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200"/>
        <w:jc w:val="center"/>
      </w:pPr>
      <w:r>
        <w:rPr>
          <w:rFonts w:ascii="Malgun Gothic" w:cs="Malgun Gothic" w:eastAsia="Malgun Gothic" w:hAnsi="Malgun Gothic"/>
          <w:color w:val="0B5FFF"/>
          <w:sz w:val="24"/>
          <w:szCs w:val="24"/>
        </w:rPr>
        <w:t xml:space="preserve">스마트물류센터 인증 제출서류 (2/10)</w:t>
      </w:r>
    </w:p>
    <w:p>
      <w:pPr>
        <w:spacing w:after="60"/>
        <w:jc w:val="center"/>
      </w:pPr>
      <w:r>
        <w:rPr>
          <w:rFonts w:ascii="Malgun Gothic" w:cs="Malgun Gothic" w:eastAsia="Malgun Gothic" w:hAnsi="Malgun Gothic"/>
          <w:b/>
          <w:bCs/>
          <w:color w:val="0B2A5B"/>
          <w:sz w:val="48"/>
          <w:szCs w:val="48"/>
        </w:rPr>
        <w:t xml:space="preserve">물류센터 설계도면 및
분야별 설계설명서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color w:val="666666"/>
          <w:sz w:val="24"/>
          <w:szCs w:val="24"/>
        </w:rPr>
        <w:t xml:space="preserve">입고·보관·분류 등 물류처리 분야별</w:t>
      </w:r>
    </w:p>
    <w:p>
      <w:pPr>
        <w:spacing w:after="40"/>
        <w:jc w:val="center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신청기업 : (주)트랙스로지스 / TracX Logis</w:t>
      </w:r>
    </w:p>
    <w:p>
      <w:pPr>
        <w:spacing w:after="40"/>
        <w:jc w:val="center"/>
      </w:pPr>
      <w:r>
        <w:rPr>
          <w:rFonts w:ascii="Malgun Gothic" w:cs="Malgun Gothic" w:eastAsia="Malgun Gothic" w:hAnsi="Malgun Gothic"/>
          <w:color w:val="9A6A00"/>
          <w:sz w:val="22"/>
          <w:szCs w:val="22"/>
        </w:rPr>
        <w:t xml:space="preserve">신청대상 센터 : [                    ]</w:t>
      </w:r>
    </w:p>
    <w:p>
      <w:pPr>
        <w:jc w:val="center"/>
      </w:pPr>
      <w:r>
        <w:rPr>
          <w:rFonts w:ascii="Malgun Gothic" w:cs="Malgun Gothic" w:eastAsia="Malgun Gothic" w:hAnsi="Malgun Gothic"/>
          <w:color w:val="9A6A00"/>
          <w:sz w:val="22"/>
          <w:szCs w:val="22"/>
        </w:rPr>
        <w:t xml:space="preserve">작성일 : [                    ]</w:t>
      </w:r>
    </w:p>
    <w:p>
      <w:r>
        <w:br w:type="page"/>
      </w:r>
    </w:p>
    <w:p>
      <w:pPr>
        <w:pStyle w:val="Heading1"/>
        <w:spacing w:after="150" w:before="280"/>
      </w:pPr>
      <w:r>
        <w:rPr>
          <w:rFonts w:ascii="Malgun Gothic" w:cs="Malgun Gothic" w:eastAsia="Malgun Gothic" w:hAnsi="Malgun Gothic"/>
        </w:rPr>
        <w:t xml:space="preserve">제출 안내</w:t>
      </w:r>
    </w:p>
    <w:p>
      <w:pPr>
        <w:spacing w:after="15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9A6A00"/>
          <w:sz w:val="19"/>
          <w:szCs w:val="19"/>
        </w:rPr>
        <w:t xml:space="preserve">▷ 필요한 내용: ① 설계도면(건축·평면·단면·설비배치 CAD/PDF)은 원본을 별도 첨부합니다(A4 규격 예외). ② 아래 분야별 설계설명서를 작성해 도면과 함께 제출합니다.</w:t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도면 목록 (첨부 확인)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560"/>
        <w:gridCol w:w="1400"/>
        <w:gridCol w:w="1700"/>
        <w:gridCol w:w="2000"/>
      </w:tblGrid>
      <w:tr>
        <w:trPr>
          <w:tblHeader/>
        </w:trP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B2A5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No.</w:t>
            </w:r>
          </w:p>
        </w:tc>
        <w:tc>
          <w:tcPr>
            <w:tcW w:type="dxa" w:w="3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B2A5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도면명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B2A5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축척</w:t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B2A5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도면번호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0B2A5B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5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50" w:before="280"/>
      </w:pPr>
      <w:r>
        <w:rPr>
          <w:rFonts w:ascii="Malgun Gothic" w:cs="Malgun Gothic" w:eastAsia="Malgun Gothic" w:hAnsi="Malgun Gothic"/>
        </w:rPr>
        <w:t xml:space="preserve">분야별 설계설명서</w:t>
      </w:r>
    </w:p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color w:val="0B2A5B"/>
          <w:sz w:val="22"/>
          <w:szCs w:val="22"/>
        </w:rPr>
        <w:t xml:space="preserve">각 물류처리 분야별로 공간 배치, 동선, 투입 설비, 처리능력, 설계 의도를 서술합니다.</w:t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입고(하차·검수) 영역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위치/면적/층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주요 설비 배치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동선 및 흐름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처리능력(일/시간)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설계 특징·근거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보관 영역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위치/면적/층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주요 설비 배치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동선 및 흐름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처리능력(일/시간)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설계 특징·근거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피킹 영역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위치/면적/층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주요 설비 배치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동선 및 흐름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처리능력(일/시간)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설계 특징·근거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분류 영역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위치/면적/층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주요 설비 배치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동선 및 흐름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처리능력(일/시간)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설계 특징·근거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검품·포장 영역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위치/면적/층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주요 설비 배치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동선 및 흐름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처리능력(일/시간)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설계 특징·근거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상차·출고 영역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위치/면적/층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주요 설비 배치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동선 및 흐름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처리능력(일/시간)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설계 특징·근거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pStyle w:val="Heading2"/>
        <w:spacing w:after="90" w:before="200"/>
      </w:pPr>
      <w:r>
        <w:rPr>
          <w:rFonts w:ascii="Malgun Gothic" w:cs="Malgun Gothic" w:eastAsia="Malgun Gothic" w:hAnsi="Malgun Gothic"/>
        </w:rPr>
        <w:t xml:space="preserve">정보/관제실 및 부대공간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위치/면적/층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주요 설비 배치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동선 및 흐름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처리능력(일/시간)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  <w:tr>
        <w:tc>
          <w:tcPr>
            <w:tcW w:type="dxa" w:w="2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5FA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설계 특징·근거</w:t>
            </w:r>
          </w:p>
        </w:tc>
        <w:tc>
          <w:tcPr>
            <w:tcW w:type="dxa" w:w="71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7E0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[                    ]</w:t>
            </w:r>
          </w:p>
        </w:tc>
      </w:tr>
    </w:tbl>
    <w:p>
      <w:pPr>
        <w:spacing w:after="120" w:before="0"/>
        <w:jc w:val="left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2"/>
          <w:szCs w:val="22"/>
        </w:rPr>
        <w:t xml:space="preserve"/>
      </w:r>
    </w:p>
    <w:sectPr>
      <w:footerReference w:type="default" r:id="rId7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999999"/>
        <w:sz w:val="16"/>
        <w:szCs w:val="16"/>
      </w:rPr>
      <w:t xml:space="preserve">TracX Logis · 02 설계설명서    </w:t>
    </w:r>
    <w:r>
      <w:rPr>
        <w:rFonts w:ascii="Malgun Gothic" w:cs="Malgun Gothic" w:eastAsia="Malgun Gothic" w:hAnsi="Malgun Gothic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  <w:lvl w:ilvl="1" w15:tentative="1">
      <w:start w:val="1"/>
      <w:numFmt w:val="bullet"/>
      <w:lvlText w:val="–"/>
      <w:lvlJc w:val="left"/>
      <w:pPr>
        <w:ind w:left="10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0B5FFF" w:sz="6" w:space="4"/>
      </w:pBdr>
      <w:spacing w:after="150" w:before="280"/>
      <w:outlineLvl w:val="0"/>
    </w:pPr>
    <w:rPr>
      <w:rFonts w:ascii="Malgun Gothic" w:cs="Malgun Gothic" w:eastAsia="Malgun Gothic" w:hAnsi="Malgun Gothic"/>
      <w:b/>
      <w:bCs/>
      <w:color w:val="0B2A5B"/>
      <w:sz w:val="29"/>
      <w:szCs w:val="29"/>
    </w:rPr>
  </w:style>
  <w:style w:type="paragraph" w:styleId="Heading2">
    <w:name w:val="Heading 2"/>
    <w:basedOn w:val="Normal"/>
    <w:next w:val="Normal"/>
    <w:qFormat/>
    <w:pPr>
      <w:spacing w:after="90" w:before="180"/>
      <w:outlineLvl w:val="1"/>
    </w:pPr>
    <w:rPr>
      <w:rFonts w:ascii="Malgun Gothic" w:cs="Malgun Gothic" w:eastAsia="Malgun Gothic" w:hAnsi="Malgun Gothic"/>
      <w:b/>
      <w:bCs/>
      <w:color w:val="0B5FF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2026-07-09T03:33:28.270Z</dcterms:created>
  <dcterms:modified xsi:type="dcterms:W3CDTF">2026-07-09T03:33:28.270Z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