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(2/10)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물류센터 설계도면 및
분야별 설계설명서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입고·보관·분류 등 물류처리 분야별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트랙스로지스코리아(주) / TracX Logis Korea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신청대상 센터 : [                    ]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[                    ]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제출 안내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① 설계도면(건축·평면·단면·설비배치 CAD/PDF)은 원본을 별도 첨부합니다(A4 규격 예외). ② 아래 분야별 설계설명서를 작성해 도면과 함께 제출합니다.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도면 목록 (첨부 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60"/>
        <w:gridCol w:w="1400"/>
        <w:gridCol w:w="1700"/>
        <w:gridCol w:w="20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도면명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축척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도면번호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분야별 설계설명서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B2A5B"/>
          <w:sz w:val="22"/>
          <w:szCs w:val="22"/>
        </w:rPr>
        <w:t xml:space="preserve">각 물류처리 분야별로 공간 배치, 동선, 투입 설비, 처리능력, 설계 의도를 서술합니다.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입고(하차·검수)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위치/면적/층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설비 배치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동선 및 흐름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처리능력(일/시간)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설계 특징·근거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보관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위치/면적/층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설비 배치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동선 및 흐름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처리능력(일/시간)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설계 특징·근거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피킹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위치/면적/층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설비 배치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동선 및 흐름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처리능력(일/시간)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설계 특징·근거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분류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위치/면적/층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설비 배치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동선 및 흐름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처리능력(일/시간)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설계 특징·근거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검품·포장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위치/면적/층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설비 배치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동선 및 흐름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처리능력(일/시간)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설계 특징·근거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상차·출고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위치/면적/층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설비 배치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동선 및 흐름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처리능력(일/시간)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설계 특징·근거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정보/관제실 및 부대공간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위치/면적/층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설비 배치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동선 및 흐름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처리능력(일/시간)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설계 특징·근거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Korea · 02 설계설명서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50" w:before="280"/>
      <w:outlineLvl w:val="0"/>
    </w:pPr>
    <w:rPr>
      <w:rFonts w:ascii="Malgun Gothic" w:cs="Malgun Gothic" w:eastAsia="Malgun Gothic" w:hAnsi="Malgun Gothic"/>
      <w:b/>
      <w:bCs/>
      <w:color w:val="0B2A5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2026-07-09T03:33:28.270Z</dcterms:created>
  <dcterms:modified xsi:type="dcterms:W3CDTF">2026-07-09T03:33:28.270Z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