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200"/>
        <w:jc w:val="center"/>
      </w:pPr>
      <w:r>
        <w:rPr>
          <w:rFonts w:ascii="Malgun Gothic" w:cs="Malgun Gothic" w:eastAsia="Malgun Gothic" w:hAnsi="Malgun Gothic"/>
          <w:color w:val="0B5FFF"/>
          <w:sz w:val="24"/>
          <w:szCs w:val="24"/>
        </w:rPr>
        <w:t xml:space="preserve">스마트물류센터 인증 제출서류 (7/10)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b/>
          <w:bCs/>
          <w:color w:val="0B2A5B"/>
          <w:sz w:val="48"/>
          <w:szCs w:val="48"/>
        </w:rPr>
        <w:t xml:space="preserve">물류정보시스템 기술서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666666"/>
          <w:sz w:val="24"/>
          <w:szCs w:val="24"/>
        </w:rPr>
        <w:t xml:space="preserve">정보시스템 영역 200점 근거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신청기업 : 트랙스로지스코리아(주) / TracX Logis Korea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color w:val="9A6A00"/>
          <w:sz w:val="22"/>
          <w:szCs w:val="22"/>
        </w:rPr>
        <w:t xml:space="preserve">신청대상 센터 : [                    ]</w:t>
      </w:r>
    </w:p>
    <w:p>
      <w:pPr>
        <w:jc w:val="center"/>
      </w:pPr>
      <w:r>
        <w:rPr>
          <w:rFonts w:ascii="Malgun Gothic" w:cs="Malgun Gothic" w:eastAsia="Malgun Gothic" w:hAnsi="Malgun Gothic"/>
          <w:color w:val="9A6A00"/>
          <w:sz w:val="22"/>
          <w:szCs w:val="22"/>
        </w:rPr>
        <w:t xml:space="preserve">작성일 : 2026년 10월 31일</w:t>
      </w:r>
    </w:p>
    <w:p>
      <w:r>
        <w:br w:type="page"/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1. 시스템 전체 구성</w:t>
      </w:r>
    </w:p>
    <w:p>
      <w:pPr>
        <w:spacing w:after="15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9A6A00"/>
          <w:sz w:val="19"/>
          <w:szCs w:val="19"/>
        </w:rPr>
        <w:t xml:space="preserve">▷ 필요한 내용: 전체 아키텍처(서버·네트워크·클라우드) 개요도, 시스템 목록·상호관계, 외부 채널/API 연동 현황(Coupang·11번가·네이버 스마트스토어·Shopify·Qoo10 등).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1.1 시스템 아키텍처 개요도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1.2 시스템 목록 및 상호관계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1.3 API·채널 연동 현황</w:t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2. 창고관리시스템 (WMS) — 150점</w:t>
      </w:r>
    </w:p>
    <w:p>
      <w:pPr>
        <w:spacing w:after="15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9A6A00"/>
          <w:sz w:val="19"/>
          <w:szCs w:val="19"/>
        </w:rPr>
        <w:t xml:space="preserve">▷ 필요한 내용: TxWMS 등 실제 시스템 기준으로 각 하위 시스템의 기능·화면·자동화 수준·처리 데이터를 기술.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400"/>
        <w:gridCol w:w="1100"/>
        <w:gridCol w:w="3260"/>
      </w:tblGrid>
      <w:tr>
        <w:trPr>
          <w:tblHeader/>
        </w:trP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No.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하위 시스템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배점</w:t>
            </w:r>
          </w:p>
        </w:tc>
        <w:tc>
          <w:tcPr>
            <w:tcW w:type="dxa" w:w="3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기술 내용(요약)</w:t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1-1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수발주 / 상품분류 시스템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3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1-2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입출고 및 배차·배송 시스템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30</w:t>
            </w:r>
          </w:p>
        </w:tc>
        <w:tc>
          <w:tcPr>
            <w:tcW w:type="dxa" w:w="3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1-3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재고관리 시스템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30</w:t>
            </w:r>
          </w:p>
        </w:tc>
        <w:tc>
          <w:tcPr>
            <w:tcW w:type="dxa" w:w="3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1-4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자원관리 시스템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3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1-5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물류지원 시스템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50</w:t>
            </w:r>
          </w:p>
        </w:tc>
        <w:tc>
          <w:tcPr>
            <w:tcW w:type="dxa" w:w="3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3. 창고제어시스템 (WCS/MCS) — 50점</w:t>
      </w:r>
    </w:p>
    <w:p>
      <w:pPr>
        <w:spacing w:after="15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9A6A00"/>
          <w:sz w:val="19"/>
          <w:szCs w:val="19"/>
        </w:rPr>
        <w:t xml:space="preserve">▷ 필요한 내용: 설비 제어(소터·컨베이어·AGV 등) 구성, 실시간 모니터링·관제 방식.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3.1 설비 제어 구성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3.2 실시간 모니터링·관제</w:t>
      </w:r>
    </w:p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[작성 양식] 시스템별 기술 카드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시스템명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기능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수준(%)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연동 대상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화면 캡처(첨부 위치)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</w:tbl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999999"/>
        <w:sz w:val="16"/>
        <w:szCs w:val="16"/>
      </w:rPr>
      <w:t xml:space="preserve">TracX Logis Korea · 07 정보시스템 기술서    </w:t>
    </w:r>
    <w:r>
      <w:rPr>
        <w:rFonts w:ascii="Malgun Gothic" w:cs="Malgun Gothic" w:eastAsia="Malgun Gothic" w:hAnsi="Malgun Gothic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–"/>
      <w:lvlJc w:val="left"/>
      <w:pPr>
        <w:ind w:left="10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B5FFF" w:sz="6" w:space="4"/>
      </w:pBdr>
      <w:spacing w:after="150" w:before="280"/>
      <w:outlineLvl w:val="0"/>
    </w:pPr>
    <w:rPr>
      <w:rFonts w:ascii="Malgun Gothic" w:cs="Malgun Gothic" w:eastAsia="Malgun Gothic" w:hAnsi="Malgun Gothic"/>
      <w:b/>
      <w:bCs/>
      <w:color w:val="0B2A5B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90" w:before="180"/>
      <w:outlineLvl w:val="1"/>
    </w:pPr>
    <w:rPr>
      <w:rFonts w:ascii="Malgun Gothic" w:cs="Malgun Gothic" w:eastAsia="Malgun Gothic" w:hAnsi="Malgun Gothic"/>
      <w:b/>
      <w:bCs/>
      <w:color w:val="0B5FFF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2026-07-09T03:33:28.443Z</dcterms:created>
  <dcterms:modified xsi:type="dcterms:W3CDTF">2026-07-09T03:33:28.443Z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