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재고 입고신청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입고신청 화면(C1~CC 상태)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입고신청 화면 도착예정일 조회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도착 처리 화면(PDA·PC)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 화면(WMS-입고 공정) 현재·레포트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입고 SKU 화면(도착·손상수량 입력)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입고 검수 기록서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SKU 화면 "정의하기"(SKU 개별 정의)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SKU 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확정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 재고 반영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입고 화물 수량 일괄 입력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추천 로케이션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마감리포트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유통기한·로트 그룹핑 화면 및 자동 할당 결과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피킹 방식 자동 결정 결과(픽킹 리스트 유형)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상세(로케이션 순)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포장재 재고관리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이수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