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 #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0000001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 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February 7, 2017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Payment Due 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February 28, 2017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alibri" w:cs="Calibri" w:eastAsia="Calibri" w:hAnsi="Calibri"/>
        </w:rPr>
      </w:pPr>
      <w:bookmarkStart w:colFirst="0" w:colLast="0" w:name="_apjcxa355asy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Pine Agency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555-555-5555 // contact.@pine.com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80.0" w:type="dxa"/>
        <w:jc w:val="left"/>
        <w:tblInd w:w="-120.0" w:type="dxa"/>
        <w:tblLayout w:type="fixed"/>
        <w:tblLook w:val="0600"/>
      </w:tblPr>
      <w:tblGrid>
        <w:gridCol w:w="1575"/>
        <w:gridCol w:w="3165"/>
        <w:gridCol w:w="1110"/>
        <w:gridCol w:w="3630"/>
        <w:tblGridChange w:id="0">
          <w:tblGrid>
            <w:gridCol w:w="1575"/>
            <w:gridCol w:w="3165"/>
            <w:gridCol w:w="1110"/>
            <w:gridCol w:w="36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Mailing info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Amy Appleton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 Maple Lane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York, NY, 55555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Bill 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Chris Cardona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546 Spruce Street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York, NY, 666666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1079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933450" y="3314700"/>
                          <a:ext cx="10467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0797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7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ECOMMERCE WEBSITE FOR CHRIS CARDONA, NEW TREE CREATIVE.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565"/>
        <w:gridCol w:w="1650"/>
        <w:gridCol w:w="1530"/>
        <w:gridCol w:w="2970"/>
        <w:tblGridChange w:id="0">
          <w:tblGrid>
            <w:gridCol w:w="630"/>
            <w:gridCol w:w="2565"/>
            <w:gridCol w:w="1650"/>
            <w:gridCol w:w="1530"/>
            <w:gridCol w:w="2970"/>
          </w:tblGrid>
        </w:tblGridChange>
      </w:tblGrid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Hourly Rate</w:t>
            </w:r>
          </w:p>
        </w:tc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x Hours</w:t>
            </w:r>
          </w:p>
        </w:tc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Other Services and Charges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 Theme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$100.75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$100 one time installation fee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Branding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$100.75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$50.50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 Total: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$2166</w:t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Tax Rate: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13%</w:t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Tax Total: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$281.53</w:t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Discount: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</w:t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 DUE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$2447.58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Payment Terms: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This is where you’ll include the fine intricacies of your payment terms, like due date, payment type, etc. Unfortunately, because this is a legal matter, we can’t provide an exact example for you.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pBdr/>
      <w:contextualSpacing w:val="0"/>
      <w:jc w:val="right"/>
      <w:rPr>
        <w:rFonts w:ascii="Calibri" w:cs="Calibri" w:eastAsia="Calibri" w:hAnsi="Calibri"/>
        <w:b w:val="1"/>
      </w:rPr>
    </w:pPr>
    <w:bookmarkStart w:colFirst="0" w:colLast="0" w:name="_akoodmqgo08b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Heading2"/>
      <w:pBdr/>
      <w:contextualSpacing w:val="0"/>
      <w:rPr>
        <w:rFonts w:ascii="Calibri" w:cs="Calibri" w:eastAsia="Calibri" w:hAnsi="Calibri"/>
        <w:b w:val="1"/>
        <w:highlight w:val="white"/>
      </w:rPr>
    </w:pPr>
    <w:bookmarkStart w:colFirst="0" w:colLast="0" w:name="_ydlymavmh0kp" w:id="2"/>
    <w:bookmarkEnd w:id="2"/>
    <w:r w:rsidDel="00000000" w:rsidR="00000000" w:rsidRPr="00000000">
      <w:rPr>
        <w:rFonts w:ascii="Calibri" w:cs="Calibri" w:eastAsia="Calibri" w:hAnsi="Calibri"/>
        <w:b w:val="1"/>
        <w:color w:val="ffffff"/>
        <w:shd w:fill="9900ff" w:val="clear"/>
        <w:rtl w:val="0"/>
      </w:rPr>
      <w:t xml:space="preserve">LOGO</w:t>
    </w:r>
    <w:r w:rsidDel="00000000" w:rsidR="00000000" w:rsidRPr="00000000">
      <w:rPr>
        <w:rFonts w:ascii="Calibri" w:cs="Calibri" w:eastAsia="Calibri" w:hAnsi="Calibri"/>
        <w:b w:val="1"/>
        <w:highlight w:val="white"/>
        <w:rtl w:val="0"/>
      </w:rPr>
      <w:t xml:space="preserve">                                                                             </w:t>
      <w:tab/>
      <w:tab/>
      <w:tab/>
      <w:t xml:space="preserve">    </w:t>
    </w:r>
    <w:r w:rsidDel="00000000" w:rsidR="00000000" w:rsidRPr="00000000">
      <w:rPr>
        <w:rFonts w:ascii="Calibri" w:cs="Calibri" w:eastAsia="Calibri" w:hAnsi="Calibri"/>
        <w:b w:val="1"/>
        <w:highlight w:val="white"/>
        <w:rtl w:val="0"/>
      </w:rPr>
      <w:t xml:space="preserve">INVOICE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