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  <w:spacing w:before="240" w:after="120"/>
      </w:pPr>
      <w:r>
        <w:t xml:space="preserve">🤖 Assistant</w:t>
      </w:r>
    </w:p>
    <w:p>
      <w:pPr>
        <w:pStyle w:val="Heading1"/>
        <w:spacing w:before="240" w:after="120"/>
      </w:pPr>
      <w:r>
        <w:t xml:space="preserve">赵昊天等：机组启停约束分析——与制氨关机次数的关联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120"/>
      </w:pPr>
      <w:r>
        <w:t xml:space="preserve">这篇论文研究的是什么系统？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关键区别</w:t>
      </w:r>
      <w:r>
        <w:rPr>
          <w:b w:val="false"/>
          <w:bCs w:val="false"/>
          <w:i w:val="false"/>
          <w:iCs w:val="false"/>
        </w:rPr>
        <w:t xml:space="preserve">：这篇论文研究的是</w:t>
      </w:r>
      <w:r>
        <w:rPr>
          <w:b/>
          <w:bCs/>
          <w:i w:val="false"/>
          <w:iCs w:val="false"/>
        </w:rPr>
        <w:t xml:space="preserve">电-氢-储园区</w:t>
      </w:r>
      <w:r>
        <w:rPr>
          <w:b w:val="false"/>
          <w:bCs w:val="false"/>
          <w:i w:val="false"/>
          <w:iCs w:val="false"/>
        </w:rPr>
        <w:t xml:space="preserve">（电制氢 + 储氢 + 氢燃料电池CHP），</w:t>
      </w:r>
      <w:r>
        <w:rPr>
          <w:b/>
          <w:bCs/>
          <w:i w:val="false"/>
          <w:iCs w:val="false"/>
        </w:rPr>
        <w:t xml:space="preserve">不含合成氨反应器</w:t>
      </w:r>
      <w:r>
        <w:rPr>
          <w:b w:val="false"/>
          <w:bCs w:val="false"/>
          <w:i w:val="false"/>
          <w:iCs w:val="false"/>
        </w:rPr>
        <w:t xml:space="preserve">。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系统设备：风电、光伏、电储能、电制氢（电解槽）、电制热、储氢罐、H-CHP（氢燃料电池热电联产）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120"/>
      </w:pPr>
      <w:r>
        <w:t xml:space="preserve">但是，这篇论文对"启停次数"问题的处理是六篇文献中最详细的！</w:t>
      </w:r>
    </w:p>
    <w:p>
      <w:pPr>
        <w:pStyle w:val="Heading3"/>
        <w:spacing w:before="240" w:after="120"/>
      </w:pPr>
      <w:r>
        <w:t xml:space="preserve">一、启停次数约束（式28）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rFonts w:ascii="Consolas" w:cs="Consolas" w:eastAsia="Consolas" w:hAnsi="Consolas"/>
          <w:sz w:val="20"/>
          <w:szCs w:val="20"/>
        </w:rPr>
        <w:br/>
        <w:t xml:space="preserve">∑_{t∈ϒ} z_i^t ≤ N_i^off     ← 整个调度期内最大关机次数！
</w:t>
      </w:r>
      <w:r>
        <w:rPr>
          <w:rFonts w:ascii="Consolas" w:cs="Consolas" w:eastAsia="Consolas" w:hAnsi="Consolas"/>
          <w:sz w:val="20"/>
          <w:szCs w:val="20"/>
        </w:rPr>
        <w:br/>
        <w:t xml:space="preserve">∑_{t∈ϒ} y_i^t ≤ N_i^on     ← 整个调度期内最大开机次数！
</w:t>
      </w:r>
      <w:r>
        <w:rPr>
          <w:rFonts w:ascii="Consolas" w:cs="Consolas" w:eastAsia="Consolas" w:hAnsi="Consolas"/>
          <w:sz w:val="20"/>
          <w:szCs w:val="20"/>
        </w:rPr>
        <w:br/>
        <w:t xml:space="preserve">
</w:t>
      </w:r>
    </w:p>
    <w:tbl>
      <w:tblPr>
        <w:tblW w:type="pct" w:w="100%"/>
        <w:tblBorders>
          <w:top w:val="single" w:color="000000" w:sz="1"/>
          <w:left w:val="none"/>
          <w:bottom w:val="single" w:color="000000" w:sz="1"/>
          <w:right w:val="none"/>
          <w:insideH w:val="none"/>
          <w:insideV w:val="none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none"/>
              <w:left w:val="none"/>
              <w:bottom w:val="single" w:color="000000" w:sz="0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符号</w:t>
            </w:r>
          </w:p>
        </w:tc>
        <w:tc>
          <w:tcPr>
            <w:tcBorders>
              <w:top w:val="none"/>
              <w:left w:val="none"/>
              <w:bottom w:val="single" w:color="000000" w:sz="0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含义</w:t>
            </w:r>
          </w:p>
        </w:tc>
      </w:tr>
      <w:tr>
        <w:trPr>
          <w:tblHeader w:val="false"/>
        </w:trPr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z_i^t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设备 i 在 t 时刻</w:t>
            </w:r>
            <w:r>
              <w:rPr>
                <w:b/>
                <w:bCs/>
                <w:i w:val="false"/>
                <w:iCs w:val="false"/>
              </w:rPr>
              <w:t xml:space="preserve">关机动作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的 0-1 变量</w:t>
            </w:r>
          </w:p>
        </w:tc>
      </w:tr>
      <w:tr>
        <w:trPr>
          <w:tblHeader w:val="false"/>
        </w:trPr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y_i^t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设备 i 在 t 时刻</w:t>
            </w:r>
            <w:r>
              <w:rPr>
                <w:b/>
                <w:bCs/>
                <w:i w:val="false"/>
                <w:iCs w:val="false"/>
              </w:rPr>
              <w:t xml:space="preserve">开机动作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的 0-1 变量</w:t>
            </w:r>
          </w:p>
        </w:tc>
      </w:tr>
      <w:tr>
        <w:trPr>
          <w:tblHeader w:val="false"/>
        </w:trPr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N_i^off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调度期内</w:t>
            </w:r>
            <w:r>
              <w:rPr>
                <w:b/>
                <w:bCs/>
                <w:i w:val="false"/>
                <w:iCs w:val="false"/>
              </w:rPr>
              <w:t xml:space="preserve">最大允许关机次数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N_i^on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调度期内</w:t>
            </w:r>
            <w:r>
              <w:rPr>
                <w:b/>
                <w:bCs/>
                <w:i w:val="false"/>
                <w:iCs w:val="false"/>
              </w:rPr>
              <w:t xml:space="preserve">最大允许开机次数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ϒ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所有调度时刻集合（一周168h）</w:t>
            </w:r>
          </w:p>
        </w:tc>
      </w:tr>
    </w:tbl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这与我们之前讨论的"每日最大关机次数"非常接近——只是时间窗口从"天"变成了"整个调度周"！</w:t>
      </w:r>
      <w:r>
        <w:rPr>
          <w:b w:val="false"/>
          <w:bCs w:val="false"/>
          <w:i w:val="false"/>
          <w:iCs w:val="false"/>
        </w:rPr>
        <w:t xml:space="preserve"/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3"/>
        <w:spacing w:before="240" w:after="120"/>
      </w:pPr>
      <w:r>
        <w:t xml:space="preserve">二、最小连续开/关机时间约束（式29-30）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rFonts w:ascii="Consolas" w:cs="Consolas" w:eastAsia="Consolas" w:hAnsi="Consolas"/>
          <w:sz w:val="20"/>
          <w:szCs w:val="20"/>
        </w:rPr>
        <w:br/>
        <w:t xml:space="preserve">∑_{τ=t}^{t+T_i^{on,min}-1} b_i^τ ≥ T_i^{on,min} · y_i^t      ← 开机后至少连续运行 T_i^{on,min} 小时
</w:t>
      </w:r>
      <w:r>
        <w:rPr>
          <w:rFonts w:ascii="Consolas" w:cs="Consolas" w:eastAsia="Consolas" w:hAnsi="Consolas"/>
          <w:sz w:val="20"/>
          <w:szCs w:val="20"/>
        </w:rPr>
        <w:br/>
        <w:t xml:space="preserve">∑_{τ=t}^{t+T_i^{off,min}-1} (1-b_i^τ) ≥ T_i^{off,min} · z_i^t  ← 关机后至少连续停机 T_i^{off,min} 小时
</w:t>
      </w:r>
      <w:r>
        <w:rPr>
          <w:rFonts w:ascii="Consolas" w:cs="Consolas" w:eastAsia="Consolas" w:hAnsi="Consolas"/>
          <w:sz w:val="20"/>
          <w:szCs w:val="20"/>
        </w:rPr>
        <w:br/>
        <w:t xml:space="preserve">
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这就明确禁止了频繁启停</w:t>
      </w:r>
      <w:r>
        <w:rPr>
          <w:b w:val="false"/>
          <w:bCs w:val="false"/>
          <w:i w:val="false"/>
          <w:iCs w:val="false"/>
        </w:rPr>
        <w:t xml:space="preserve">——如果 T_i^{off,min}=4h，一天内理论最多只能关机 6 次（24÷4），实际结合 N_i^off 会更少。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3"/>
        <w:spacing w:before="240" w:after="120"/>
      </w:pPr>
      <w:r>
        <w:t xml:space="preserve">三、最大连续关机时间约束（式31-33）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这是其他五篇文献</w:t>
      </w:r>
      <w:r>
        <w:rPr>
          <w:b/>
          <w:bCs/>
          <w:i w:val="false"/>
          <w:iCs w:val="false"/>
        </w:rPr>
        <w:t xml:space="preserve">完全没有</w:t>
      </w:r>
      <w:r>
        <w:rPr>
          <w:b w:val="false"/>
          <w:bCs w:val="false"/>
          <w:i w:val="false"/>
          <w:iCs w:val="false"/>
        </w:rPr>
        <w:t xml:space="preserve">涉及的：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rFonts w:ascii="Consolas" w:cs="Consolas" w:eastAsia="Consolas" w:hAnsi="Consolas"/>
          <w:sz w:val="20"/>
          <w:szCs w:val="20"/>
        </w:rPr>
        <w:br/>
        <w:t xml:space="preserve">d_i^t ≤ M(1 - b_{i,t})                         ← 关机时计数，运行时清零
</w:t>
      </w:r>
      <w:r>
        <w:rPr>
          <w:rFonts w:ascii="Consolas" w:cs="Consolas" w:eastAsia="Consolas" w:hAnsi="Consolas"/>
          <w:sz w:val="20"/>
          <w:szCs w:val="20"/>
        </w:rPr>
        <w:br/>
        <w:t xml:space="preserve">d_i^{t-1} + Δt ≤ d_i^t + M · b_{i,t}          ← 关机时间累加
</w:t>
      </w:r>
      <w:r>
        <w:rPr>
          <w:rFonts w:ascii="Consolas" w:cs="Consolas" w:eastAsia="Consolas" w:hAnsi="Consolas"/>
          <w:sz w:val="20"/>
          <w:szCs w:val="20"/>
        </w:rPr>
        <w:br/>
        <w:t xml:space="preserve">d_i^t ≤ T_i^{off,max}                          ← 最大连续关机时间！
</w:t>
      </w:r>
      <w:r>
        <w:rPr>
          <w:rFonts w:ascii="Consolas" w:cs="Consolas" w:eastAsia="Consolas" w:hAnsi="Consolas"/>
          <w:sz w:val="20"/>
          <w:szCs w:val="20"/>
        </w:rPr>
        <w:br/>
        <w:t xml:space="preserve">
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物理意义</w:t>
      </w:r>
      <w:r>
        <w:rPr>
          <w:b w:val="false"/>
          <w:bCs w:val="false"/>
          <w:i w:val="false"/>
          <w:iCs w:val="false"/>
        </w:rPr>
        <w:t xml:space="preserve">（论文原文）：</w:t>
      </w:r>
    </w:p>
    <w:p>
      <w:pPr>
        <w:pBdr>
          <w:left w:val="single" w:color="CCCCCC" w:sz="3"/>
        </w:pBdr>
        <w:spacing w:before="120" w:after="120"/>
        <w:ind w:left="720"/>
      </w:pPr>
      <w:r>
        <w:rPr>
          <w:i/>
          <w:iCs/>
        </w:rPr>
        <w:t xml:space="preserve">"通常电制氢机组在**长时间未启动后需要安排清扫工作**才能再次启动，可在非检修时段增加最大连续关机时间约束，以节省人工维护及清扫成本。"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这直接触及了我们之前讨论的"启停成本"——用</w:t>
      </w:r>
      <w:r>
        <w:rPr>
          <w:b/>
          <w:bCs/>
          <w:i w:val="false"/>
          <w:iCs w:val="false"/>
        </w:rPr>
        <w:t xml:space="preserve">约束而非惩罚项</w:t>
      </w:r>
      <w:r>
        <w:rPr>
          <w:b w:val="false"/>
          <w:bCs w:val="false"/>
          <w:i w:val="false"/>
          <w:iCs w:val="false"/>
        </w:rPr>
        <w:t xml:space="preserve">的方式体现。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3"/>
        <w:spacing w:before="240" w:after="120"/>
      </w:pPr>
      <w:r>
        <w:t xml:space="preserve">四、启停过程功率约束（式34-41）——这也是唯一详细建模的一篇！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传统模型假设设备瞬时启停，这篇论文明确区分了</w:t>
      </w:r>
      <w:r>
        <w:rPr>
          <w:b/>
          <w:bCs/>
          <w:i w:val="false"/>
          <w:iCs w:val="false"/>
        </w:rPr>
        <w:t xml:space="preserve">启动过程</w:t>
      </w:r>
      <w:r>
        <w:rPr>
          <w:b w:val="false"/>
          <w:bCs w:val="false"/>
          <w:i w:val="false"/>
          <w:iCs w:val="false"/>
        </w:rPr>
        <w:t xml:space="preserve">和</w:t>
      </w:r>
      <w:r>
        <w:rPr>
          <w:b/>
          <w:bCs/>
          <w:i w:val="false"/>
          <w:iCs w:val="false"/>
        </w:rPr>
        <w:t xml:space="preserve">正常运行</w:t>
      </w:r>
      <w:r>
        <w:rPr>
          <w:b w:val="false"/>
          <w:bCs w:val="false"/>
          <w:i w:val="false"/>
          <w:iCs w:val="false"/>
        </w:rPr>
        <w:t xml:space="preserve">：</w:t>
      </w:r>
    </w:p>
    <w:tbl>
      <w:tblPr>
        <w:tblW w:type="pct" w:w="100%"/>
        <w:tblBorders>
          <w:top w:val="single" w:color="000000" w:sz="1"/>
          <w:left w:val="none"/>
          <w:bottom w:val="single" w:color="000000" w:sz="1"/>
          <w:right w:val="none"/>
          <w:insideH w:val="none"/>
          <w:insideV w:val="none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none"/>
              <w:left w:val="none"/>
              <w:bottom w:val="single" w:color="000000" w:sz="0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阶段</w:t>
            </w:r>
          </w:p>
        </w:tc>
        <w:tc>
          <w:tcPr>
            <w:tcBorders>
              <w:top w:val="none"/>
              <w:left w:val="none"/>
              <w:bottom w:val="single" w:color="000000" w:sz="0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变量</w:t>
            </w:r>
          </w:p>
        </w:tc>
        <w:tc>
          <w:tcPr>
            <w:tcBorders>
              <w:top w:val="none"/>
              <w:left w:val="none"/>
              <w:bottom w:val="single" w:color="000000" w:sz="0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功率范围</w:t>
            </w:r>
          </w:p>
        </w:tc>
        <w:tc>
          <w:tcPr>
            <w:tcBorders>
              <w:top w:val="none"/>
              <w:left w:val="none"/>
              <w:bottom w:val="single" w:color="000000" w:sz="0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爬坡速率</w:t>
            </w:r>
          </w:p>
        </w:tc>
      </w:tr>
      <w:tr>
        <w:trPr>
          <w:tblHeader w:val="false"/>
        </w:trPr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/>
            </w:r>
            <w:r>
              <w:rPr>
                <w:b/>
                <w:bCs/>
                <w:i w:val="false"/>
                <w:iCs w:val="false"/>
              </w:rPr>
              <w:t xml:space="preserve">启动过程</w:t>
            </w:r>
            <w:r>
              <w:rPr>
                <w:b/>
                <w:bCs/>
                <w:i w:val="false"/>
                <w:iCs w:val="false"/>
              </w:rPr>
              <w:t xml:space="preserve"/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su_i^t = 1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P_i,su^{pro,min} ~ P_i,su^{pro,max}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R_i,su（受限）</w:t>
            </w:r>
          </w:p>
        </w:tc>
      </w:tr>
      <w:tr>
        <w:trPr>
          <w:tblHeader w:val="false"/>
        </w:trPr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/>
            </w:r>
            <w:r>
              <w:rPr>
                <w:b/>
                <w:bCs/>
                <w:i w:val="false"/>
                <w:iCs w:val="false"/>
              </w:rPr>
              <w:t xml:space="preserve">正常运行</w:t>
            </w:r>
            <w:r>
              <w:rPr>
                <w:b/>
                <w:bCs/>
                <w:i w:val="false"/>
                <w:iCs w:val="false"/>
              </w:rPr>
              <w:t xml:space="preserve"/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b_i^t = 1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P_i,min ~ P_i,max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R_i,up / R_i,dn</w:t>
            </w:r>
          </w:p>
        </w:tc>
      </w:tr>
      <w:tr>
        <w:trPr>
          <w:tblHeader w:val="false"/>
        </w:trPr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/>
            </w:r>
            <w:r>
              <w:rPr>
                <w:b/>
                <w:bCs/>
                <w:i w:val="false"/>
                <w:iCs w:val="false"/>
              </w:rPr>
              <w:t xml:space="preserve">停机过程</w:t>
            </w:r>
            <w:r>
              <w:rPr>
                <w:b/>
                <w:bCs/>
                <w:i w:val="false"/>
                <w:iCs w:val="false"/>
              </w:rPr>
              <w:t xml:space="preserve"/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sd_i^t = 1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P_i,sd^{pro,min} ~ P_i,sd^{pro,max}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R_i,sd（受限）</w:t>
            </w:r>
          </w:p>
        </w:tc>
      </w:tr>
    </w:tbl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算例中的实际应用</w:t>
      </w:r>
      <w:r>
        <w:rPr>
          <w:b w:val="false"/>
          <w:bCs w:val="false"/>
          <w:i w:val="false"/>
          <w:iCs w:val="false"/>
        </w:rPr>
        <w:t xml:space="preserve">（论文原文）：</w:t>
      </w:r>
    </w:p>
    <w:p>
      <w:pPr>
        <w:pBdr>
          <w:left w:val="single" w:color="CCCCCC" w:sz="3"/>
        </w:pBdr>
        <w:spacing w:before="120" w:after="120"/>
        <w:ind w:left="720"/>
      </w:pPr>
      <w:r>
        <w:rPr>
          <w:i/>
          <w:iCs/>
        </w:rPr>
        <w:t xml:space="preserve">"电制氢机组在启动前 2 h 仅能以最低功率制氢，且满足最小开启时间（避免频繁启停）、最大启动间隔时间（减少清扫）等约束。"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120"/>
      </w:pPr>
      <w:r>
        <w:t xml:space="preserve">六篇文献启停约束完整度对比</w:t>
      </w:r>
    </w:p>
    <w:tbl>
      <w:tblPr>
        <w:tblW w:type="pct" w:w="100%"/>
        <w:tblBorders>
          <w:top w:val="single" w:color="000000" w:sz="1"/>
          <w:left w:val="none"/>
          <w:bottom w:val="single" w:color="000000" w:sz="1"/>
          <w:right w:val="none"/>
          <w:insideH w:val="none"/>
          <w:insideV w:val="none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none"/>
              <w:left w:val="none"/>
              <w:bottom w:val="single" w:color="000000" w:sz="0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约束类型</w:t>
            </w:r>
          </w:p>
        </w:tc>
        <w:tc>
          <w:tcPr>
            <w:tcBorders>
              <w:top w:val="none"/>
              <w:left w:val="none"/>
              <w:bottom w:val="single" w:color="000000" w:sz="0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潘丽</w:t>
            </w:r>
          </w:p>
        </w:tc>
        <w:tc>
          <w:tcPr>
            <w:tcBorders>
              <w:top w:val="none"/>
              <w:left w:val="none"/>
              <w:bottom w:val="single" w:color="000000" w:sz="0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杜世祥</w:t>
            </w:r>
          </w:p>
        </w:tc>
        <w:tc>
          <w:tcPr>
            <w:tcBorders>
              <w:top w:val="none"/>
              <w:left w:val="none"/>
              <w:bottom w:val="single" w:color="000000" w:sz="0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周步祥</w:t>
            </w:r>
          </w:p>
        </w:tc>
        <w:tc>
          <w:tcPr>
            <w:tcBorders>
              <w:top w:val="none"/>
              <w:left w:val="none"/>
              <w:bottom w:val="single" w:color="000000" w:sz="0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全恒立</w:t>
            </w:r>
          </w:p>
        </w:tc>
        <w:tc>
          <w:tcPr>
            <w:tcBorders>
              <w:top w:val="none"/>
              <w:left w:val="none"/>
              <w:bottom w:val="single" w:color="000000" w:sz="0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张冰</w:t>
            </w:r>
          </w:p>
        </w:tc>
        <w:tc>
          <w:tcPr>
            <w:tcBorders>
              <w:top w:val="none"/>
              <w:left w:val="none"/>
              <w:bottom w:val="single" w:color="000000" w:sz="0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/>
            </w:r>
            <w:r>
              <w:rPr>
                <w:b/>
                <w:bCs/>
                <w:i w:val="false"/>
                <w:iCs w:val="false"/>
              </w:rPr>
              <w:t xml:space="preserve">赵昊天</w:t>
            </w:r>
            <w:r>
              <w:rPr>
                <w:b/>
                <w:bCs/>
                <w:i w:val="false"/>
                <w:i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启停0-1变量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✓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✗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✗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✗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✗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  <w:r>
              <w:rPr>
                <w:b/>
                <w:bCs/>
                <w:i w:val="false"/>
                <w:iCs w:val="false"/>
              </w:rPr>
              <w:t xml:space="preserve">✓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/>
            </w:r>
            <w:r>
              <w:rPr>
                <w:b/>
                <w:bCs/>
                <w:i w:val="false"/>
                <w:iCs w:val="false"/>
              </w:rPr>
              <w:t xml:space="preserve">总关机次数上限</w:t>
            </w:r>
            <w:r>
              <w:rPr>
                <w:b/>
                <w:bCs/>
                <w:i w:val="false"/>
                <w:iCs w:val="false"/>
              </w:rPr>
              <w:t xml:space="preserve"/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✗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✗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✗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✗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✗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  <w:r>
              <w:rPr>
                <w:b/>
                <w:bCs/>
                <w:i w:val="false"/>
                <w:iCs w:val="false"/>
              </w:rPr>
              <w:t xml:space="preserve">✓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最小连续开/关机时间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✗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✗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✗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✗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✗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  <w:r>
              <w:rPr>
                <w:b/>
                <w:bCs/>
                <w:i w:val="false"/>
                <w:iCs w:val="false"/>
              </w:rPr>
              <w:t xml:space="preserve">✓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/>
            </w:r>
            <w:r>
              <w:rPr>
                <w:b/>
                <w:bCs/>
                <w:i w:val="false"/>
                <w:iCs w:val="false"/>
              </w:rPr>
              <w:t xml:space="preserve">最大连续关机时间</w:t>
            </w:r>
            <w:r>
              <w:rPr>
                <w:b/>
                <w:bCs/>
                <w:i w:val="false"/>
                <w:iCs w:val="false"/>
              </w:rPr>
              <w:t xml:space="preserve"/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✗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✗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✗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✗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✗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  <w:r>
              <w:rPr>
                <w:b/>
                <w:bCs/>
                <w:i w:val="false"/>
                <w:iCs w:val="false"/>
              </w:rPr>
              <w:t xml:space="preserve">✓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启动/停机过程功率爬坡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✗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✗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✗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✗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✗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  <w:r>
              <w:rPr>
                <w:b/>
                <w:bCs/>
                <w:i w:val="false"/>
                <w:iCs w:val="false"/>
              </w:rPr>
              <w:t xml:space="preserve">✓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启动过程功率上下限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✗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✗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✗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✗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✗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  <w:r>
              <w:rPr>
                <w:b/>
                <w:bCs/>
                <w:i w:val="false"/>
                <w:iCs w:val="false"/>
              </w:rPr>
              <w:t xml:space="preserve">✓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启停成本（目标函数中）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✗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✗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✗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✗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✗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  <w:r>
              <w:rPr>
                <w:b/>
                <w:bCs/>
                <w:i w:val="false"/>
                <w:iCs w:val="false"/>
              </w:rPr>
              <w:t xml:space="preserve">✓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(c_i,su, c_i,sd)</w:t>
            </w:r>
          </w:p>
        </w:tc>
      </w:tr>
    </w:tbl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120"/>
      </w:pPr>
      <w:r>
        <w:t xml:space="preserve">回答你的核心问题</w:t>
      </w:r>
    </w:p>
    <w:p>
      <w:pPr>
        <w:pStyle w:val="Heading3"/>
        <w:spacing w:before="240" w:after="120"/>
      </w:pPr>
      <w:r>
        <w:t xml:space="preserve">"有没有提到一天中关机的最大次数？"</w:t>
      </w:r>
    </w:p>
    <w:tbl>
      <w:tblPr>
        <w:tblW w:type="pct" w:w="100%"/>
        <w:tblBorders>
          <w:top w:val="single" w:color="000000" w:sz="1"/>
          <w:left w:val="none"/>
          <w:bottom w:val="single" w:color="000000" w:sz="1"/>
          <w:right w:val="none"/>
          <w:insideH w:val="none"/>
          <w:insideV w:val="none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none"/>
              <w:left w:val="none"/>
              <w:bottom w:val="single" w:color="000000" w:sz="0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问题细化</w:t>
            </w:r>
          </w:p>
        </w:tc>
        <w:tc>
          <w:tcPr>
            <w:tcBorders>
              <w:top w:val="none"/>
              <w:left w:val="none"/>
              <w:bottom w:val="single" w:color="000000" w:sz="0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回答</w:t>
            </w:r>
          </w:p>
        </w:tc>
      </w:tr>
      <w:tr>
        <w:trPr>
          <w:tblHeader w:val="false"/>
        </w:trPr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是否有</w:t>
            </w:r>
            <w:r>
              <w:rPr>
                <w:b/>
                <w:bCs/>
                <w:i w:val="false"/>
                <w:iCs w:val="false"/>
              </w:rPr>
              <w:t xml:space="preserve">每日</w:t>
            </w:r>
            <w:r>
              <w:rPr>
                <w:b/>
                <w:bCs/>
                <w:i w:val="false"/>
                <w:iCs w:val="false"/>
              </w:rPr>
              <w:t xml:space="preserve">最大关机次数？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  <w:r>
              <w:rPr>
                <w:b/>
                <w:bCs/>
                <w:i w:val="false"/>
                <w:iCs w:val="false"/>
              </w:rPr>
              <w:t xml:space="preserve">否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——N_i^off 是对</w:t>
            </w:r>
            <w:r>
              <w:rPr>
                <w:b/>
                <w:bCs/>
                <w:i w:val="false"/>
                <w:iCs w:val="false"/>
              </w:rPr>
              <w:t xml:space="preserve">整个调度周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（168h）的约束，不是按天的</w:t>
            </w:r>
          </w:p>
        </w:tc>
      </w:tr>
      <w:tr>
        <w:trPr>
          <w:tblHeader w:val="false"/>
        </w:trPr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是否有总量意义上的关机次数上限？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  <w:r>
              <w:rPr>
                <w:b/>
                <w:bCs/>
                <w:i w:val="false"/>
                <w:iCs w:val="false"/>
              </w:rPr>
              <w:t xml:space="preserve">是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——式(28)明确限制了一个调度周期内的总关机次数</w:t>
            </w:r>
          </w:p>
        </w:tc>
      </w:tr>
      <w:tr>
        <w:trPr>
          <w:tblHeader w:val="false"/>
        </w:trPr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是否间接限制了每日关机次数？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  <w:r>
              <w:rPr>
                <w:b/>
                <w:bCs/>
                <w:i w:val="false"/>
                <w:iCs w:val="false"/>
              </w:rPr>
              <w:t xml:space="preserve">是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——最小连续关机时间 T_i^{off,min} + 总次数 N_i^off 联合限制了每日可关机次数的理论上限</w:t>
            </w:r>
          </w:p>
        </w:tc>
      </w:tr>
      <w:tr>
        <w:trPr>
          <w:tblHeader w:val="false"/>
        </w:trPr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这个约束针对制氨机吗？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  <w:r>
              <w:rPr>
                <w:b/>
                <w:bCs/>
                <w:i w:val="false"/>
                <w:iCs w:val="false"/>
              </w:rPr>
              <w:t xml:space="preserve">否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——该系统只有电解槽和H-CHP，没有合成氨反应器</w:t>
            </w:r>
          </w:p>
        </w:tc>
      </w:tr>
    </w:tbl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120"/>
      </w:pPr>
      <w:r>
        <w:t xml:space="preserve">核心启示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赵昊天等的这篇论文</w:t>
      </w:r>
      <w:r>
        <w:rPr>
          <w:b/>
          <w:bCs/>
          <w:i w:val="false"/>
          <w:iCs w:val="false"/>
        </w:rPr>
        <w:t xml:space="preserve">填补了我们之前发现的大部分研究空白</w:t>
      </w:r>
      <w:r>
        <w:rPr>
          <w:b w:val="false"/>
          <w:bCs w:val="false"/>
          <w:i w:val="false"/>
          <w:iCs w:val="false"/>
        </w:rPr>
        <w:t xml:space="preserve">：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rFonts w:ascii="Consolas" w:cs="Consolas" w:eastAsia="Consolas" w:hAnsi="Consolas"/>
          <w:sz w:val="20"/>
          <w:szCs w:val="20"/>
        </w:rPr>
        <w:br/>
        <w:t xml:space="preserve">之前五篇文献的建模：
</w:t>
      </w:r>
      <w:r>
        <w:rPr>
          <w:rFonts w:ascii="Consolas" w:cs="Consolas" w:eastAsia="Consolas" w:hAnsi="Consolas"/>
          <w:sz w:val="20"/>
          <w:szCs w:val="20"/>
        </w:rPr>
        <w:br/>
        <w:t xml:space="preserve">  设备出力 ∈ [P_min, P_max]
</w:t>
      </w:r>
      <w:r>
        <w:rPr>
          <w:rFonts w:ascii="Consolas" w:cs="Consolas" w:eastAsia="Consolas" w:hAnsi="Consolas"/>
          <w:sz w:val="20"/>
          <w:szCs w:val="20"/>
        </w:rPr>
        <w:br/>
        <w:t xml:space="preserve">  爬坡速率 ∈ [R_down, R_up]
</w:t>
      </w:r>
      <w:r>
        <w:rPr>
          <w:rFonts w:ascii="Consolas" w:cs="Consolas" w:eastAsia="Consolas" w:hAnsi="Consolas"/>
          <w:sz w:val="20"/>
          <w:szCs w:val="20"/>
        </w:rPr>
        <w:br/>
        <w:t xml:space="preserve">  ← 设备可以任意启停，没有过程代价
</w:t>
      </w:r>
      <w:r>
        <w:rPr>
          <w:rFonts w:ascii="Consolas" w:cs="Consolas" w:eastAsia="Consolas" w:hAnsi="Consolas"/>
          <w:sz w:val="20"/>
          <w:szCs w:val="20"/>
        </w:rPr>
        <w:br/>
        <w:t xml:space="preserve">
</w:t>
      </w:r>
      <w:r>
        <w:rPr>
          <w:rFonts w:ascii="Consolas" w:cs="Consolas" w:eastAsia="Consolas" w:hAnsi="Consolas"/>
          <w:sz w:val="20"/>
          <w:szCs w:val="20"/>
        </w:rPr>
        <w:br/>
        <w:t xml:space="preserve">赵昊天等的建模：
</w:t>
      </w:r>
      <w:r>
        <w:rPr>
          <w:rFonts w:ascii="Consolas" w:cs="Consolas" w:eastAsia="Consolas" w:hAnsi="Consolas"/>
          <w:sz w:val="20"/>
          <w:szCs w:val="20"/>
        </w:rPr>
        <w:br/>
        <w:t xml:space="preserve">  设备出力 ∈ [P_min, P_max]  （正常运行）
</w:t>
      </w:r>
      <w:r>
        <w:rPr>
          <w:rFonts w:ascii="Consolas" w:cs="Consolas" w:eastAsia="Consolas" w:hAnsi="Consolas"/>
          <w:sz w:val="20"/>
          <w:szCs w:val="20"/>
        </w:rPr>
        <w:br/>
        <w:t xml:space="preserve">  设备出力 ∈ [P_su_min, P_su_max]  （启动过程中）
</w:t>
      </w:r>
      <w:r>
        <w:rPr>
          <w:rFonts w:ascii="Consolas" w:cs="Consolas" w:eastAsia="Consolas" w:hAnsi="Consolas"/>
          <w:sz w:val="20"/>
          <w:szCs w:val="20"/>
        </w:rPr>
        <w:br/>
        <w:t xml:space="preserve">  启动需 T_su 小时才能完成
</w:t>
      </w:r>
      <w:r>
        <w:rPr>
          <w:rFonts w:ascii="Consolas" w:cs="Consolas" w:eastAsia="Consolas" w:hAnsi="Consolas"/>
          <w:sz w:val="20"/>
          <w:szCs w:val="20"/>
        </w:rPr>
        <w:br/>
        <w:t xml:space="preserve">  启动/停机爬坡速率单独限制
</w:t>
      </w:r>
      <w:r>
        <w:rPr>
          <w:rFonts w:ascii="Consolas" w:cs="Consolas" w:eastAsia="Consolas" w:hAnsi="Consolas"/>
          <w:sz w:val="20"/>
          <w:szCs w:val="20"/>
        </w:rPr>
        <w:br/>
        <w:t xml:space="preserve">  调度期内最多关机 N^off 次
</w:t>
      </w:r>
      <w:r>
        <w:rPr>
          <w:rFonts w:ascii="Consolas" w:cs="Consolas" w:eastAsia="Consolas" w:hAnsi="Consolas"/>
          <w:sz w:val="20"/>
          <w:szCs w:val="20"/>
        </w:rPr>
        <w:br/>
        <w:t xml:space="preserve">  每次开机要持续至少 T^on_min 小时
</w:t>
      </w:r>
      <w:r>
        <w:rPr>
          <w:rFonts w:ascii="Consolas" w:cs="Consolas" w:eastAsia="Consolas" w:hAnsi="Consolas"/>
          <w:sz w:val="20"/>
          <w:szCs w:val="20"/>
        </w:rPr>
        <w:br/>
        <w:t xml:space="preserve">  关机后最多连续停 T^off_max 小时（否则要清扫）
</w:t>
      </w:r>
      <w:r>
        <w:rPr>
          <w:rFonts w:ascii="Consolas" w:cs="Consolas" w:eastAsia="Consolas" w:hAnsi="Consolas"/>
          <w:sz w:val="20"/>
          <w:szCs w:val="20"/>
        </w:rPr>
        <w:br/>
        <w:t xml:space="preserve">  每次启停有货币成本 c_su, c_sd
</w:t>
      </w:r>
      <w:r>
        <w:rPr>
          <w:rFonts w:ascii="Consolas" w:cs="Consolas" w:eastAsia="Consolas" w:hAnsi="Consolas"/>
          <w:sz w:val="20"/>
          <w:szCs w:val="20"/>
        </w:rPr>
        <w:br/>
        <w:t xml:space="preserve">
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结论</w:t>
      </w:r>
      <w:r>
        <w:rPr>
          <w:b w:val="false"/>
          <w:bCs w:val="false"/>
          <w:i w:val="false"/>
          <w:iCs w:val="false"/>
        </w:rPr>
        <w:t xml:space="preserve">：虽然这篇论文不涉及合成氨，但它建立的机组启停约束框架</w:t>
      </w:r>
      <w:r>
        <w:rPr>
          <w:b/>
          <w:bCs/>
          <w:i w:val="false"/>
          <w:iCs w:val="false"/>
        </w:rPr>
        <w:t xml:space="preserve">可以直接移植到合成氨反应器的建模中</w:t>
      </w:r>
      <w:r>
        <w:rPr>
          <w:b w:val="false"/>
          <w:bCs w:val="false"/>
          <w:i w:val="false"/>
          <w:iCs w:val="false"/>
        </w:rPr>
        <w:t xml:space="preserve">——只需要将参数（T_su、N_off、T_off_max 等）替换为 Haber-Bosch 工艺的实际值即可。这正是我们之前指出的"研究空白"所需要的建模方案。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ormal">
    <w:name w:val="Normal"/>
    <w:rPr>
      <w:rFonts w:ascii="Arial" w:cs="Arial" w:eastAsia="Arial" w:hAnsi="Arial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2026-05-23T13:32:24.874Z</dcterms:created>
  <dcterms:modified xsi:type="dcterms:W3CDTF">2026-05-23T13:32:24.874Z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