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F30D" w14:textId="01EE7E36" w:rsidR="004D3AAF" w:rsidRPr="004D3AAF" w:rsidRDefault="004D3AAF" w:rsidP="004D3AAF">
      <w:pPr>
        <w:ind w:firstLine="440"/>
        <w:jc w:val="center"/>
        <w:rPr>
          <w:b/>
          <w:bCs/>
        </w:rPr>
      </w:pPr>
      <w:r w:rsidRPr="004D3AAF">
        <w:rPr>
          <w:b/>
          <w:bCs/>
        </w:rPr>
        <w:t>迈克尔逊干涉仪研究性实验结题报告</w:t>
      </w:r>
    </w:p>
    <w:p w14:paraId="12B7EF00" w14:textId="77777777" w:rsidR="004D3AAF" w:rsidRPr="004D3AAF" w:rsidRDefault="004D3AAF" w:rsidP="004D3AAF">
      <w:pPr>
        <w:ind w:firstLine="440"/>
      </w:pPr>
      <w:r w:rsidRPr="004D3AAF">
        <w:rPr>
          <w:b/>
          <w:bCs/>
        </w:rPr>
        <w:t xml:space="preserve">1. </w:t>
      </w:r>
      <w:r w:rsidRPr="004D3AAF">
        <w:rPr>
          <w:b/>
          <w:bCs/>
        </w:rPr>
        <w:t>摘要</w:t>
      </w:r>
    </w:p>
    <w:p w14:paraId="35588C19" w14:textId="77777777" w:rsidR="004D3AAF" w:rsidRPr="004D3AAF" w:rsidRDefault="004D3AAF" w:rsidP="004D3AAF">
      <w:pPr>
        <w:numPr>
          <w:ilvl w:val="0"/>
          <w:numId w:val="5"/>
        </w:numPr>
      </w:pPr>
      <w:r w:rsidRPr="004D3AAF">
        <w:t>简述迈克尔逊干涉仪在测量微小位移、波长、折射率中的应用。</w:t>
      </w:r>
    </w:p>
    <w:p w14:paraId="21035E4C" w14:textId="77777777" w:rsidR="004D3AAF" w:rsidRPr="004D3AAF" w:rsidRDefault="004D3AAF" w:rsidP="004D3AAF">
      <w:pPr>
        <w:numPr>
          <w:ilvl w:val="0"/>
          <w:numId w:val="5"/>
        </w:numPr>
      </w:pPr>
      <w:r w:rsidRPr="004D3AAF">
        <w:t>列出核心结果：</w:t>
      </w:r>
      <w:r w:rsidRPr="004D3AAF">
        <w:t>He-Ne</w:t>
      </w:r>
      <w:r w:rsidRPr="004D3AAF">
        <w:t>激光波长（</w:t>
      </w:r>
      <w:r w:rsidRPr="004D3AAF">
        <w:t>660.5nm</w:t>
      </w:r>
      <w:r w:rsidRPr="004D3AAF">
        <w:t>）、白光相干长度（约</w:t>
      </w:r>
      <w:r w:rsidRPr="004D3AAF">
        <w:t>4.18μm</w:t>
      </w:r>
      <w:r w:rsidRPr="004D3AAF">
        <w:t>）、玻璃板折射率（</w:t>
      </w:r>
      <w:r w:rsidRPr="004D3AAF">
        <w:t>1.738</w:t>
      </w:r>
      <w:r w:rsidRPr="004D3AAF">
        <w:t>）、钠光双线波长差（</w:t>
      </w:r>
      <w:r w:rsidRPr="004D3AAF">
        <w:t>0.59nm</w:t>
      </w:r>
      <w:r w:rsidRPr="004D3AAF">
        <w:t>）。</w:t>
      </w:r>
    </w:p>
    <w:p w14:paraId="323F6C52" w14:textId="77777777" w:rsidR="00B736B0" w:rsidRDefault="00B736B0" w:rsidP="004D3AAF">
      <w:pPr>
        <w:ind w:firstLine="440"/>
        <w:rPr>
          <w:b/>
          <w:bCs/>
        </w:rPr>
      </w:pPr>
    </w:p>
    <w:p w14:paraId="19453A77" w14:textId="2A985D48" w:rsidR="004D3AAF" w:rsidRPr="004D3AAF" w:rsidRDefault="004D3AAF" w:rsidP="004D3AAF">
      <w:pPr>
        <w:ind w:firstLine="440"/>
      </w:pPr>
      <w:r w:rsidRPr="004D3AAF">
        <w:rPr>
          <w:b/>
          <w:bCs/>
        </w:rPr>
        <w:t xml:space="preserve">2. </w:t>
      </w:r>
      <w:r w:rsidRPr="004D3AAF">
        <w:rPr>
          <w:b/>
          <w:bCs/>
        </w:rPr>
        <w:t>引言</w:t>
      </w:r>
    </w:p>
    <w:p w14:paraId="0FE0AB32" w14:textId="2FCB1033" w:rsidR="004D3AAF" w:rsidRPr="004D3AAF" w:rsidRDefault="004D3AAF" w:rsidP="004D3AAF">
      <w:pPr>
        <w:numPr>
          <w:ilvl w:val="0"/>
          <w:numId w:val="6"/>
        </w:numPr>
      </w:pPr>
      <w:r w:rsidRPr="004D3AAF">
        <w:rPr>
          <w:b/>
          <w:bCs/>
        </w:rPr>
        <w:t>研究意义：</w:t>
      </w:r>
      <w:r w:rsidRPr="004D3AAF">
        <w:t xml:space="preserve"> </w:t>
      </w:r>
      <w:r w:rsidRPr="004D3AAF">
        <w:t>干涉法测量的精密性，非接触测量的优势</w:t>
      </w:r>
    </w:p>
    <w:p w14:paraId="391446FA" w14:textId="77777777" w:rsidR="004D3AAF" w:rsidRPr="004D3AAF" w:rsidRDefault="004D3AAF" w:rsidP="004D3AAF">
      <w:pPr>
        <w:numPr>
          <w:ilvl w:val="0"/>
          <w:numId w:val="6"/>
        </w:numPr>
      </w:pPr>
      <w:r w:rsidRPr="004D3AAF">
        <w:rPr>
          <w:b/>
          <w:bCs/>
        </w:rPr>
        <w:t>实验内容概述：</w:t>
      </w:r>
      <w:r w:rsidRPr="004D3AAF">
        <w:t xml:space="preserve"> </w:t>
      </w:r>
      <w:r w:rsidRPr="004D3AAF">
        <w:t>激光波长、白光干涉、相干长度、薄片折射率、钠光双线。</w:t>
      </w:r>
    </w:p>
    <w:p w14:paraId="09E0AB14" w14:textId="77777777" w:rsidR="00B736B0" w:rsidRDefault="00B736B0" w:rsidP="004D3AAF">
      <w:pPr>
        <w:ind w:firstLine="440"/>
        <w:rPr>
          <w:b/>
          <w:bCs/>
        </w:rPr>
      </w:pPr>
    </w:p>
    <w:p w14:paraId="59F3A5EF" w14:textId="462B6579" w:rsidR="004D3AAF" w:rsidRPr="004D3AAF" w:rsidRDefault="004D3AAF" w:rsidP="004D3AAF">
      <w:pPr>
        <w:ind w:firstLine="440"/>
      </w:pPr>
      <w:r w:rsidRPr="004D3AAF">
        <w:rPr>
          <w:b/>
          <w:bCs/>
        </w:rPr>
        <w:t xml:space="preserve">3. </w:t>
      </w:r>
      <w:r w:rsidRPr="004D3AAF">
        <w:rPr>
          <w:b/>
          <w:bCs/>
        </w:rPr>
        <w:t>实验原理</w:t>
      </w:r>
    </w:p>
    <w:p w14:paraId="733195BE" w14:textId="3269DD8A" w:rsidR="004D3AAF" w:rsidRPr="004D3AAF" w:rsidRDefault="004D3AAF" w:rsidP="004D3AAF">
      <w:pPr>
        <w:numPr>
          <w:ilvl w:val="0"/>
          <w:numId w:val="7"/>
        </w:numPr>
      </w:pPr>
      <w:r w:rsidRPr="004D3AAF">
        <w:rPr>
          <w:b/>
          <w:bCs/>
        </w:rPr>
        <w:t>仪器介绍：</w:t>
      </w:r>
      <w:r w:rsidRPr="004D3AAF">
        <w:t xml:space="preserve"> </w:t>
      </w:r>
      <w:r w:rsidRPr="004D3AAF">
        <w:t>迈克尔逊干涉仪结构（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Pr="004D3AAF">
        <w:t>）。</w:t>
      </w:r>
    </w:p>
    <w:p w14:paraId="504A84A5" w14:textId="77777777" w:rsidR="004D3AAF" w:rsidRPr="004D3AAF" w:rsidRDefault="004D3AAF" w:rsidP="004D3AAF">
      <w:pPr>
        <w:numPr>
          <w:ilvl w:val="0"/>
          <w:numId w:val="7"/>
        </w:numPr>
      </w:pPr>
      <w:r w:rsidRPr="004D3AAF">
        <w:rPr>
          <w:b/>
          <w:bCs/>
        </w:rPr>
        <w:t>核心公式：</w:t>
      </w:r>
    </w:p>
    <w:p w14:paraId="55CF9A10" w14:textId="1E8F40E7" w:rsidR="004D3AAF" w:rsidRPr="004D3AAF" w:rsidRDefault="004D3AAF" w:rsidP="004D3AAF">
      <w:pPr>
        <w:numPr>
          <w:ilvl w:val="1"/>
          <w:numId w:val="7"/>
        </w:numPr>
      </w:pPr>
      <w:r w:rsidRPr="004D3AAF">
        <w:t>等倾干涉公式：</w:t>
      </w:r>
      <m:oMath>
        <m:r>
          <m:rPr>
            <m:sty m:val="bi"/>
          </m:rPr>
          <w:rPr>
            <w:rFonts w:ascii="Cambria Math" w:hAnsi="Cambria Math"/>
          </w:rPr>
          <m:t>2</m:t>
        </m:r>
        <m:r>
          <m:rPr>
            <m:sty m:val="bi"/>
          </m:rPr>
          <w:rPr>
            <w:rFonts w:ascii="Cambria Math" w:hAnsi="Cambria Math"/>
          </w:rPr>
          <m:t>d</m:t>
        </m:r>
        <m:r>
          <m:rPr>
            <m:sty m:val="b"/>
          </m:rPr>
          <w:rPr>
            <w:rFonts w:ascii="Cambria Math" w:hAnsi="Cambria Math"/>
          </w:rPr>
          <m:t>co</m:t>
        </m:r>
        <m:func>
          <m:funcPr>
            <m:ctrlPr>
              <w:rPr>
                <w:rFonts w:ascii="Cambria Math" w:hAnsi="Cambria Math"/>
                <w:b/>
                <w:bCs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fName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</m:func>
        <m:r>
          <m:rPr>
            <m:sty m:val="bi"/>
          </m:rPr>
          <w:rPr>
            <w:rFonts w:ascii="Cambria Math" w:hAnsi="Cambria Math"/>
          </w:rPr>
          <m:t>=k</m:t>
        </m:r>
      </m:oMath>
      <w:r w:rsidRPr="004D3AAF">
        <w:t>。</w:t>
      </w:r>
    </w:p>
    <w:p w14:paraId="185635C6" w14:textId="12172622" w:rsidR="004D3AAF" w:rsidRPr="004D3AAF" w:rsidRDefault="004D3AAF" w:rsidP="004D3AAF">
      <w:pPr>
        <w:numPr>
          <w:ilvl w:val="1"/>
          <w:numId w:val="7"/>
        </w:numPr>
      </w:pPr>
      <w:r w:rsidRPr="004D3AAF">
        <w:t>波长测量公式：</w:t>
      </w:r>
      <m:oMath>
        <m:r>
          <m:rPr>
            <m:sty m:val="b"/>
          </m:rPr>
          <w:rPr>
            <w:rFonts w:ascii="Cambria Math" w:hAnsi="Cambria Math"/>
          </w:rPr>
          <m:t>λ</m:t>
        </m:r>
        <m:r>
          <m:rPr>
            <m:sty m:val="bi"/>
          </m:rPr>
          <w:rPr>
            <w:rFonts w:ascii="Cambria Math" w:hAnsi="Cambria Math"/>
          </w:rPr>
          <m:t>= 2</m:t>
        </m:r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 xml:space="preserve">d </m:t>
        </m:r>
        <m:r>
          <m:rPr>
            <m:lit/>
            <m:sty m:val="bi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 xml:space="preserve"> N</m:t>
        </m:r>
      </m:oMath>
      <w:r w:rsidRPr="004D3AAF">
        <w:t xml:space="preserve"> </w:t>
      </w:r>
    </w:p>
    <w:p w14:paraId="3E59BE3A" w14:textId="70D0B75C" w:rsidR="004D3AAF" w:rsidRPr="004D3AAF" w:rsidRDefault="004D3AAF" w:rsidP="004D3AAF">
      <w:pPr>
        <w:numPr>
          <w:ilvl w:val="1"/>
          <w:numId w:val="7"/>
        </w:numPr>
      </w:pPr>
      <w:r w:rsidRPr="004D3AAF">
        <w:t>折射率测量公式：</w:t>
      </w:r>
      <m:oMath>
        <m:r>
          <m:rPr>
            <m:sty m:val="bi"/>
          </m:rPr>
          <w:rPr>
            <w:rFonts w:ascii="Cambria Math" w:hAnsi="Cambria Math"/>
          </w:rPr>
          <m:t xml:space="preserve">n = 1 + </m:t>
        </m:r>
        <m:r>
          <m:rPr>
            <m:sty m:val="b"/>
          </m:rPr>
          <w:rPr>
            <w:rFonts w:ascii="Cambria Math" w:hAnsi="Cambria Math"/>
          </w:rPr>
          <m:t>Δ</m:t>
        </m:r>
        <m:r>
          <m:rPr>
            <m:sty m:val="bi"/>
          </m:rPr>
          <w:rPr>
            <w:rFonts w:ascii="Cambria Math" w:hAnsi="Cambria Math"/>
          </w:rPr>
          <m:t xml:space="preserve">d </m:t>
        </m:r>
        <m:r>
          <m:rPr>
            <m:lit/>
            <m:sty m:val="bi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 xml:space="preserve"> l</m:t>
        </m:r>
      </m:oMath>
      <w:r w:rsidRPr="004D3AAF">
        <w:t xml:space="preserve"> </w:t>
      </w:r>
    </w:p>
    <w:p w14:paraId="13E393FC" w14:textId="60A3390E" w:rsidR="004D3AAF" w:rsidRPr="004D3AAF" w:rsidRDefault="004D3AAF" w:rsidP="004D3AAF">
      <w:pPr>
        <w:numPr>
          <w:ilvl w:val="1"/>
          <w:numId w:val="7"/>
        </w:numPr>
      </w:pPr>
      <w:r w:rsidRPr="004D3AAF">
        <w:t>波长差公式：</w:t>
      </w:r>
      <m:oMath>
        <m:r>
          <m:rPr>
            <m:sty m:val="b"/>
          </m:rPr>
          <w:rPr>
            <w:rFonts w:ascii="Cambria Math" w:hAnsi="Cambria Math"/>
          </w:rPr>
          <m:t>Δλ</m:t>
        </m:r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λ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lit/>
            <m:sty m:val="bi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"/>
              </m:rPr>
              <w:rPr>
                <w:rFonts w:ascii="Cambria Math" w:hAnsi="Cambria Math"/>
              </w:rPr>
              <m:t>Δ</m:t>
            </m:r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</m:d>
      </m:oMath>
      <w:r w:rsidRPr="004D3AAF">
        <w:t xml:space="preserve"> </w:t>
      </w:r>
    </w:p>
    <w:p w14:paraId="76AF518F" w14:textId="77777777" w:rsidR="00B736B0" w:rsidRDefault="00B736B0" w:rsidP="004D3AAF">
      <w:pPr>
        <w:ind w:firstLine="440"/>
        <w:rPr>
          <w:b/>
          <w:bCs/>
        </w:rPr>
      </w:pPr>
    </w:p>
    <w:p w14:paraId="1CB0E704" w14:textId="3EBC9AE3" w:rsidR="004D3AAF" w:rsidRPr="004D3AAF" w:rsidRDefault="004D3AAF" w:rsidP="004D3AAF">
      <w:pPr>
        <w:ind w:firstLine="440"/>
      </w:pPr>
      <w:r w:rsidRPr="004D3AAF">
        <w:rPr>
          <w:b/>
          <w:bCs/>
        </w:rPr>
        <w:t xml:space="preserve">4. </w:t>
      </w:r>
      <w:r w:rsidRPr="004D3AAF">
        <w:rPr>
          <w:b/>
          <w:bCs/>
        </w:rPr>
        <w:t>实验步骤与过程</w:t>
      </w:r>
      <w:r w:rsidRPr="004D3AAF">
        <w:rPr>
          <w:b/>
          <w:bCs/>
        </w:rPr>
        <w:t xml:space="preserve"> </w:t>
      </w:r>
    </w:p>
    <w:p w14:paraId="499B4E55" w14:textId="2E3B0BFB" w:rsidR="004D3AAF" w:rsidRPr="004D3AAF" w:rsidRDefault="004D3AAF" w:rsidP="004D3AAF">
      <w:pPr>
        <w:numPr>
          <w:ilvl w:val="0"/>
          <w:numId w:val="8"/>
        </w:numPr>
      </w:pPr>
      <w:r w:rsidRPr="004D3AAF">
        <w:rPr>
          <w:b/>
          <w:bCs/>
        </w:rPr>
        <w:t xml:space="preserve">4.1 </w:t>
      </w:r>
      <w:r w:rsidRPr="004D3AAF">
        <w:rPr>
          <w:b/>
          <w:bCs/>
        </w:rPr>
        <w:t>激光波长测定：</w:t>
      </w:r>
      <w:r w:rsidRPr="004D3AAF">
        <w:t xml:space="preserve"> </w:t>
      </w:r>
      <w:r w:rsidRPr="004D3AAF">
        <w:t>粗调与细调步骤，吞吐计数法（</w:t>
      </w:r>
      <w:r w:rsidRPr="004D3AAF">
        <w:t>N=30</w:t>
      </w:r>
      <w:r w:rsidRPr="004D3AAF">
        <w:t>）</w:t>
      </w:r>
    </w:p>
    <w:p w14:paraId="6618F076" w14:textId="7BDB7C43" w:rsidR="004D3AAF" w:rsidRPr="004D3AAF" w:rsidRDefault="004D3AAF" w:rsidP="004D3AAF">
      <w:pPr>
        <w:numPr>
          <w:ilvl w:val="0"/>
          <w:numId w:val="8"/>
        </w:numPr>
      </w:pPr>
      <w:r w:rsidRPr="004D3AAF">
        <w:rPr>
          <w:b/>
          <w:bCs/>
        </w:rPr>
        <w:t xml:space="preserve">4.2 </w:t>
      </w:r>
      <w:r w:rsidRPr="004D3AAF">
        <w:rPr>
          <w:b/>
          <w:bCs/>
        </w:rPr>
        <w:t>白光干涉条纹获得：</w:t>
      </w:r>
      <w:r w:rsidRPr="004D3AAF">
        <w:t xml:space="preserve"> </w:t>
      </w:r>
      <w:r w:rsidRPr="004D3AAF">
        <w:t>预调、找零光程差、彩色条纹特征。</w:t>
      </w:r>
    </w:p>
    <w:p w14:paraId="65CDDA0C" w14:textId="3B886D72" w:rsidR="004D3AAF" w:rsidRPr="004D3AAF" w:rsidRDefault="004D3AAF" w:rsidP="004D3AAF">
      <w:pPr>
        <w:numPr>
          <w:ilvl w:val="0"/>
          <w:numId w:val="8"/>
        </w:numPr>
      </w:pPr>
      <w:r w:rsidRPr="004D3AAF">
        <w:rPr>
          <w:b/>
          <w:bCs/>
        </w:rPr>
        <w:t xml:space="preserve">4.3 </w:t>
      </w:r>
      <w:r w:rsidRPr="004D3AAF">
        <w:rPr>
          <w:b/>
          <w:bCs/>
        </w:rPr>
        <w:t>相干长度测量：</w:t>
      </w:r>
      <w:r w:rsidRPr="004D3AAF">
        <w:t xml:space="preserve"> </w:t>
      </w:r>
      <w:r w:rsidRPr="004D3AAF">
        <w:t>从清晰到模糊的移动距离记录。</w:t>
      </w:r>
    </w:p>
    <w:p w14:paraId="2532EFE1" w14:textId="793D30DC" w:rsidR="004D3AAF" w:rsidRPr="004D3AAF" w:rsidRDefault="004D3AAF" w:rsidP="004D3AAF">
      <w:pPr>
        <w:numPr>
          <w:ilvl w:val="0"/>
          <w:numId w:val="8"/>
        </w:numPr>
      </w:pPr>
      <w:r w:rsidRPr="004D3AAF">
        <w:rPr>
          <w:b/>
          <w:bCs/>
        </w:rPr>
        <w:t xml:space="preserve">4.4 </w:t>
      </w:r>
      <w:r w:rsidRPr="004D3AAF">
        <w:rPr>
          <w:b/>
          <w:bCs/>
        </w:rPr>
        <w:t>薄玻璃板折射率测量：</w:t>
      </w:r>
      <w:r w:rsidRPr="004D3AAF">
        <w:t xml:space="preserve"> </w:t>
      </w:r>
      <w:r w:rsidRPr="004D3AAF">
        <w:t>插入玻璃板后的光程补偿操作</w:t>
      </w:r>
    </w:p>
    <w:p w14:paraId="2E294555" w14:textId="04622B8F" w:rsidR="004D3AAF" w:rsidRPr="004D3AAF" w:rsidRDefault="004D3AAF" w:rsidP="004D3AAF">
      <w:pPr>
        <w:numPr>
          <w:ilvl w:val="0"/>
          <w:numId w:val="8"/>
        </w:numPr>
      </w:pPr>
      <w:r w:rsidRPr="004D3AAF">
        <w:rPr>
          <w:b/>
          <w:bCs/>
        </w:rPr>
        <w:t xml:space="preserve">4.5 </w:t>
      </w:r>
      <w:r w:rsidRPr="004D3AAF">
        <w:rPr>
          <w:b/>
          <w:bCs/>
        </w:rPr>
        <w:t>钠光双线波长差测量：</w:t>
      </w:r>
      <w:r w:rsidRPr="004D3AAF">
        <w:t xml:space="preserve"> </w:t>
      </w:r>
      <w:r w:rsidRPr="004D3AAF">
        <w:t>视见度变化（清晰</w:t>
      </w:r>
      <w:r w:rsidRPr="004D3AAF">
        <w:t>-</w:t>
      </w:r>
      <w:r w:rsidRPr="004D3AAF">
        <w:t>模糊</w:t>
      </w:r>
      <w:r w:rsidRPr="004D3AAF">
        <w:t>-</w:t>
      </w:r>
      <w:r w:rsidRPr="004D3AAF">
        <w:t>清晰）的判别方法。</w:t>
      </w:r>
    </w:p>
    <w:p w14:paraId="1D541BD6" w14:textId="77777777" w:rsidR="00B736B0" w:rsidRDefault="00B736B0" w:rsidP="004D3AAF">
      <w:pPr>
        <w:ind w:firstLine="440"/>
        <w:rPr>
          <w:b/>
          <w:bCs/>
        </w:rPr>
      </w:pPr>
    </w:p>
    <w:p w14:paraId="0055A95F" w14:textId="648ECE81" w:rsidR="004D3AAF" w:rsidRPr="004D3AAF" w:rsidRDefault="004D3AAF" w:rsidP="004D3AAF">
      <w:pPr>
        <w:ind w:firstLine="440"/>
      </w:pPr>
      <w:r w:rsidRPr="004D3AAF">
        <w:rPr>
          <w:b/>
          <w:bCs/>
        </w:rPr>
        <w:t xml:space="preserve">5. </w:t>
      </w:r>
      <w:r w:rsidRPr="004D3AAF">
        <w:rPr>
          <w:b/>
          <w:bCs/>
        </w:rPr>
        <w:t>实验结果与数据分析</w:t>
      </w:r>
    </w:p>
    <w:p w14:paraId="714F4CAB" w14:textId="0726DEC7" w:rsidR="004D3AAF" w:rsidRPr="004D3AAF" w:rsidRDefault="004D3AAF" w:rsidP="004D3AAF">
      <w:pPr>
        <w:numPr>
          <w:ilvl w:val="0"/>
          <w:numId w:val="9"/>
        </w:numPr>
      </w:pPr>
      <w:r w:rsidRPr="004D3AAF">
        <w:rPr>
          <w:b/>
          <w:bCs/>
        </w:rPr>
        <w:t xml:space="preserve">5.1 </w:t>
      </w:r>
      <w:r w:rsidRPr="004D3AAF">
        <w:rPr>
          <w:b/>
          <w:bCs/>
        </w:rPr>
        <w:t>激光波长数据：</w:t>
      </w:r>
      <w:r w:rsidRPr="004D3AAF">
        <w:t xml:space="preserve"> 6</w:t>
      </w:r>
      <w:r w:rsidRPr="004D3AAF">
        <w:t>组数据表，平均值计算，相对误差</w:t>
      </w:r>
      <w:r w:rsidRPr="004D3AAF">
        <w:t>4.377%</w:t>
      </w:r>
      <w:r w:rsidRPr="004D3AAF">
        <w:t>。</w:t>
      </w:r>
    </w:p>
    <w:p w14:paraId="0A3D2DF1" w14:textId="0E37A0F7" w:rsidR="004D3AAF" w:rsidRPr="004D3AAF" w:rsidRDefault="004D3AAF" w:rsidP="004D3AAF">
      <w:pPr>
        <w:numPr>
          <w:ilvl w:val="0"/>
          <w:numId w:val="9"/>
        </w:numPr>
      </w:pPr>
      <w:r w:rsidRPr="004D3AAF">
        <w:rPr>
          <w:b/>
          <w:bCs/>
        </w:rPr>
        <w:t xml:space="preserve">5.2 </w:t>
      </w:r>
      <w:r w:rsidRPr="004D3AAF">
        <w:rPr>
          <w:b/>
          <w:bCs/>
        </w:rPr>
        <w:t>白光相干长度：</w:t>
      </w:r>
      <w:r w:rsidRPr="004D3AAF">
        <w:t xml:space="preserve"> 4</w:t>
      </w:r>
      <w:r w:rsidRPr="004D3AAF">
        <w:t>组数据，平均值计算。</w:t>
      </w:r>
    </w:p>
    <w:p w14:paraId="6818351D" w14:textId="4C1CBA41" w:rsidR="004D3AAF" w:rsidRPr="004D3AAF" w:rsidRDefault="004D3AAF" w:rsidP="004D3AAF">
      <w:pPr>
        <w:numPr>
          <w:ilvl w:val="0"/>
          <w:numId w:val="9"/>
        </w:numPr>
      </w:pPr>
      <w:r w:rsidRPr="004D3AAF">
        <w:rPr>
          <w:b/>
          <w:bCs/>
        </w:rPr>
        <w:t xml:space="preserve">5.3 </w:t>
      </w:r>
      <w:r w:rsidRPr="004D3AAF">
        <w:rPr>
          <w:b/>
          <w:bCs/>
        </w:rPr>
        <w:t>玻璃板折射率：</w:t>
      </w:r>
      <w:r w:rsidRPr="004D3AAF">
        <w:t xml:space="preserve"> 4</w:t>
      </w:r>
      <w:r w:rsidRPr="004D3AAF">
        <w:t>组数据，计算结果</w:t>
      </w:r>
      <w:r w:rsidRPr="004D3AAF">
        <w:t xml:space="preserve"> n=1.738</w:t>
      </w:r>
      <w:r w:rsidRPr="004D3AAF">
        <w:t>。</w:t>
      </w:r>
    </w:p>
    <w:p w14:paraId="03BA8D14" w14:textId="77777777" w:rsidR="004D3AAF" w:rsidRPr="004D3AAF" w:rsidRDefault="004D3AAF" w:rsidP="004D3AAF">
      <w:pPr>
        <w:numPr>
          <w:ilvl w:val="0"/>
          <w:numId w:val="9"/>
        </w:numPr>
      </w:pPr>
      <w:r w:rsidRPr="004D3AAF">
        <w:rPr>
          <w:b/>
          <w:bCs/>
        </w:rPr>
        <w:t xml:space="preserve">5.4 </w:t>
      </w:r>
      <w:r w:rsidRPr="004D3AAF">
        <w:rPr>
          <w:b/>
          <w:bCs/>
        </w:rPr>
        <w:t>钠光波长差：</w:t>
      </w:r>
    </w:p>
    <w:p w14:paraId="26C2EF31" w14:textId="5F0937D5" w:rsidR="004D3AAF" w:rsidRPr="004D3AAF" w:rsidRDefault="004D3AAF" w:rsidP="004D3AAF">
      <w:pPr>
        <w:numPr>
          <w:ilvl w:val="1"/>
          <w:numId w:val="9"/>
        </w:numPr>
      </w:pPr>
      <w:r w:rsidRPr="004D3AAF">
        <w:t>8</w:t>
      </w:r>
      <w:r w:rsidRPr="004D3AAF">
        <w:t>个位置数据记录（逐差法计算）。</w:t>
      </w:r>
    </w:p>
    <w:p w14:paraId="1F5EE3C0" w14:textId="6ED79202" w:rsidR="004D3AAF" w:rsidRPr="004D3AAF" w:rsidRDefault="004D3AAF" w:rsidP="004D3AAF">
      <w:pPr>
        <w:numPr>
          <w:ilvl w:val="1"/>
          <w:numId w:val="9"/>
        </w:numPr>
      </w:pPr>
      <w:r w:rsidRPr="004D3AAF">
        <w:rPr>
          <w:b/>
          <w:bCs/>
        </w:rPr>
        <w:t>重点展示：</w:t>
      </w:r>
      <w:r w:rsidRPr="004D3AAF">
        <w:t xml:space="preserve"> Python</w:t>
      </w:r>
      <w:r w:rsidRPr="004D3AAF">
        <w:t>线性拟合图表（</w:t>
      </w:r>
      <w:r w:rsidRPr="004D3AAF">
        <w:t>R²=0.9995</w:t>
      </w:r>
      <w:r w:rsidRPr="004D3AAF">
        <w:t>），残差分析图。</w:t>
      </w:r>
    </w:p>
    <w:p w14:paraId="1653F207" w14:textId="77777777" w:rsidR="004D3AAF" w:rsidRPr="004D3AAF" w:rsidRDefault="004D3AAF" w:rsidP="004D3AAF">
      <w:pPr>
        <w:numPr>
          <w:ilvl w:val="0"/>
          <w:numId w:val="9"/>
        </w:numPr>
      </w:pPr>
      <w:r w:rsidRPr="004D3AAF">
        <w:rPr>
          <w:b/>
          <w:bCs/>
        </w:rPr>
        <w:t xml:space="preserve">5.5 </w:t>
      </w:r>
      <w:r w:rsidRPr="004D3AAF">
        <w:rPr>
          <w:b/>
          <w:bCs/>
        </w:rPr>
        <w:t>综合误差分析与反思：</w:t>
      </w:r>
    </w:p>
    <w:p w14:paraId="2D78AFA4" w14:textId="77777777" w:rsidR="004D3AAF" w:rsidRPr="004D3AAF" w:rsidRDefault="004D3AAF" w:rsidP="004D3AAF">
      <w:pPr>
        <w:numPr>
          <w:ilvl w:val="1"/>
          <w:numId w:val="9"/>
        </w:numPr>
      </w:pPr>
      <w:r w:rsidRPr="004D3AAF">
        <w:t>系统误差（回程差、螺距误差）。</w:t>
      </w:r>
    </w:p>
    <w:p w14:paraId="09F6E9CB" w14:textId="109C0576" w:rsidR="004D3AAF" w:rsidRPr="004D3AAF" w:rsidRDefault="004D3AAF" w:rsidP="004D3AAF">
      <w:pPr>
        <w:numPr>
          <w:ilvl w:val="1"/>
          <w:numId w:val="9"/>
        </w:numPr>
      </w:pPr>
      <w:r w:rsidRPr="004D3AAF">
        <w:t>随机误差（人眼判断</w:t>
      </w:r>
      <w:proofErr w:type="gramStart"/>
      <w:r w:rsidRPr="004D3AAF">
        <w:t>模糊点</w:t>
      </w:r>
      <w:proofErr w:type="gramEnd"/>
      <w:r w:rsidRPr="004D3AAF">
        <w:t>的主观性。</w:t>
      </w:r>
    </w:p>
    <w:p w14:paraId="5357C2BD" w14:textId="77777777" w:rsidR="00B736B0" w:rsidRDefault="00B736B0" w:rsidP="004D3AAF">
      <w:pPr>
        <w:ind w:firstLine="440"/>
        <w:rPr>
          <w:b/>
          <w:bCs/>
        </w:rPr>
      </w:pPr>
    </w:p>
    <w:p w14:paraId="6073C199" w14:textId="5595151C" w:rsidR="004D3AAF" w:rsidRPr="004D3AAF" w:rsidRDefault="004D3AAF" w:rsidP="004D3AAF">
      <w:pPr>
        <w:ind w:firstLine="440"/>
      </w:pPr>
      <w:r w:rsidRPr="004D3AAF">
        <w:rPr>
          <w:b/>
          <w:bCs/>
        </w:rPr>
        <w:t xml:space="preserve">6. </w:t>
      </w:r>
      <w:r w:rsidRPr="004D3AAF">
        <w:rPr>
          <w:b/>
          <w:bCs/>
        </w:rPr>
        <w:t>答辩记录与评价</w:t>
      </w:r>
    </w:p>
    <w:p w14:paraId="53D6F4E8" w14:textId="4C8A4074" w:rsidR="004D3AAF" w:rsidRPr="004D3AAF" w:rsidRDefault="004D3AAF" w:rsidP="004D3AAF">
      <w:pPr>
        <w:numPr>
          <w:ilvl w:val="0"/>
          <w:numId w:val="10"/>
        </w:numPr>
      </w:pPr>
      <w:r w:rsidRPr="004D3AAF">
        <w:t>整理答辩时的问答（根据你们实际发生的对话，参考范文格式）。</w:t>
      </w:r>
    </w:p>
    <w:p w14:paraId="787E3874" w14:textId="77777777" w:rsidR="004D3AAF" w:rsidRPr="004D3AAF" w:rsidRDefault="004D3AAF" w:rsidP="004D3AAF">
      <w:pPr>
        <w:numPr>
          <w:ilvl w:val="0"/>
          <w:numId w:val="10"/>
        </w:numPr>
      </w:pPr>
      <w:r w:rsidRPr="004D3AAF">
        <w:t>自评与互评。</w:t>
      </w:r>
    </w:p>
    <w:p w14:paraId="10678F86" w14:textId="77777777" w:rsidR="00B736B0" w:rsidRDefault="00B736B0" w:rsidP="004D3AAF">
      <w:pPr>
        <w:ind w:firstLine="440"/>
        <w:rPr>
          <w:b/>
          <w:bCs/>
        </w:rPr>
      </w:pPr>
    </w:p>
    <w:p w14:paraId="1D48A19E" w14:textId="68D6B841" w:rsidR="004D3AAF" w:rsidRPr="004D3AAF" w:rsidRDefault="004D3AAF" w:rsidP="004D3AAF">
      <w:pPr>
        <w:ind w:firstLine="440"/>
      </w:pPr>
      <w:r w:rsidRPr="004D3AAF">
        <w:rPr>
          <w:b/>
          <w:bCs/>
        </w:rPr>
        <w:t xml:space="preserve">7. </w:t>
      </w:r>
      <w:r w:rsidRPr="004D3AAF">
        <w:rPr>
          <w:b/>
          <w:bCs/>
        </w:rPr>
        <w:t>参考文献</w:t>
      </w:r>
      <w:r w:rsidRPr="004D3AAF">
        <w:rPr>
          <w:b/>
          <w:bCs/>
        </w:rPr>
        <w:t xml:space="preserve"> &amp; </w:t>
      </w:r>
      <w:r w:rsidRPr="004D3AAF">
        <w:rPr>
          <w:b/>
          <w:bCs/>
        </w:rPr>
        <w:t>附录</w:t>
      </w:r>
    </w:p>
    <w:p w14:paraId="066CFE66" w14:textId="77777777" w:rsidR="004D3AAF" w:rsidRPr="004D3AAF" w:rsidRDefault="004D3AAF" w:rsidP="004D3AAF">
      <w:pPr>
        <w:numPr>
          <w:ilvl w:val="0"/>
          <w:numId w:val="11"/>
        </w:numPr>
      </w:pPr>
      <w:r w:rsidRPr="004D3AAF">
        <w:t>引用教材或相关论文。</w:t>
      </w:r>
    </w:p>
    <w:p w14:paraId="4AFA6FE1" w14:textId="4E496E61" w:rsidR="00D84EE8" w:rsidRPr="004D3AAF" w:rsidRDefault="004D3AAF" w:rsidP="00272C43">
      <w:pPr>
        <w:numPr>
          <w:ilvl w:val="0"/>
          <w:numId w:val="11"/>
        </w:numPr>
        <w:rPr>
          <w:rFonts w:hint="eastAsia"/>
        </w:rPr>
      </w:pPr>
      <w:r w:rsidRPr="004D3AAF">
        <w:t>附录：附上钠光</w:t>
      </w:r>
      <w:proofErr w:type="gramStart"/>
      <w:r w:rsidRPr="004D3AAF">
        <w:t>灯数据</w:t>
      </w:r>
      <w:proofErr w:type="gramEnd"/>
      <w:r w:rsidRPr="004D3AAF">
        <w:t>线性拟合的</w:t>
      </w:r>
      <w:r w:rsidRPr="004D3AAF">
        <w:t xml:space="preserve"> Python </w:t>
      </w:r>
      <w:r w:rsidRPr="004D3AAF">
        <w:t>代码。</w:t>
      </w:r>
    </w:p>
    <w:sectPr w:rsidR="00D84EE8" w:rsidRPr="004D3A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DE8"/>
    <w:multiLevelType w:val="multilevel"/>
    <w:tmpl w:val="141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637C"/>
    <w:multiLevelType w:val="multilevel"/>
    <w:tmpl w:val="BA06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62F9E"/>
    <w:multiLevelType w:val="multilevel"/>
    <w:tmpl w:val="DA22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A11CC"/>
    <w:multiLevelType w:val="multilevel"/>
    <w:tmpl w:val="F2F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5661B"/>
    <w:multiLevelType w:val="multilevel"/>
    <w:tmpl w:val="E8BE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1035C"/>
    <w:multiLevelType w:val="multilevel"/>
    <w:tmpl w:val="0126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B6749"/>
    <w:multiLevelType w:val="multilevel"/>
    <w:tmpl w:val="4E60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C1B16"/>
    <w:multiLevelType w:val="multilevel"/>
    <w:tmpl w:val="BF42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F66F1"/>
    <w:multiLevelType w:val="multilevel"/>
    <w:tmpl w:val="E1A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464CD"/>
    <w:multiLevelType w:val="multilevel"/>
    <w:tmpl w:val="99EA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B6413"/>
    <w:multiLevelType w:val="multilevel"/>
    <w:tmpl w:val="08D0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44565">
    <w:abstractNumId w:val="6"/>
  </w:num>
  <w:num w:numId="2" w16cid:durableId="2010523684">
    <w:abstractNumId w:val="4"/>
  </w:num>
  <w:num w:numId="3" w16cid:durableId="1370423339">
    <w:abstractNumId w:val="3"/>
  </w:num>
  <w:num w:numId="4" w16cid:durableId="1489638599">
    <w:abstractNumId w:val="2"/>
  </w:num>
  <w:num w:numId="5" w16cid:durableId="1384214841">
    <w:abstractNumId w:val="10"/>
  </w:num>
  <w:num w:numId="6" w16cid:durableId="1877355097">
    <w:abstractNumId w:val="9"/>
  </w:num>
  <w:num w:numId="7" w16cid:durableId="1515222434">
    <w:abstractNumId w:val="8"/>
  </w:num>
  <w:num w:numId="8" w16cid:durableId="1226260654">
    <w:abstractNumId w:val="1"/>
  </w:num>
  <w:num w:numId="9" w16cid:durableId="876358202">
    <w:abstractNumId w:val="0"/>
  </w:num>
  <w:num w:numId="10" w16cid:durableId="373508138">
    <w:abstractNumId w:val="5"/>
  </w:num>
  <w:num w:numId="11" w16cid:durableId="10080993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54"/>
    <w:rsid w:val="00272C43"/>
    <w:rsid w:val="004D3AAF"/>
    <w:rsid w:val="004F378C"/>
    <w:rsid w:val="006D70B6"/>
    <w:rsid w:val="00720275"/>
    <w:rsid w:val="00A27854"/>
    <w:rsid w:val="00AA2E55"/>
    <w:rsid w:val="00B736B0"/>
    <w:rsid w:val="00D84EE8"/>
    <w:rsid w:val="00DF0B84"/>
    <w:rsid w:val="00FA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86D9A"/>
  <w15:chartTrackingRefBased/>
  <w15:docId w15:val="{9802EB5D-8237-4B5A-B95A-8D15A8A6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Segoe UI"/>
        <w:color w:val="0F1115"/>
        <w:sz w:val="23"/>
        <w:szCs w:val="23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8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8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85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85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85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85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85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85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8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854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854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7854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85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85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854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854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85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8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8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8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8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8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8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8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386</Words>
  <Characters>469</Characters>
  <Application>Microsoft Office Word</Application>
  <DocSecurity>0</DocSecurity>
  <Lines>29</Lines>
  <Paragraphs>40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 Rain</dc:creator>
  <cp:keywords/>
  <dc:description/>
  <cp:lastModifiedBy>润 史</cp:lastModifiedBy>
  <cp:revision>5</cp:revision>
  <dcterms:created xsi:type="dcterms:W3CDTF">2025-12-29T14:07:00Z</dcterms:created>
  <dcterms:modified xsi:type="dcterms:W3CDTF">2025-12-29T14:45:00Z</dcterms:modified>
</cp:coreProperties>
</file>