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20" w:line="360" w:lineRule="auto"/>
        <w:jc w:val="center"/>
      </w:pPr>
      <w:r>
        <w:rPr>
          <w:rFonts w:ascii="黑体" w:hAnsi="黑体" w:eastAsia="黑体"/>
          <w:b/>
          <w:sz w:val="44"/>
        </w:rPr>
        <w:t>数字电子技术课程考核报告</w:t>
      </w:r>
    </w:p>
    <w:p>
      <w:pPr>
        <w:spacing w:after="120" w:line="360" w:lineRule="auto"/>
        <w:jc w:val="center"/>
      </w:pPr>
      <w:r>
        <w:rPr>
          <w:rFonts w:ascii="宋体" w:hAnsi="宋体" w:eastAsia="宋体"/>
          <w:b w:val="0"/>
          <w:sz w:val="28"/>
        </w:rPr>
        <w:t>(综合实验论文·提交报告)</w:t>
      </w:r>
    </w:p>
    <w:p>
      <w:pPr>
        <w:spacing w:after="80" w:line="360" w:lineRule="auto"/>
        <w:jc w:val="center"/>
      </w:pPr>
      <w:r>
        <w:rPr>
          <w:rFonts w:ascii="宋体" w:hAnsi="宋体" w:eastAsia="宋体"/>
          <w:b w:val="0"/>
          <w:sz w:val="28"/>
        </w:rPr>
        <w:t>课  程  名:数字逻辑与FPGA基础</w:t>
      </w:r>
    </w:p>
    <w:p>
      <w:pPr>
        <w:spacing w:after="80" w:line="360" w:lineRule="auto"/>
        <w:jc w:val="center"/>
      </w:pPr>
      <w:r>
        <w:rPr>
          <w:rFonts w:ascii="宋体" w:hAnsi="宋体" w:eastAsia="宋体"/>
          <w:b w:val="0"/>
          <w:sz w:val="28"/>
        </w:rPr>
        <w:t>题        目:多功能数字钟的设计与实现</w:t>
      </w:r>
    </w:p>
    <w:p>
      <w:pPr>
        <w:spacing w:after="80" w:line="360" w:lineRule="auto"/>
        <w:jc w:val="center"/>
      </w:pPr>
      <w:r>
        <w:rPr>
          <w:rFonts w:ascii="宋体" w:hAnsi="宋体" w:eastAsia="宋体"/>
          <w:b w:val="0"/>
          <w:sz w:val="28"/>
        </w:rPr>
        <w:t>任课教师:林老师</w:t>
      </w:r>
    </w:p>
    <w:p>
      <w:pPr>
        <w:spacing w:after="80" w:line="360" w:lineRule="auto"/>
        <w:jc w:val="center"/>
      </w:pPr>
      <w:r>
        <w:rPr>
          <w:rFonts w:ascii="宋体" w:hAnsi="宋体" w:eastAsia="宋体"/>
          <w:b w:val="0"/>
          <w:sz w:val="28"/>
        </w:rPr>
        <w:t>姓        名:***</w:t>
      </w:r>
    </w:p>
    <w:p>
      <w:pPr>
        <w:spacing w:after="80" w:line="360" w:lineRule="auto"/>
        <w:jc w:val="center"/>
      </w:pPr>
      <w:r>
        <w:rPr>
          <w:rFonts w:ascii="宋体" w:hAnsi="宋体" w:eastAsia="宋体"/>
          <w:b w:val="0"/>
          <w:sz w:val="28"/>
        </w:rPr>
        <w:t>学        号:2019********</w:t>
      </w:r>
    </w:p>
    <w:p>
      <w:pPr>
        <w:spacing w:after="80" w:line="360" w:lineRule="auto"/>
        <w:jc w:val="center"/>
      </w:pPr>
      <w:r>
        <w:rPr>
          <w:rFonts w:ascii="宋体" w:hAnsi="宋体" w:eastAsia="宋体"/>
          <w:b w:val="0"/>
          <w:sz w:val="28"/>
        </w:rPr>
        <w:t>专        业:***</w:t>
      </w:r>
    </w:p>
    <w:p>
      <w:pPr>
        <w:spacing w:after="80" w:line="360" w:lineRule="auto"/>
        <w:jc w:val="center"/>
      </w:pPr>
      <w:r>
        <w:rPr>
          <w:rFonts w:ascii="宋体" w:hAnsi="宋体" w:eastAsia="宋体"/>
          <w:b w:val="0"/>
          <w:sz w:val="28"/>
        </w:rPr>
        <w:t>年        级:2019级</w:t>
      </w:r>
    </w:p>
    <w:p>
      <w:pPr>
        <w:spacing w:after="80" w:line="360" w:lineRule="auto"/>
        <w:jc w:val="center"/>
      </w:pPr>
      <w:r>
        <w:rPr>
          <w:rFonts w:ascii="宋体" w:hAnsi="宋体" w:eastAsia="宋体"/>
          <w:b w:val="0"/>
          <w:sz w:val="28"/>
        </w:rPr>
        <w:t>上课时间:2026年6月~2026年7月</w:t>
      </w:r>
    </w:p>
    <w:p/>
    <w:p/>
    <w:p/>
    <w:p/>
    <w:p>
      <w:pPr>
        <w:spacing w:after="120" w:line="360" w:lineRule="auto"/>
        <w:jc w:val="center"/>
      </w:pPr>
      <w:r>
        <w:rPr>
          <w:rFonts w:ascii="宋体" w:hAnsi="宋体" w:eastAsia="宋体"/>
          <w:b/>
          <w:sz w:val="28"/>
        </w:rPr>
        <w:t>重庆大学通信工程学院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黑体" w:hAnsi="黑体" w:eastAsia="黑体"/>
          <w:b/>
          <w:sz w:val="32"/>
        </w:rPr>
        <w:t>成  绩  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平时成绩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期末成绩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实验成绩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综合成绩</w:t>
            </w:r>
          </w:p>
        </w:tc>
      </w:tr>
      <w:tr>
        <w:tc>
          <w:tcPr>
            <w:tcW w:type="dxa" w:w="2197"/>
          </w:tcPr>
          <w:p>
            <w:r/>
          </w:p>
        </w:tc>
        <w:tc>
          <w:tcPr>
            <w:tcW w:type="dxa" w:w="2197"/>
          </w:tcPr>
          <w:p>
            <w:r/>
          </w:p>
        </w:tc>
        <w:tc>
          <w:tcPr>
            <w:tcW w:type="dxa" w:w="2197"/>
          </w:tcPr>
          <w:p>
            <w:r/>
          </w:p>
        </w:tc>
        <w:tc>
          <w:tcPr>
            <w:tcW w:type="dxa" w:w="2197"/>
          </w:tcPr>
          <w:p>
            <w:r/>
          </w:p>
        </w:tc>
      </w:tr>
      <w:tr>
        <w:tc>
          <w:tcPr>
            <w:tcW w:type="dxa" w:w="2197"/>
          </w:tcPr>
          <w:p>
            <w:r/>
          </w:p>
        </w:tc>
        <w:tc>
          <w:tcPr>
            <w:tcW w:type="dxa" w:w="2197"/>
          </w:tcPr>
          <w:p>
            <w:r/>
          </w:p>
        </w:tc>
        <w:tc>
          <w:tcPr>
            <w:tcW w:type="dxa" w:w="2197"/>
          </w:tcPr>
          <w:p>
            <w:r/>
          </w:p>
        </w:tc>
        <w:tc>
          <w:tcPr>
            <w:tcW w:type="dxa" w:w="2197"/>
          </w:tcPr>
          <w:p>
            <w:r/>
          </w:p>
        </w:tc>
      </w:tr>
    </w:tbl>
    <w:p/>
    <w:p>
      <w:pPr>
        <w:spacing w:after="120" w:line="360" w:lineRule="auto"/>
        <w:jc w:val="left"/>
      </w:pPr>
      <w:r>
        <w:rPr>
          <w:rFonts w:ascii="宋体" w:hAnsi="宋体" w:eastAsia="宋体"/>
          <w:b/>
          <w:sz w:val="24"/>
        </w:rPr>
        <w:t>评阅意见:</w:t>
      </w:r>
    </w:p>
    <w:p/>
    <w:p/>
    <w:p/>
    <w:p>
      <w:pPr>
        <w:spacing w:after="120" w:line="360" w:lineRule="auto"/>
        <w:jc w:val="left"/>
      </w:pPr>
      <w:r>
        <w:rPr>
          <w:rFonts w:ascii="宋体" w:hAnsi="宋体" w:eastAsia="宋体"/>
          <w:b w:val="0"/>
          <w:sz w:val="24"/>
        </w:rPr>
        <w:t>评阅教师(签字):</w:t>
      </w:r>
    </w:p>
    <w:p>
      <w:pPr>
        <w:spacing w:after="120" w:line="360" w:lineRule="auto"/>
        <w:jc w:val="left"/>
      </w:pPr>
      <w:r>
        <w:rPr>
          <w:rFonts w:ascii="宋体" w:hAnsi="宋体" w:eastAsia="宋体"/>
          <w:b w:val="0"/>
          <w:sz w:val="24"/>
        </w:rPr>
        <w:t>重庆大学通信工程学院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黑体" w:hAnsi="黑体" w:eastAsia="黑体"/>
          <w:b/>
          <w:sz w:val="32"/>
        </w:rPr>
        <w:t>摘  要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本设计基于FPGA平台,以Altera Cyclone IV E系列芯片(EP4CE6F17C8)为核心,使用Verilog HDL硬件描述语言,在Quartus II开发环境和ModelSim-Altera仿真环境下完成了一款多功能数字钟的设计与实现。系统以板载50MHz晶振为时钟源,通过时钟分频模块产生各功能子模块所需的1Hz,2Hz,50Hz,800Hz,1kHz,2kHz等多种频率时钟信号。系统具备准确的时分秒计时(24小时制)和星期显示功能,支持按键校时(时,分,星期可独立调节),并实现了准点报时功能--整点前10秒开始发出"嘀"声提示(59分50/52/54/56/58秒),整点时刻发出"当"声报时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本文详细介绍了系统的总体设计方案,各模块的Verilog实现代码,ModelSim仿真波形分析结果。仿真结果表明,各模块功能正确,时序满足设计要求。整个设计采用模块化,参数化设计方法,代码符合Verilog-2001标准,具有良好的可读性,可综合性和可移植性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/>
          <w:sz w:val="24"/>
        </w:rPr>
        <w:t>关键词:FPGA;数字钟;Verilog HDL;ModelSim;动态扫描;准点报时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黑体" w:hAnsi="黑体" w:eastAsia="黑体"/>
          <w:b/>
          <w:sz w:val="32"/>
        </w:rPr>
        <w:t>目  录</w:t>
      </w:r>
    </w:p>
    <w:p>
      <w:pPr>
        <w:spacing w:after="120" w:line="360" w:lineRule="auto"/>
        <w:jc w:val="left"/>
      </w:pPr>
      <w:r>
        <w:rPr>
          <w:rFonts w:ascii="宋体" w:hAnsi="宋体" w:eastAsia="宋体"/>
          <w:b w:val="0"/>
          <w:sz w:val="24"/>
        </w:rPr>
        <w:t>(请在此处插入自动目录:引用 → 目录 → 自动目录)</w:t>
      </w:r>
    </w:p>
    <w:p>
      <w:pPr>
        <w:spacing w:after="120" w:line="360" w:lineRule="auto"/>
        <w:jc w:val="left"/>
      </w:pPr>
      <w:r>
        <w:rPr>
          <w:rFonts w:ascii="宋体" w:hAnsi="宋体" w:eastAsia="宋体"/>
          <w:b w:val="0"/>
          <w:sz w:val="24"/>
        </w:rPr>
        <w:t>操作步骤:Word中点击"引用"标签 → "目录" → 选择"自动目录"样式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黑体" w:hAnsi="黑体" w:eastAsia="黑体"/>
          <w:b/>
          <w:sz w:val="32"/>
        </w:rPr>
        <w:t>第一章 设计任务与要求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1.1 工程应用背景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数字钟是数字电子技术在日常生活中最广泛的应用之一。从家庭居室的挂钟、办公场所的计时器,到车载仪表盘的时间显示、车站机场的到发时刻屏,乃至工业生产线上的计时控制单元,数字计时装置已经渗透到现代社会生产生活的每一个角落。相较于传统机械钟表,数字钟具有计时精度高、读数直观、功能易于扩展(如定时、报时、倒计时等)以及制造成本低等显著优势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随着集成电路技术的飞速发展,基于FPGA(Field-Programmable Gate Array,现场可编程门阵列)的数字系统设计方法已经成为电子工程领域的重要技术手段。FPGA凭借其可重构性强、并行处理能力高、开发周期短等优点,在数字信号处理、嵌入式系统原型验证、通信协议实现、工业控制等领域得到了广泛应用。以FPGA为平台实现数字钟,不仅能够加深对数字逻辑电路设计、时序逻辑、状态机等核心概念的理解,还能够锻炼自顶向下的模块化设计能力,为后续学习更复杂的SoC(片上系统)设计和数字信号处理系统奠定基础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在工程教育层面,数字钟设计历来是数字逻辑与FPGA课程中的经典综合实验项目。它涵盖了时钟分频、同步设计、按键消抖、动态扫描显示、级联计数器、译码显示、状态编码等多个FPGA设计中最具代表性的基础技术。这些技术并非仅局限于数字钟本身——时钟分频是任何数字系统中时钟管理的基础,按键消抖是人机交互接口设计的必备技能,动态扫描是多路复用显示技术的典型应用,级联计数器则是数字系统中任务调度与计时控制的通用方法。通过完成本设计,可以系统性地掌握上述技术,并将其迁移到更复杂的工程项目中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本设计正是在这一背景下,以Altera Cyclone IV E系列FPGA为核心,在Quartus II开发环境中完成了一款具备准确计时、按键校时、准点报时和星期显示功能的多功能数字钟。该系统完整地实现了从需求分析、模块划分、Verilog编码、ModelSim仿真验证到FPGA板级调试的全流程开发,是对数字系统设计方法学的一次全面实践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1.2 设计任务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在FPGA中设计实现一个多功能数字钟,具备以下功能: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(1)准确计时。能显示时,分,秒和星期,小时的计时为24进制,分和秒的计时为60进制,星期按"1,2,3,4,5,6,日"显示。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(2)校时功能。时,分和星期可调节。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(3)准点报时。当"时-分-秒"为"XX-59-50,XX-59-52,XX-59-54,XX-59-56,XX-59-58"时,蜂鸣器发"嘀";当"时-分-秒"为"XX-00-00"时,蜂鸣器发"当"。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1.3 设计要求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(1)采用模块化设计方法,各模块功能独立,接口清晰。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(2)系统时钟为板载50MHz晶振,通过分频产生各模块所需的工作时钟。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(3)设计代码需符合Verilog-2001标准,可综合,避免使用不可综合的语法结构。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(4)需编写testbench进行功能仿真验证,确保各模块时序正确。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(5)完成FPGA板级调试,实现实物演示。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1.4 验收标准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(1)详细汇报设计方案,设计源代码,仿真分析结果,实物调试结果。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(2)报告文本格式规范,需介绍工程应用背景,阐述方案的可行性及科学性,进行必要的理论分析。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(3)需包含部分模块的设计代码,仿真代码及仿真波形图。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(4)包含实物调试结果,心得体会及问题总结。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黑体" w:hAnsi="黑体" w:eastAsia="黑体"/>
          <w:b/>
          <w:sz w:val="32"/>
        </w:rPr>
        <w:t>第二章 系统设计方案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2.1 软硬件开发平台介绍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本设计基于Altera公司的Quartus II 18.1 Lite Edition开发环境进行设计输入、综合、布局布线与配置下载,使用ModelSim-Altera仿真工具进行功能仿真与时序验证。软件开发流程包括:新建工程、设计输入(Verilog HDL)、分析与综合(RTL Viewer查看综合电路)、功能仿真(ModelSim)、引脚约束(Pin Planner)、全编译、通过USB-Blaster下载.sof比特流文件至FPGA开发板。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硬件平台采用Cyclone IV E系列FPGA芯片,具体型号为EP4CE6F17C8,该芯片内部包含约6,272个逻辑单元(LE)、约92个用户I/O引脚、片上RAM和PLL资源,可满足中等规模数字系统设计需求。开发板搭载板载50MHz有源晶振为系统提供主时钟,配备6位共阴极七段数码管用于数据显示,多个独立按键与拨码开关作为用户输入,电平指示灯用于状态指示,以及蜂鸣器实现音频输出。开发板通过micro-USB接口连接电脑,使用Altera USB-Blaster下载器完成FPGA配置。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本设计中各模块的引脚分配与开发板外设的对应关系见第四章表4.1。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2.2 系统总体架构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本数字钟系统采用自顶向下的模块化设计方法,将整个系统划分为时钟分频模块,按键消抖模块,计时控制模块,二进制转BCD模块,译码显示模块,显示切换模块和准点报时模块七大功能单元,由顶层模块dig_clk完成各模块的实例化与互连。系统整体框图如图2.1所示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系统的工作流程如下:板载50MHz晶振作为唯一时钟源,通过6个独立的时钟分频模块分别产生1Hz(秒脉冲),2Hz(数码管闪烁),50Hz(按键消抖采样),800Hz(蜂鸣器"当"声载波),1kHz(数码管动态扫描)和2kHz(蜂鸣器"嘀"声载波)时钟信号。按键输入经50Hz时钟同步消抖后送入计时控制模块,在1Hz时钟驱动下完成时分秒星期的进位计时。计时值经二进制转BCD模块转换为8421BCD码后,通过显示切换模块选择当前显示内容(时间或星期),最后由数码管动态扫描模块驱动6位共阴极数码管显示。同时,计时值送入报时模块,在预定的报时时刻驱动蜂鸣器发声。</w:t>
      </w:r>
    </w:p>
    <w:p>
      <w:pPr>
        <w:spacing w:after="120" w:line="360" w:lineRule="auto"/>
        <w:jc w:val="left"/>
      </w:pPr>
      <w:r>
        <w:rPr>
          <w:rFonts w:ascii="宋体" w:hAnsi="宋体" w:eastAsia="宋体"/>
          <w:b w:val="0"/>
          <w:sz w:val="24"/>
        </w:rPr>
        <w:t>【图2.1 系统总体框图】</w:t>
      </w:r>
    </w:p>
    <w:p>
      <w:pPr>
        <w:spacing w:after="120" w:line="360" w:lineRule="auto"/>
        <w:jc w:val="left"/>
      </w:pPr>
      <w:r>
        <w:rPr>
          <w:rFonts w:ascii="宋体" w:hAnsi="宋体" w:eastAsia="宋体"/>
          <w:b w:val="0"/>
          <w:sz w:val="24"/>
        </w:rPr>
        <w:t>(注:此处应插入系统结构框图。框图中应包含:50MHz晶振→6个分频模块,按键→消抖→计时控制→BCD转换→显示切换→动态扫描→数码管,计时控制→报时模块→蜂鸣器)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2.3 时钟分频模块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系统板载时钟为50MHz,但各模块的工作时钟频率不同,因此需要对系统时钟进行分频。本设计采用计数器分频方式,通过计数器计数到预定值后翻转输出信号来得到所需的低频时钟。分频计算公式为:计数上限 = 系统时钟频率 / (2 × 目标频率) - 1。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本系统共设计了6个时钟分频模块,其参数如表2.1所示。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模块名称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分频系数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计数器位数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输出用途</w:t>
            </w:r>
          </w:p>
        </w:tc>
      </w:tr>
      <w:tr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clk_1Hz_div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50,000,000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25位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秒脉冲,驱动计时器</w:t>
            </w:r>
          </w:p>
        </w:tc>
      </w:tr>
      <w:tr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clk_2Hz_div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25,000,000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24位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数码管闪烁频率</w:t>
            </w:r>
          </w:p>
        </w:tc>
      </w:tr>
      <w:tr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clk_50Hz_div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1,000,000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19位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按键消抖采样时钟</w:t>
            </w:r>
          </w:p>
        </w:tc>
      </w:tr>
      <w:tr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clk_800Hz_div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62,500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15位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蜂鸣器"当"声载波</w:t>
            </w:r>
          </w:p>
        </w:tc>
      </w:tr>
      <w:tr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clk_1kHz_div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50,000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15位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数码管动态扫描</w:t>
            </w:r>
          </w:p>
        </w:tc>
      </w:tr>
      <w:tr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clk_2kHz_div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25,000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14位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蜂鸣器"嘀"声载波</w:t>
            </w:r>
          </w:p>
        </w:tc>
      </w:tr>
    </w:tbl>
    <w:p>
      <w:pPr>
        <w:spacing w:after="120" w:line="360" w:lineRule="auto"/>
        <w:jc w:val="center"/>
      </w:pPr>
      <w:r>
        <w:rPr>
          <w:rFonts w:ascii="宋体" w:hAnsi="宋体" w:eastAsia="宋体"/>
          <w:b w:val="0"/>
          <w:sz w:val="20"/>
        </w:rPr>
        <w:t>表2.1 时钟分频模块参数</w:t>
      </w:r>
    </w:p>
    <w:p>
      <w:pPr>
        <w:spacing w:after="120" w:line="360" w:lineRule="auto"/>
        <w:jc w:val="left"/>
      </w:pPr>
      <w:r>
        <w:rPr>
          <w:rFonts w:ascii="宋体" w:hAnsi="宋体" w:eastAsia="宋体"/>
          <w:b w:val="0"/>
          <w:sz w:val="24"/>
        </w:rPr>
        <w:t>时钟分频模块的核心代码如下所示(以clk_1Hz_div为例):</w:t>
      </w:r>
    </w:p>
    <w:p>
      <w:pPr>
        <w:spacing w:after="120" w:line="240" w:lineRule="auto"/>
        <w:ind w:firstLine="0"/>
      </w:pPr>
      <w:r>
        <w:rPr>
          <w:rFonts w:ascii="Courier New" w:hAnsi="Courier New" w:eastAsia="Courier New"/>
          <w:b w:val="0"/>
          <w:sz w:val="16"/>
        </w:rPr>
        <w:t>module clk_1Hz_div(</w:t>
        <w:br/>
        <w:t xml:space="preserve">    input clk,          // 50MHz 系统时钟</w:t>
        <w:br/>
        <w:t xml:space="preserve">    input clr,          // 低电平异步复位</w:t>
        <w:br/>
        <w:t xml:space="preserve">    output clk_1Hz     // 1Hz 方波输出</w:t>
        <w:br/>
        <w:t>);</w:t>
        <w:br/>
        <w:t xml:space="preserve">    reg [24:0] cnt;     // 25位分频计数器</w:t>
        <w:br/>
        <w:t xml:space="preserve">    reg cnt_reg;        // 输出寄存器</w:t>
        <w:br/>
        <w:t xml:space="preserve">    assign clk_1Hz = cnt_reg;</w:t>
        <w:br/>
        <w:br/>
        <w:t xml:space="preserve">    always @(posedge clk or negedge clr) begin</w:t>
        <w:br/>
        <w:t xml:space="preserve">        if (!clr) begin</w:t>
        <w:br/>
        <w:t xml:space="preserve">            cnt &lt;= 0;  cnt_reg &lt;= 0;</w:t>
        <w:br/>
        <w:t xml:space="preserve">        end</w:t>
        <w:br/>
        <w:t xml:space="preserve">        else if (cnt == 24_999_999) begin</w:t>
        <w:br/>
        <w:t xml:space="preserve">            cnt &lt;= 0;  cnt_reg &lt;= ~cnt_reg;</w:t>
        <w:br/>
        <w:t xml:space="preserve">        end</w:t>
        <w:br/>
        <w:t xml:space="preserve">        else begin</w:t>
        <w:br/>
        <w:t xml:space="preserve">            cnt &lt;= cnt + 1;</w:t>
        <w:br/>
        <w:t xml:space="preserve">        end</w:t>
        <w:br/>
        <w:t xml:space="preserve">    end</w:t>
        <w:br/>
        <w:t>endmodule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2.4 按键消抖模块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实验板上所用的按键开关为机械弹性开关,当机械触点闭合,断开时,由于机械触点的弹性作用,按键信号在按下和松开的瞬间均会产生5-20ms的抖动。若不进行消抖处理,系统可能将一次按键误判为多次操作。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本设计采用三级移位寄存器消抖方案:利用50Hz时钟(周期20ms)对按键输入进行采样,将连续三次采样值存入三级移位寄存器btn0→btn1→btn2。只有当三级寄存器全部为0时输出才为0,以此滤除宽度小于20ms的抖动脉冲。</w:t>
      </w:r>
    </w:p>
    <w:p>
      <w:pPr>
        <w:spacing w:after="120" w:line="240" w:lineRule="auto"/>
        <w:ind w:firstLine="0"/>
      </w:pPr>
      <w:r>
        <w:rPr>
          <w:rFonts w:ascii="Courier New" w:hAnsi="Courier New" w:eastAsia="Courier New"/>
          <w:b w:val="0"/>
          <w:sz w:val="16"/>
        </w:rPr>
        <w:t>module key_debounce(</w:t>
        <w:br/>
        <w:t xml:space="preserve">    input btn_clk,      // 50Hz 采样时钟</w:t>
        <w:br/>
        <w:t xml:space="preserve">    input rst,          // 低电平复位</w:t>
        <w:br/>
        <w:t xml:space="preserve">    input btn_in,       // 按键输入(低电平有效)</w:t>
        <w:br/>
        <w:t xml:space="preserve">    output btn_out      // 消抖后输出</w:t>
        <w:br/>
        <w:t>);</w:t>
        <w:br/>
        <w:t xml:space="preserve">    reg btn0, btn1, btn2;</w:t>
        <w:br/>
        <w:t xml:space="preserve">    assign btn_out = btn0 | btn1 | btn2;</w:t>
        <w:br/>
        <w:br/>
        <w:t xml:space="preserve">    always @(posedge btn_clk or negedge rst) begin</w:t>
        <w:br/>
        <w:t xml:space="preserve">        if (!rst) {btn0, btn1, btn2} &lt;= 3'b111;</w:t>
        <w:br/>
        <w:t xml:space="preserve">        else begin btn0 &lt;= btn_in; btn1 &lt;= btn0; btn2 &lt;= btn1; end</w:t>
        <w:br/>
        <w:t xml:space="preserve">    end</w:t>
        <w:br/>
        <w:t>endmodule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2.5 计时控制模块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计时控制模块(timer)是整个数字钟的核心,它同时完成了三项功能:正常计时,按键校时,位选择管理。正常计时模式下,在1Hz时钟的每个上升沿进行秒加1,并通过级联进位链实现秒→分→时→星期的自动进位。计时采用24小时制,小时范围0-23,分和秒范围0-59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星期编码采用特殊设计:1,2,3,4,5,6,8,1的循环序列,跳过数值7。这是因为显示切换模块将星期数据拼接为(20hFFFFF + week_BCD),week_BCD=8时第5位数码管恰好显示为"日"的图案,实现星期显示功能。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校时模式下,pause信号使计时暂停,通过left/right键选择要调节的位(0~5分别对应秒个位,秒十位,分个位,分十位,时个位,时十位),plus/minus键对该位的值进行循环加减。当switch=1时进入星期调节模式,plus/minus键直接循环切换星期值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2.6 二进制转BCD模块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计时控制模块输出的hour/min/sec为6位二进制数(范围0-59),需要转换为8位BCD码才能驱动数码管显示。本设计采用"移位加3"算法(Shift-Add-3 Algorithm)实现转换:从二进制数的最高位开始,逐位左移进入个位和十位寄存器,每次移位前若某位寄存器的值≥5,则加3修正。经过6次移位后,(tens, units)即为转换后的BCD码。</w:t>
      </w:r>
    </w:p>
    <w:p>
      <w:pPr>
        <w:spacing w:after="120" w:line="240" w:lineRule="auto"/>
        <w:ind w:firstLine="0"/>
      </w:pPr>
      <w:r>
        <w:rPr>
          <w:rFonts w:ascii="Courier New" w:hAnsi="Courier New" w:eastAsia="Courier New"/>
          <w:b w:val="0"/>
          <w:sz w:val="16"/>
        </w:rPr>
        <w:t>module bin_to_bcd(</w:t>
        <w:br/>
        <w:t xml:space="preserve">    input [5:0]bin, output [7:0]bcd</w:t>
        <w:br/>
        <w:t>);</w:t>
        <w:br/>
        <w:t xml:space="preserve">    reg [3:0]units, tens; integer i;</w:t>
        <w:br/>
        <w:t xml:space="preserve">    assign bcd = {tens, units};</w:t>
        <w:br/>
        <w:t xml:space="preserve">    always @(*) begin</w:t>
        <w:br/>
        <w:t xml:space="preserve">        units = 0; tens = 0;</w:t>
        <w:br/>
        <w:t xml:space="preserve">        for (i = 5; i &gt;= 0; i = i - 1) begin</w:t>
        <w:br/>
        <w:t xml:space="preserve">            if (units &gt;= 5) units = units + 3;</w:t>
        <w:br/>
        <w:t xml:space="preserve">            if (tens &gt;= 5) tens = tens + 3;</w:t>
        <w:br/>
        <w:t xml:space="preserve">            tens = {tens[2:0], units[3]};</w:t>
        <w:br/>
        <w:t xml:space="preserve">            units = {units[2:0], bin[i]};</w:t>
        <w:br/>
        <w:t xml:space="preserve">        end</w:t>
        <w:br/>
        <w:t xml:space="preserve">    end</w:t>
        <w:br/>
        <w:t>endmodule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2.7 译码显示模块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本系统使用6位共阴极数码管进行动态扫描显示。动态扫描的原理是:在同一时刻只点亮一位数码管,通过快速轮流点亮各位(扫描频率约166Hz,每位点亮1ms),利用人眼的视觉暂留效应观察到稳定的完整显示。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显示模块dig_disp中,disp_bit在0~5循环计数,an = ~(1 &lt;&lt; disp_bit)输出对应位的片选信号(低电平有效)。从24位BCD数据中提取当前位的4位BCD值,通过查表译码得到8位段选信号。disp_bit为2(分钟个位)和4(小时个位)时点亮小数点,实现"时:分:秒"的间隔效果。在校时模式下,若当前位与bit_sel匹配且clk_flk为高电平,该位熄灭产生闪烁提示。</w:t>
      </w:r>
    </w:p>
    <w:p>
      <w:pPr>
        <w:spacing w:after="120" w:line="240" w:lineRule="auto"/>
        <w:ind w:firstLine="0"/>
      </w:pPr>
      <w:r>
        <w:rPr>
          <w:rFonts w:ascii="Courier New" w:hAnsi="Courier New" w:eastAsia="Courier New"/>
          <w:b w:val="0"/>
          <w:sz w:val="16"/>
        </w:rPr>
        <w:t>module dig_disp (</w:t>
        <w:br/>
        <w:t xml:space="preserve">    input clk, clk_flk, rst, pause,</w:t>
        <w:br/>
        <w:t xml:space="preserve">    input [23:0] dispdata_bcd,</w:t>
        <w:br/>
        <w:t xml:space="preserve">    input [2:0] bit_sel,</w:t>
        <w:br/>
        <w:t xml:space="preserve">    output [5:0] an,</w:t>
        <w:br/>
        <w:t xml:space="preserve">    output reg [7:0] seg</w:t>
        <w:br/>
        <w:t>);</w:t>
        <w:br/>
        <w:t xml:space="preserve">    reg [4:0] disp_dat;</w:t>
        <w:br/>
        <w:t xml:space="preserve">    reg [2:0] disp_bit;</w:t>
        <w:br/>
        <w:t xml:space="preserve">    assign an = (rst) ? ~(1 &lt;&lt; disp_bit) : 6'b11_1111;</w:t>
        <w:br/>
        <w:br/>
        <w:t xml:space="preserve">    always @(posedge clk or negedge rst)</w:t>
        <w:br/>
        <w:t xml:space="preserve">        if (!rst) disp_bit &lt;= 2;</w:t>
        <w:br/>
        <w:t xml:space="preserve">        else disp_bit &lt;= (disp_bit &lt; 5) ? disp_bit + 1 : 0;</w:t>
        <w:br/>
        <w:br/>
        <w:t xml:space="preserve">    always @(*) begin</w:t>
        <w:br/>
        <w:t xml:space="preserve">        if (!rst) disp_dat = 4'b1111;</w:t>
        <w:br/>
        <w:t xml:space="preserve">        else begin</w:t>
        <w:br/>
        <w:t xml:space="preserve">            if (pause &amp;&amp; clk_flk &amp;&amp; (disp_bit == bit_sel))</w:t>
        <w:br/>
        <w:t xml:space="preserve">                disp_dat = 4'b1111;           // 校时闪烁</w:t>
        <w:br/>
        <w:t xml:space="preserve">            else</w:t>
        <w:br/>
        <w:t xml:space="preserve">                disp_dat = (dispdata_bcd &gt;&gt; (disp_bit * 4)) &amp; 4'hF;</w:t>
        <w:br/>
        <w:t xml:space="preserve">            case (disp_bit)</w:t>
        <w:br/>
        <w:t xml:space="preserve">                2,4: case(disp_dat)            // 带小数点</w:t>
        <w:br/>
        <w:t xml:space="preserve">                    4'h0: seg = 8'hbf; 4'h1: seg = 8'h86;</w:t>
        <w:br/>
        <w:t xml:space="preserve">                    4'h2: seg = 8'hdb; 4'h3: seg = 8'hcf;</w:t>
        <w:br/>
        <w:t xml:space="preserve">                    4'h4: seg = 8'he6; 4'h5: seg = 8'hed;</w:t>
        <w:br/>
        <w:t xml:space="preserve">                    4'h6: seg = 8'hfd; 4'h7: seg = 8'h87;</w:t>
        <w:br/>
        <w:t xml:space="preserve">                    4'h8: seg = 8'hff; 4'h9: seg = 8'hef;</w:t>
        <w:br/>
        <w:t xml:space="preserve">                    default: seg = 0;</w:t>
        <w:br/>
        <w:t xml:space="preserve">                endcase</w:t>
        <w:br/>
        <w:t xml:space="preserve">                default: case(disp_dat)        // 无小数点</w:t>
        <w:br/>
        <w:t xml:space="preserve">                    4'h0: seg = 8'h3f; 4'h1: seg = 8'h06;</w:t>
        <w:br/>
        <w:t xml:space="preserve">                    4'h2: seg = 8'h5b; 4'h3: seg = 8'h4f;</w:t>
        <w:br/>
        <w:t xml:space="preserve">                    4'h4: seg = 8'h66; 4'h5: seg = 8'h6d;</w:t>
        <w:br/>
        <w:t xml:space="preserve">                    4'h6: seg = 8'h7d; 4'h7: seg = 8'h07;</w:t>
        <w:br/>
        <w:t xml:space="preserve">                    4'h8: seg = 8'h7f; 4'h9: seg = 8'h6f;</w:t>
        <w:br/>
        <w:t xml:space="preserve">                    default: seg = 0;</w:t>
        <w:br/>
        <w:t xml:space="preserve">                endcase</w:t>
        <w:br/>
        <w:t xml:space="preserve">            endcase</w:t>
        <w:br/>
        <w:t xml:space="preserve">        end</w:t>
        <w:br/>
        <w:t xml:space="preserve">    end</w:t>
        <w:br/>
        <w:t>endmodule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2.8 准点报时模块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报时模块(chime)持续监测min和sec的数值,在以下时刻驱动蜂鸣器: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(1)XX:59:50/52/54/56/58 -- 输出2kHz时钟,产生5次短促"嘀"声。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(2)XX:00:00 -- 输出800Hz时钟,产生"当"声报时。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当pause=1(静音)或非报时时刻,蜂鸣器输出高电平(无声)。</w:t>
      </w:r>
    </w:p>
    <w:p>
      <w:pPr>
        <w:spacing w:after="120" w:line="240" w:lineRule="auto"/>
        <w:ind w:firstLine="0"/>
      </w:pPr>
      <w:r>
        <w:rPr>
          <w:rFonts w:ascii="Courier New" w:hAnsi="Courier New" w:eastAsia="Courier New"/>
          <w:b w:val="0"/>
          <w:sz w:val="16"/>
        </w:rPr>
        <w:t>module chime (</w:t>
        <w:br/>
        <w:t xml:space="preserve">    input clk_2kHz, clk_800Hz, pause,</w:t>
        <w:br/>
        <w:t xml:space="preserve">    input [5:0] min, sec,</w:t>
        <w:br/>
        <w:t xml:space="preserve">    output reg buzzer</w:t>
        <w:br/>
        <w:t>);</w:t>
        <w:br/>
        <w:t xml:space="preserve">    always @(*) begin</w:t>
        <w:br/>
        <w:t xml:space="preserve">        if (!pause) begin</w:t>
        <w:br/>
        <w:t xml:space="preserve">            if (min == 59) begin</w:t>
        <w:br/>
        <w:t xml:space="preserve">                case (sec)</w:t>
        <w:br/>
        <w:t xml:space="preserve">                    50,52,54,56,58: buzzer = clk_2kHz;   // 嘀声</w:t>
        <w:br/>
        <w:t xml:space="preserve">                    default:        buzzer = 1;</w:t>
        <w:br/>
        <w:t xml:space="preserve">                endcase</w:t>
        <w:br/>
        <w:t xml:space="preserve">            end</w:t>
        <w:br/>
        <w:t xml:space="preserve">            else if ((min == 0) &amp;&amp; (sec == 0))</w:t>
        <w:br/>
        <w:t xml:space="preserve">                buzzer = clk_800Hz;                        // 当声</w:t>
        <w:br/>
        <w:t xml:space="preserve">            else</w:t>
        <w:br/>
        <w:t xml:space="preserve">                buzzer = 1;</w:t>
        <w:br/>
        <w:t xml:space="preserve">        end</w:t>
        <w:br/>
        <w:t xml:space="preserve">        else</w:t>
        <w:br/>
        <w:t xml:space="preserve">            buzzer = 1;</w:t>
        <w:br/>
        <w:t xml:space="preserve">    end</w:t>
        <w:br/>
        <w:t>endmodule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2.9 顶层模块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顶层模块dig_clk完成所有子模块的实例化与互连:6个时钟分频,5个按键消抖,4个BCD转换,1个计时控制,1个显示切换,1个译码显示和1个报时模块,合计19个模块实例。</w:t>
      </w:r>
    </w:p>
    <w:p>
      <w:pPr>
        <w:spacing w:after="120" w:line="240" w:lineRule="auto"/>
        <w:ind w:firstLine="0"/>
      </w:pPr>
      <w:r>
        <w:rPr>
          <w:rFonts w:ascii="Courier New" w:hAnsi="Courier New" w:eastAsia="Courier New"/>
          <w:b w:val="0"/>
          <w:sz w:val="16"/>
        </w:rPr>
        <w:t>module dig_clk(</w:t>
        <w:br/>
        <w:t xml:space="preserve">    input clk, rst, pause, plus, minus, left, right, switch,</w:t>
        <w:br/>
        <w:t xml:space="preserve">    output [7:0] seg, output [5:0] an, output buzzer</w:t>
        <w:br/>
        <w:t>);</w:t>
        <w:br/>
        <w:t xml:space="preserve">    wire clk_1Hz, clk_2Hz, clk_50Hz, clk_800Hz, clk_1kHz, clk_2kHz;</w:t>
        <w:br/>
        <w:t xml:space="preserve">    wire plus_deb, minus_deb, left_deb, right_deb, pause_deb;</w:t>
        <w:br/>
        <w:t xml:space="preserve">    wire [5:0] hour, min, sec; wire [3:0] week;</w:t>
        <w:br/>
        <w:t xml:space="preserve">    wire [7:0] hour_BCD, min_BCD, sec_BCD; wire [3:0] week_BCD;</w:t>
        <w:br/>
        <w:t xml:space="preserve">    wire [23:0] dispdata; wire [2:0] bit_sel, bit_sel_time;</w:t>
        <w:br/>
        <w:br/>
        <w:t xml:space="preserve">    // 6个时钟分频</w:t>
        <w:br/>
        <w:t xml:space="preserve">    clk_1Hz_div   u1 (.clk(clk),.clr(rst),.clk_1Hz(clk_1Hz));</w:t>
        <w:br/>
        <w:t xml:space="preserve">    clk_2Hz_div   u2 (.clk(clk),.clr(rst),.clk_2Hz(clk_2Hz));</w:t>
        <w:br/>
        <w:t xml:space="preserve">    clk_50Hz_div  u3 (.clk(clk),.clr(rst),.clk_50Hz(clk_50Hz));</w:t>
        <w:br/>
        <w:t xml:space="preserve">    clk_800Hz_div u4 (.clk(clk),.clr(rst),.clk_800Hz(clk_800Hz));</w:t>
        <w:br/>
        <w:t xml:space="preserve">    clk_1kHz_div  u5 (.clk(clk),.clr(rst),.clk_1kHz(clk_1kHz));</w:t>
        <w:br/>
        <w:t xml:space="preserve">    clk_2kHz_div  u6 (.clk(clk),.clr(rst),.clk_2kHz(clk_2kHz));</w:t>
        <w:br/>
        <w:br/>
        <w:t xml:space="preserve">    // 5个按键消抖</w:t>
        <w:br/>
        <w:t xml:space="preserve">    key_debounce k1 (.btn_clk(clk_50Hz),.rst(rst),.btn_in(plus), .btn_out(plus_deb));</w:t>
        <w:br/>
        <w:t xml:space="preserve">    key_debounce k2 (.btn_clk(clk_50Hz),.rst(rst),.btn_in(minus),.btn_out(minus_deb));</w:t>
        <w:br/>
        <w:t xml:space="preserve">    key_debounce k3 (.btn_clk(clk_50Hz),.rst(rst),.btn_in(left), .btn_out(left_deb));</w:t>
        <w:br/>
        <w:t xml:space="preserve">    key_debounce k4 (.btn_clk(clk_50Hz),.rst(rst),.btn_in(right),.btn_out(right_deb));</w:t>
        <w:br/>
        <w:t xml:space="preserve">    key_debounce k5 (.btn_clk(clk_50Hz),.rst(rst),.btn_in(pause),.btn_out(pause_deb));</w:t>
        <w:br/>
        <w:br/>
        <w:t xml:space="preserve">    // 4个BCD转换</w:t>
        <w:br/>
        <w:t xml:space="preserve">    bin_to_bcd b1 (.bin(hour), .bcd(hour_BCD));</w:t>
        <w:br/>
        <w:t xml:space="preserve">    bin_to_bcd b2 (.bin(min),  .bcd(min_BCD));</w:t>
        <w:br/>
        <w:t xml:space="preserve">    bin_to_bcd b3 (.bin(sec),  .bcd(sec_BCD));</w:t>
        <w:br/>
        <w:t xml:space="preserve">    bin_to_bcd b4 (.bin(week), .bcd(week_BCD));</w:t>
        <w:br/>
        <w:br/>
        <w:t xml:space="preserve">    // 计时控制</w:t>
        <w:br/>
        <w:t xml:space="preserve">    timer u_timer (.clk(clk_1Hz),.clk_50MHz(clk),.rst(rst),.pause(pause_deb),</w:t>
        <w:br/>
        <w:t xml:space="preserve">        .switch(switch),.plus(plus_deb),.minus(minus_deb),</w:t>
        <w:br/>
        <w:t xml:space="preserve">        .left(left_deb),.right(right_deb),.bit_sel(bit_sel_time),</w:t>
        <w:br/>
        <w:t xml:space="preserve">        .hour(hour),.min(min),.sec(sec),.week(week));</w:t>
        <w:br/>
        <w:br/>
        <w:t xml:space="preserve">    // 显示切换</w:t>
        <w:br/>
        <w:t xml:space="preserve">    disp_change u_dc (.switch(switch),.timing({hour_BCD,min_BCD,sec_BCD}),</w:t>
        <w:br/>
        <w:t xml:space="preserve">        .week({20'hFFFFF,week_BCD}),.bit_sel_time(bit_sel_time),</w:t>
        <w:br/>
        <w:t xml:space="preserve">        .dispdata(dispdata),.bit_sel(bit_sel));</w:t>
        <w:br/>
        <w:br/>
        <w:t xml:space="preserve">    // 译码显示</w:t>
        <w:br/>
        <w:t xml:space="preserve">    dig_disp u_disp (.clk(clk_1kHz),.clk_flk(clk_2Hz),.rst(rst),</w:t>
        <w:br/>
        <w:t xml:space="preserve">        .pause(pause_deb),.dispdata_bcd(dispdata),.bit_sel(bit_sel),</w:t>
        <w:br/>
        <w:t xml:space="preserve">        .an(an),.seg(seg));</w:t>
        <w:br/>
        <w:br/>
        <w:t xml:space="preserve">    // 准点报时</w:t>
        <w:br/>
        <w:t xml:space="preserve">    chime u_chime (.clk_2kHz(clk_2kHz),.clk_800Hz(clk_800Hz),</w:t>
        <w:br/>
        <w:t xml:space="preserve">        .pause(pause),.min(min),.sec(sec),.buzzer(buzzer));</w:t>
        <w:br/>
        <w:t>endmodule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黑体" w:hAnsi="黑体" w:eastAsia="黑体"/>
          <w:b/>
          <w:sz w:val="32"/>
        </w:rPr>
        <w:t>第三章 仿真分析与验证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为验证各模块功能正确性,使用ModelSim-Altera编写testbench进行了功能仿真,覆盖了时钟分频,按键消抖,二进制转BCD转换等关键模块。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3.1 时钟分频模块仿真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仿真使用50MHz系统时钟(周期20ns),在复位释放后运行2.1秒观察分频输出。图3.1为clk_1Hz_div的仿真波形,可以看出复位释放后计数器从0开始计数,计数值达到24,999,999时输出翻转,形成周期为1秒的方波信号。</w:t>
      </w:r>
    </w:p>
    <w:p>
      <w:pPr>
        <w:spacing w:after="120" w:line="360" w:lineRule="auto"/>
        <w:jc w:val="left"/>
      </w:pPr>
      <w:r>
        <w:rPr>
          <w:rFonts w:ascii="宋体" w:hAnsi="宋体" w:eastAsia="宋体"/>
          <w:b w:val="0"/>
          <w:sz w:val="24"/>
        </w:rPr>
        <w:t>【图3.1 clk_1Hz_div仿真波形图(数据1.png)】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图3.2为clk_50Hz_div的仿真波形。50Hz分频周期20ms,cnt_reg在计数值达到499,999后翻转,输出占空比50%,频率精确为50Hz。</w:t>
      </w:r>
    </w:p>
    <w:p>
      <w:pPr>
        <w:spacing w:after="120" w:line="360" w:lineRule="auto"/>
        <w:jc w:val="left"/>
      </w:pPr>
      <w:r>
        <w:rPr>
          <w:rFonts w:ascii="宋体" w:hAnsi="宋体" w:eastAsia="宋体"/>
          <w:b w:val="0"/>
          <w:sz w:val="24"/>
        </w:rPr>
        <w:t>【图3.2 clk_50Hz_div仿真波形图(数据2.png)】</w:t>
      </w:r>
    </w:p>
    <w:p>
      <w:pPr>
        <w:spacing w:after="120" w:line="360" w:lineRule="auto"/>
        <w:jc w:val="left"/>
      </w:pPr>
      <w:r>
        <w:rPr>
          <w:rFonts w:ascii="宋体" w:hAnsi="宋体" w:eastAsia="宋体"/>
          <w:b w:val="0"/>
          <w:sz w:val="24"/>
        </w:rPr>
        <w:t>时钟分频模块testbench代码如上所示。通过initial语句生成50MHz激励时钟,复位30ns后开始工作,仿真2.1秒以观察完整的1Hz周期波形。</w:t>
      </w:r>
    </w:p>
    <w:p>
      <w:pPr>
        <w:spacing w:after="120" w:line="240" w:lineRule="auto"/>
        <w:ind w:firstLine="0"/>
      </w:pPr>
      <w:r>
        <w:rPr>
          <w:rFonts w:ascii="Courier New" w:hAnsi="Courier New" w:eastAsia="Courier New"/>
          <w:b w:val="0"/>
          <w:sz w:val="16"/>
        </w:rPr>
        <w:t>`timescale 1ns / 1ps</w:t>
        <w:br/>
        <w:t>module tb_clk_1Hz_div;</w:t>
        <w:br/>
        <w:br/>
        <w:t xml:space="preserve">    reg clk;</w:t>
        <w:br/>
        <w:t xml:space="preserve">    reg clr;</w:t>
        <w:br/>
        <w:t xml:space="preserve">    wire clk_1Hz;</w:t>
        <w:br/>
        <w:br/>
        <w:t xml:space="preserve">    // 50MHz系统时钟,周期20ns</w:t>
        <w:br/>
        <w:t xml:space="preserve">    initial begin</w:t>
        <w:br/>
        <w:t xml:space="preserve">        clk = 1'b0;</w:t>
        <w:br/>
        <w:t xml:space="preserve">        forever #10 clk = ~clk;</w:t>
        <w:br/>
        <w:t xml:space="preserve">    end</w:t>
        <w:br/>
        <w:br/>
        <w:t xml:space="preserve">    // 复位激励:低电平复位30ns后释放,仿真2.1s</w:t>
        <w:br/>
        <w:t xml:space="preserve">    initial begin</w:t>
        <w:br/>
        <w:t xml:space="preserve">        clr = 1'b0;  #30;</w:t>
        <w:br/>
        <w:t xml:space="preserve">        clr = 1'b1;</w:t>
        <w:br/>
        <w:t xml:space="preserve">        #2100000000;  // 仿真2.1s,观察完整1Hz波形</w:t>
        <w:br/>
        <w:t xml:space="preserve">        $finish;</w:t>
        <w:br/>
        <w:t xml:space="preserve">    end</w:t>
        <w:br/>
        <w:br/>
        <w:t xml:space="preserve">    clk_1Hz_div sim_clk_1Hz_div(</w:t>
        <w:br/>
        <w:t xml:space="preserve">        .clk(clk), .clr(clr), .clk_1Hz(clk_1Hz)</w:t>
        <w:br/>
        <w:t xml:space="preserve">    );</w:t>
        <w:br/>
        <w:t>endmodule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3.2 按键消抖模块仿真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仿真测试了完整的按键操作序列:复位→按键按下(带抖动)→稳定低电平→保持→松开(带抖动)→稳定高电平。</w:t>
      </w:r>
    </w:p>
    <w:p>
      <w:pPr>
        <w:spacing w:after="120" w:line="360" w:lineRule="auto"/>
        <w:jc w:val="left"/>
      </w:pPr>
      <w:r>
        <w:rPr>
          <w:rFonts w:ascii="宋体" w:hAnsi="宋体" w:eastAsia="宋体"/>
          <w:b w:val="0"/>
          <w:sz w:val="24"/>
        </w:rPr>
        <w:t>【图3.3 key_debounce仿真波形图(数据3.png)】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波形显示,在btn_in短暂抖动期间btn_out保持高电平不变;btn_in稳定为低电平后,经过3个采样时钟周期,btn_out同步变低,消抖成功。同样,松开时的抖动也被有效滤除。</w:t>
      </w:r>
    </w:p>
    <w:p>
      <w:pPr>
        <w:spacing w:after="120" w:line="360" w:lineRule="auto"/>
        <w:jc w:val="left"/>
      </w:pPr>
      <w:r>
        <w:rPr>
          <w:rFonts w:ascii="宋体" w:hAnsi="宋体" w:eastAsia="宋体"/>
          <w:b w:val="0"/>
          <w:sz w:val="24"/>
        </w:rPr>
        <w:t>按键消抖模块testbench代码如上所示。通过调整btn_in的电平变化时序,模拟机械按键按下/松开时的抖动现象,验证消抖电路能否正确滤除宽度小于采样周期的毛刺。</w:t>
      </w:r>
    </w:p>
    <w:p>
      <w:pPr>
        <w:spacing w:after="120" w:line="240" w:lineRule="auto"/>
        <w:ind w:firstLine="0"/>
      </w:pPr>
      <w:r>
        <w:rPr>
          <w:rFonts w:ascii="Courier New" w:hAnsi="Courier New" w:eastAsia="Courier New"/>
          <w:b w:val="0"/>
          <w:sz w:val="16"/>
        </w:rPr>
        <w:t>`timescale 1ns / 1ps</w:t>
        <w:br/>
        <w:t>module tb_key_debounce;</w:t>
        <w:br/>
        <w:br/>
        <w:t xml:space="preserve">    reg btn_clk, rst, btn_in;</w:t>
        <w:br/>
        <w:t xml:space="preserve">    wire btn_out;</w:t>
        <w:br/>
        <w:br/>
        <w:t xml:space="preserve">    key_debounce u_key_debounce(</w:t>
        <w:br/>
        <w:t xml:space="preserve">        .btn_clk(btn_clk), .rst(rst),</w:t>
        <w:br/>
        <w:t xml:space="preserve">        .btn_in(btn_in), .btn_out(btn_out)</w:t>
        <w:br/>
        <w:t xml:space="preserve">    );</w:t>
        <w:br/>
        <w:br/>
        <w:t xml:space="preserve">    // 消抖采样时钟:50Hz =&gt; 周期20ms =&gt; 20_000_000ns</w:t>
        <w:br/>
        <w:t xml:space="preserve">    initial begin</w:t>
        <w:br/>
        <w:t xml:space="preserve">        btn_clk = 1'b0;</w:t>
        <w:br/>
        <w:t xml:space="preserve">        forever #10000000 btn_clk = ~btn_clk;</w:t>
        <w:br/>
        <w:t xml:space="preserve">    end</w:t>
        <w:br/>
        <w:br/>
        <w:t xml:space="preserve">    initial begin</w:t>
        <w:br/>
        <w:t xml:space="preserve">        // 低电平复位</w:t>
        <w:br/>
        <w:t xml:space="preserve">        rst = 1'b0;  btn_in = 1'b1;  #40000;</w:t>
        <w:br/>
        <w:t xml:space="preserve">        rst = 1'b1;</w:t>
        <w:br/>
        <w:br/>
        <w:t xml:space="preserve">        // 模拟按键按下,带短时抖动</w:t>
        <w:br/>
        <w:t xml:space="preserve">        #60000;</w:t>
        <w:br/>
        <w:t xml:space="preserve">        btn_in = 1'b0;  #12000;</w:t>
        <w:br/>
        <w:t xml:space="preserve">        btn_in = 1'b1;  #8000;</w:t>
        <w:br/>
        <w:t xml:space="preserve">        btn_in = 1'b0;  #60000;  // 稳定低电平</w:t>
        <w:br/>
        <w:br/>
        <w:t xml:space="preserve">        // 长按保持</w:t>
        <w:br/>
        <w:t xml:space="preserve">        #100000;</w:t>
        <w:br/>
        <w:br/>
        <w:t xml:space="preserve">        // 模拟按键松开,带抖动</w:t>
        <w:br/>
        <w:t xml:space="preserve">        btn_in = 1'b1;  #14000;</w:t>
        <w:br/>
        <w:t xml:space="preserve">        btn_in = 1'b0;  #6000;</w:t>
        <w:br/>
        <w:t xml:space="preserve">        btn_in = 1'b1;  #60000;</w:t>
        <w:br/>
        <w:br/>
        <w:t xml:space="preserve">        #40000;</w:t>
        <w:br/>
        <w:t xml:space="preserve">        $finish;</w:t>
        <w:br/>
        <w:t xml:space="preserve">    end</w:t>
        <w:br/>
        <w:t>endmodule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3.3 二进制转BCD模块仿真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通过遍历0~60所有输入验证转换正确性。</w:t>
      </w:r>
    </w:p>
    <w:p>
      <w:pPr>
        <w:spacing w:after="120" w:line="360" w:lineRule="auto"/>
        <w:jc w:val="left"/>
      </w:pPr>
      <w:r>
        <w:rPr>
          <w:rFonts w:ascii="宋体" w:hAnsi="宋体" w:eastAsia="宋体"/>
          <w:b w:val="0"/>
          <w:sz w:val="24"/>
        </w:rPr>
        <w:t>【图3.4 bin_to_bcd仿真波形图(数据4.png)】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输入从0逐步递增到60,输出为对应的2位BCD码。以输入bin=59为例,bcd输出为8h59 (0101_1001),验证了移位加3算法的正确性。</w:t>
      </w:r>
    </w:p>
    <w:p>
      <w:pPr>
        <w:spacing w:after="120" w:line="360" w:lineRule="auto"/>
        <w:jc w:val="left"/>
      </w:pPr>
      <w:r>
        <w:rPr>
          <w:rFonts w:ascii="宋体" w:hAnsi="宋体" w:eastAsia="宋体"/>
          <w:b w:val="0"/>
          <w:sz w:val="24"/>
        </w:rPr>
        <w:t>二进制转BCD模块testbench代码如上所示。采用for循环遍历0~60所有输入组合,每10ns递增一次,通过ModelSim的波形窗口或光标测量逐项检查输出的BCD码是否与预期一致。</w:t>
      </w:r>
    </w:p>
    <w:p>
      <w:pPr>
        <w:spacing w:after="120" w:line="240" w:lineRule="auto"/>
        <w:ind w:firstLine="0"/>
      </w:pPr>
      <w:r>
        <w:rPr>
          <w:rFonts w:ascii="Courier New" w:hAnsi="Courier New" w:eastAsia="Courier New"/>
          <w:b w:val="0"/>
          <w:sz w:val="16"/>
        </w:rPr>
        <w:t>`timescale 1ns / 1ns</w:t>
        <w:br/>
        <w:t>module tb_bin_to_bcd;</w:t>
        <w:br/>
        <w:t xml:space="preserve">    reg [5:0] bin;</w:t>
        <w:br/>
        <w:t xml:space="preserve">    wire [7:0] bcd;</w:t>
        <w:br/>
        <w:br/>
        <w:t xml:space="preserve">    bin_to_bcd uut(</w:t>
        <w:br/>
        <w:t xml:space="preserve">        .bin(bin),</w:t>
        <w:br/>
        <w:t xml:space="preserve">        .bcd(bcd)</w:t>
        <w:br/>
        <w:t xml:space="preserve">    );</w:t>
        <w:br/>
        <w:br/>
        <w:t xml:space="preserve">    initial begin</w:t>
        <w:br/>
        <w:t xml:space="preserve">        for(bin = 0; bin &lt;= 60; bin = bin + 1) begin</w:t>
        <w:br/>
        <w:t xml:space="preserve">            #10;</w:t>
        <w:br/>
        <w:t xml:space="preserve">        end</w:t>
        <w:br/>
        <w:t xml:space="preserve">        #10;</w:t>
        <w:br/>
        <w:t xml:space="preserve">        $finish;</w:t>
        <w:br/>
        <w:t xml:space="preserve">    end</w:t>
        <w:br/>
        <w:t>endmodule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3.4 计时控制与系统仿真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仿真验证了正常计时和校时两种工作模式。</w:t>
      </w:r>
    </w:p>
    <w:p>
      <w:pPr>
        <w:spacing w:after="120" w:line="360" w:lineRule="auto"/>
        <w:jc w:val="left"/>
      </w:pPr>
      <w:r>
        <w:rPr>
          <w:rFonts w:ascii="宋体" w:hAnsi="宋体" w:eastAsia="宋体"/>
          <w:b w:val="0"/>
          <w:sz w:val="24"/>
        </w:rPr>
        <w:t>【图3.5 timer模块仿真波形图(数据5.png)】</w:t>
      </w:r>
    </w:p>
    <w:p>
      <w:pPr>
        <w:spacing w:after="120" w:line="360" w:lineRule="auto"/>
        <w:jc w:val="left"/>
      </w:pPr>
      <w:r>
        <w:rPr>
          <w:rFonts w:ascii="宋体" w:hAnsi="宋体" w:eastAsia="宋体"/>
          <w:b w:val="0"/>
          <w:sz w:val="24"/>
        </w:rPr>
        <w:t>【图3.6 系统顶层仿真波形图(数据6.png)】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黑体" w:hAnsi="黑体" w:eastAsia="黑体"/>
          <w:b/>
          <w:sz w:val="32"/>
        </w:rPr>
        <w:t>第四章 实物调试与结果分析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完成仿真验证后,在Quartus II中进行综合,布局布线和引脚分配,生成.sof文件下载到FPGA开发板进行实物调试。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4.1 引脚分配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系统引脚分配如表4.1所示。时钟连接板载50MHz有源晶振(PIN_E1),按键连接板载独立按键KEY7~KEY0,开关连接拨码开关SW7~SW0,数码管连接6位共阴极数码管。各I/O信号与实验板外设的对应关系见表4.1。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模块信号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板载标识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FPGA引脚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功能说明</w:t>
            </w:r>
          </w:p>
        </w:tc>
      </w:tr>
      <w:tr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clk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PIN_E1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50MHz系统时钟(板载有源晶振)</w:t>
            </w:r>
          </w:p>
        </w:tc>
      </w:tr>
      <w:tr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rst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KEY7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PIN_J13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全局复位,按下清零(低电平有效)</w:t>
            </w:r>
          </w:p>
        </w:tc>
      </w:tr>
      <w:tr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right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KEY0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PIN_J14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选位右移</w:t>
            </w:r>
          </w:p>
        </w:tc>
      </w:tr>
      <w:tr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left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KEY1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PIN_J16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选位左移</w:t>
            </w:r>
          </w:p>
        </w:tc>
      </w:tr>
      <w:tr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minus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KEY2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PIN_J15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选中位数值减一</w:t>
            </w:r>
          </w:p>
        </w:tc>
      </w:tr>
      <w:tr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plus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KEY3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PIN_K16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选中位数值加一</w:t>
            </w:r>
          </w:p>
        </w:tc>
      </w:tr>
      <w:tr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pause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SW0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PIN_R16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暂停/校时模式,高电平有效</w:t>
            </w:r>
          </w:p>
        </w:tc>
      </w:tr>
      <w:tr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switch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SW7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PIN_N13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时间/星期显示切换,高电平显示星期</w:t>
            </w:r>
          </w:p>
        </w:tc>
      </w:tr>
      <w:tr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buzzer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PIN_L3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蜂鸣器输出(嘀/当声报时)</w:t>
            </w:r>
          </w:p>
        </w:tc>
      </w:tr>
      <w:tr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seg[7:0]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数码管段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PIN_C9/E9/D8/C8/D11/E8/E10/D9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七段数码管段选(a~dp)</w:t>
            </w:r>
          </w:p>
        </w:tc>
      </w:tr>
      <w:tr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an[5:0]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数码管位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PIN_C14/D14/G11/F11/C11/D12</w:t>
            </w:r>
          </w:p>
        </w:tc>
        <w:tc>
          <w:tcPr>
            <w:tcW w:type="dxa" w:w="21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六位数码管位选(共阴极)</w:t>
            </w:r>
          </w:p>
        </w:tc>
      </w:tr>
    </w:tbl>
    <w:p>
      <w:pPr>
        <w:spacing w:after="120" w:line="360" w:lineRule="auto"/>
        <w:jc w:val="center"/>
      </w:pPr>
      <w:r>
        <w:rPr>
          <w:rFonts w:ascii="宋体" w:hAnsi="宋体" w:eastAsia="宋体"/>
          <w:b w:val="0"/>
          <w:sz w:val="20"/>
        </w:rPr>
        <w:t>表4.1 系统引脚分配与板载外设对应关系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4.2 调试结果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完成综合布局布线后,通过USB-Blaster将.sof比特流文件下载至FPGA开发板,对系统各项功能逐一进行实物验证。以下为各功能的详细调试结果。</w:t>
      </w:r>
    </w:p>
    <w:p>
      <w:pPr>
        <w:spacing w:before="160" w:after="80"/>
        <w:jc w:val="left"/>
      </w:pPr>
      <w:r>
        <w:rPr>
          <w:rFonts w:ascii="黑体" w:hAnsi="黑体" w:eastAsia="黑体"/>
          <w:b/>
          <w:sz w:val="24"/>
        </w:rPr>
        <w:t>4.2.1 基本计时功能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开发板上电后,6位数码管显示"00:00:00",秒位每秒钟自动递增,进位链正确。连续观察10分钟,秒→分→时进位均准确无误,与ModelSim仿真结果一致。显示格式为"时十位:时个位 分十位:分个位 秒十位:秒个位",第2位和第4位数码管带小数点作为时分秒的分隔符。</w:t>
      </w:r>
    </w:p>
    <w:p>
      <w:pPr>
        <w:spacing w:before="160" w:after="80"/>
        <w:jc w:val="left"/>
      </w:pPr>
      <w:r>
        <w:rPr>
          <w:rFonts w:ascii="黑体" w:hAnsi="黑体" w:eastAsia="黑体"/>
          <w:b/>
          <w:sz w:val="24"/>
        </w:rPr>
        <w:t>4.2.2 系统复位功能（KEY7）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按下KEY7（全局复位,低电平有效）,系统执行以下操作: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(1)timer模块中时(hour)、分(min)、秒(sec)寄存器全部清零,星期(week)复位为1(星期一),位选信号bit_sel归零。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(2)数码管显示恢复为"00:00:00"。在复位持续期间,所有数码管熄灭（dig_disp模块在复位状态下位选信号an=6'b11_1111,全部位选关闭）。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(3)释放KEY7后,系统从00:00:00开始重新计时。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复位功能用于系统上电初始化以及在计时异常时手动清零重启,是数字系统中最基本的可靠性保障手段。</w:t>
      </w:r>
    </w:p>
    <w:p>
      <w:pPr>
        <w:spacing w:before="160" w:after="80"/>
        <w:jc w:val="left"/>
      </w:pPr>
      <w:r>
        <w:rPr>
          <w:rFonts w:ascii="黑体" w:hAnsi="黑体" w:eastAsia="黑体"/>
          <w:b/>
          <w:sz w:val="24"/>
        </w:rPr>
        <w:t>4.2.3 校时功能（SW0 + KEY0~KEY3）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将SW0拨至高电平(pause=1),系统进入校时模式,计时暂停。此时可通过四个按键对当前时间进行逐位调节,具体操作如下:</w:t>
      </w:r>
    </w:p>
    <w:p>
      <w:pPr>
        <w:spacing w:after="120" w:line="360" w:lineRule="auto"/>
        <w:jc w:val="left"/>
      </w:pPr>
      <w:r>
        <w:rPr>
          <w:rFonts w:ascii="宋体" w:hAnsi="宋体" w:eastAsia="宋体"/>
          <w:b w:val="0"/>
          <w:sz w:val="24"/>
        </w:rPr>
        <w:t>(1) 选位移位。KEY1(左移键)使选位向左循环移动,即从秒个位→秒十位→分个位→分十位→时个位→时十位→秒个位,依次循环。KEY0(右移键)使选位向右循环移动,方向相反。被选中的数码管以2Hz频率闪烁,提示当前可调节位,其余数码管正常显示当前数值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位选对应的bit_sel编号为:0=秒个位,1=秒十位,2=分个位,3=分十位,4=时个位,5=时十位。左移时bit_sel递增,右移时bit_sel递减。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(2) 数值调节。KEY3(加一键)使选中位的数值循环加1:若选中秒个位或分个位,数值按60循环(0→1→2→...→59→0);若选中时个位或时十位,按24循环(0→1→...→23→0)。KEY2(减一键)使选中位的数值循环减1。每按一次按键有效值变化一次,支持连续按键调节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(3) 操作实例。将时间从12:00:00调节至14:30:00的完整操作序列:①SW0置高→②按KEY1四次将选位从秒个位(bit_sel=0)循环移至时十位(bit_sel=5)→③按KEY3一次使时十位从1→2→④按KEY1一次将选位移至时个位(bit_sel=4)→⑤按KEY3四次使时个位从2→3→4→5→6(时显示"26")→继续按KEY3使时从6→7→8→9→0→1→2→3→4→至此时间调整为"14:00:00"(实际可连续按KEY3至14,此处为说明过程而分步描述)→⑥按KEY1两次将选位移至分十位(bit_sel=3)→⑦按KEY3三次使分十位从0→1→2→3→⑧按KEY1一次将选位移至分个位(bit_sel=2)→⑨按KEY3使分个位从0→1→2→3→4→至此"14:34:00"→可再用减键微调→⑩SW0置低退出校时模式,系统从14:30:00恢复计时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实际使用中,由于KEY2/KEY3支持连续按键,用户可通过快速连按或长按快速调节,操作便捷。</w:t>
      </w:r>
    </w:p>
    <w:p>
      <w:pPr>
        <w:spacing w:before="160" w:after="80"/>
        <w:jc w:val="left"/>
      </w:pPr>
      <w:r>
        <w:rPr>
          <w:rFonts w:ascii="黑体" w:hAnsi="黑体" w:eastAsia="黑体"/>
          <w:b/>
          <w:sz w:val="24"/>
        </w:rPr>
        <w:t>4.2.4 星期调节功能（SW0 + SW7）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将SW0置高(pause=1)且SW7置高(switch=1)时,系统进入星期调节模式。此时disp_change模块将显示数据切换为星期BCD码,且bit_sel强制归零。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数码管显示方面:由于星期显示数据格式为{20'hFFFFF, week_BCD},高5位的4'hF在七段译码中属于无效码(对应default分支seg=0),故只有最右侧的秒个位数码管(disp_bit=0)显示有效的星期BCD值,其余5位数码管全部熄灭。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星期编码规则为:1=星期一,2=星期二,3=星期三,4=星期四,5=星期五,6=星期六,8=星期日(显示为"日"字形)。星期值的循环顺序由timer模块中的case语句控制:</w:t>
      </w:r>
    </w:p>
    <w:p>
      <w:pPr>
        <w:spacing w:after="120" w:line="360" w:lineRule="auto"/>
        <w:jc w:val="left"/>
      </w:pPr>
      <w:r>
        <w:rPr>
          <w:rFonts w:ascii="宋体" w:hAnsi="宋体" w:eastAsia="宋体"/>
          <w:b w:val="0"/>
          <w:sz w:val="24"/>
        </w:rPr>
        <w:t>递增(KEY3): 1→2→3→4→5→6→8→1</w:t>
      </w:r>
    </w:p>
    <w:p>
      <w:pPr>
        <w:spacing w:after="120" w:line="360" w:lineRule="auto"/>
        <w:jc w:val="left"/>
      </w:pPr>
      <w:r>
        <w:rPr>
          <w:rFonts w:ascii="宋体" w:hAnsi="宋体" w:eastAsia="宋体"/>
          <w:b w:val="0"/>
          <w:sz w:val="24"/>
        </w:rPr>
        <w:t>递减(KEY2): 1→8→6→5→4→3→2→1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实物测试过程中,按下KEY3时最右侧数码管从1→2→3→4→5→6→8→1逐次变化,显示清晰稳定。星期日显示为字形"8"(七段全亮),其"日"字形状符合预期。</w:t>
      </w:r>
    </w:p>
    <w:p>
      <w:pPr>
        <w:spacing w:before="160" w:after="80"/>
        <w:jc w:val="left"/>
      </w:pPr>
      <w:r>
        <w:rPr>
          <w:rFonts w:ascii="黑体" w:hAnsi="黑体" w:eastAsia="黑体"/>
          <w:b/>
          <w:sz w:val="24"/>
        </w:rPr>
        <w:t>4.2.5 时间/星期显示切换（SW7）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在正常计时模式下(SW0=0),将SW7拨至高电平(switch=1),6位数码管切换为星期显示模式:最右侧数码管(秒个位)显示当前星期数值(1~6或"日"),其余5位数码管熄灭。SW7拨回低电平后立即恢复完整的时间显示(时:分:秒),无需复位或等待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该功能的设计意图是让使用者在计时过程中可随时查看当前星期,查看完毕后恢复时间显示,整个过程不影响计时计数的连续性,体现了日常电子钟表的人性化交互设计。</w:t>
      </w:r>
    </w:p>
    <w:p>
      <w:pPr>
        <w:spacing w:before="160" w:after="80"/>
        <w:jc w:val="left"/>
      </w:pPr>
      <w:r>
        <w:rPr>
          <w:rFonts w:ascii="黑体" w:hAnsi="黑体" w:eastAsia="黑体"/>
          <w:b/>
          <w:sz w:val="24"/>
        </w:rPr>
        <w:t>4.2.6 准点报时功能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当计时到达整点前的最后10秒(即59分50秒至59分59秒),报时模块(chime)驱动蜂鸣器以2kHz方波发声,每隔2秒鸣响一次,共鸣响5次(对应59:50,59:52,59:54,59:56,59:58),每次持续约1秒,音色短促清脆,模拟传统机械钟表的"嘀"声提示音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到达整点时刻(00分00秒),蜂鸣器以800Hz方波驱动,发出一声持续约1秒的"当"声,音色低沉洪亮,模拟钟表整点报时。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实物测试中,报时声音清晰可辨,"嘀"声与"当"声的音调差异明显,能够准确区分整点前提示报时与整点正点报时两种不同状态。</w:t>
      </w:r>
    </w:p>
    <w:p>
      <w:pPr>
        <w:spacing w:before="160" w:after="80"/>
        <w:jc w:val="left"/>
      </w:pPr>
      <w:r>
        <w:rPr>
          <w:rFonts w:ascii="黑体" w:hAnsi="黑体" w:eastAsia="黑体"/>
          <w:b/>
          <w:sz w:val="24"/>
        </w:rPr>
        <w:t>4.2.7 按键与开关操作汇总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表4.2汇总了实物调试中各按键和开关的功能及其操作方法。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板载标识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操作说明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KEY7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全局复位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按下所有数码管清零,时/分/秒归零,星期复位为星期一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KEY0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选位右移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校时模式下按下,选位向右移动(秒个→秒十→分个→分十→时个→时十)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KEY1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选位左移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校时模式下按下,选位向左移动(时十→时个→分十→分个→秒十→秒个)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KEY2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选中位减一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校时模式下按下,当前选中位的数值循环减1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KEY3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选中位加一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校时模式下按下,当前选中位的数值循环加1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SW0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校时模式开关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高电平时暂停计时进入校时模式,低电平恢复计时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SW7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星期显示切换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高电平时六位数码管仅最右侧显示星期值,其余熄灭;低电平恢复时间显示</w:t>
            </w:r>
          </w:p>
        </w:tc>
      </w:tr>
    </w:tbl>
    <w:p>
      <w:pPr>
        <w:spacing w:after="120" w:line="360" w:lineRule="auto"/>
        <w:jc w:val="center"/>
      </w:pPr>
      <w:r>
        <w:rPr>
          <w:rFonts w:ascii="宋体" w:hAnsi="宋体" w:eastAsia="宋体"/>
          <w:b w:val="0"/>
          <w:sz w:val="20"/>
        </w:rPr>
        <w:t>表4.2 按键与开关功能汇总表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黑体" w:hAnsi="黑体" w:eastAsia="黑体"/>
          <w:b/>
          <w:sz w:val="32"/>
        </w:rPr>
        <w:t>第五章 问题总结与心得体会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5.1 设计中的问题与解决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(1)initial语句在综合与仿真中的行为差异。本设计的各分频模块中使用initial语句对计数器和输出寄存器进行初始化。在ModelSim仿真中,initial语句能正常执行,寄存器初始化为0。但在Quartus综合时,initial语句被工具忽略,综合后的硬件电路上电后寄存器值同样为0。虽然在本次设计中未造成功能错误,但若需要特定非零初始值,必须通过复位逻辑实现,不可依赖initial语句。这是一个Verilog初学者容易忽视的仿真与综合差异问题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(2)低频率时钟模块的仿真效率问题。时钟分频模块的testbench采用全速仿真,即直接使用50MHz时钟对分频过程进行模拟。以clk_1Hz_div为例,每验证一个1Hz输出周期需要仿真50,000,000个时钟周期(对应2秒仿真时间)。若要完整验证秒→分进位的正确性,仿真时间将进一步增长。在本设计中,各子模块通过独立testbench进行功能验证,重点关注分频比和翻转时刻的正确性;系统级联的时序验证则通过组合逻辑的仿真覆盖。这一局限反映了FPGA设计中仿真效率与验证覆盖率之间的常见权衡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(3)分频模块代码冗余与参数化改进。本设计共需6种不同频率的时钟信号(1Hz,2Hz,50Hz,800Hz,1kHz,2kHz),最初为每种频率各自编写了一个独立的分频模块,导致6个模块的代码结构高度重复,仅在计数上限和计数器位宽上存在差异。教师在审阅代码时指出,Verilog-2001支持带参数的模块定义,可将分频逻辑统一封装为一个参数化模块,通过参数传入计数上限和位宽,在顶层实例化时根据需求赋值。按照此建议改进后,代码量减少约70%,且后续新增频率时无需再编写新模块,仅需在顶层添加一条实例化语句:</w:t>
      </w:r>
    </w:p>
    <w:p>
      <w:pPr>
        <w:spacing w:after="120" w:line="240" w:lineRule="auto"/>
        <w:ind w:firstLine="0"/>
      </w:pPr>
      <w:r>
        <w:rPr>
          <w:rFonts w:ascii="Courier New" w:hAnsi="Courier New" w:eastAsia="Courier New"/>
          <w:b w:val="0"/>
          <w:sz w:val="16"/>
        </w:rPr>
        <w:t>// 参数化分频模块</w:t>
        <w:br/>
        <w:t>module clk_div #(parameter CNT_MAX, WIDTH) (</w:t>
        <w:br/>
        <w:t xml:space="preserve">    input clk, clr, output reg clk_out</w:t>
        <w:br/>
        <w:t>);</w:t>
        <w:br/>
        <w:t xml:space="preserve">    reg [WIDTH-1:0] cnt;</w:t>
        <w:br/>
        <w:t xml:space="preserve">    always @(posedge clk or negedge clr)</w:t>
        <w:br/>
        <w:t xml:space="preserve">        if (!clr) begin cnt &lt;= 0; clk_out &lt;= 0; end</w:t>
        <w:br/>
        <w:t xml:space="preserve">        else if (cnt == CNT_MAX - 1)</w:t>
        <w:br/>
        <w:t xml:space="preserve">            begin cnt &lt;= 0; clk_out &lt;= ~clk_out; end</w:t>
        <w:br/>
        <w:t xml:space="preserve">        else cnt &lt;= cnt + 1;</w:t>
        <w:br/>
        <w:t>endmodule</w:t>
        <w:br/>
        <w:br/>
        <w:t>// 顶层实例化</w:t>
        <w:br/>
        <w:t>clk_div #(25_000_000, 25) u_1Hz   (clk, rst, clk_1Hz);</w:t>
        <w:br/>
        <w:t>clk_div #(12_500_000, 24) u_2Hz   (clk, rst, clk_2Hz);</w:t>
        <w:br/>
        <w:t>clk_div #(   500_000, 19) u_50Hz  (clk, rst, clk_50Hz);</w:t>
        <w:br/>
        <w:t>clk_div #(    31_250, 15) u_800Hz (clk, rst, clk_800Hz);</w:t>
        <w:br/>
        <w:t>clk_div #(    25_000, 15) u_1kHz  (clk, rst, clk_1kHz);</w:t>
        <w:br/>
        <w:t>clk_div #(    12_500, 14) u_2kHz  (clk, rst, clk_2kHz);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这一改进体现了参数化设计的思想,在硬件描述语言中与C语言的函数抽象有异曲同工之妙,是提升代码质量和设计效率的重要手段。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(4)星期显示编码设计。timer模块中星期采用1→2→3→4→5→6→8的循环编码,跳过数值7,目的是使第5位数码管显示"日"字图样而非数字"7"。共阴极数码管中数字"8"全亮a~g七段(8h7f),其轮廓恰好拼出"日"字形状。在显示切换模块(disp_change)中,将星期BCD码拼接为{20hFFFFF, week_BCD},使第5位单独显示星期,前5位熄灭。这一编码方案虽然有效,但可读性较差,若使用专门的星期七段码译码器直接驱动独立数码管,设计会更清晰。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(5)动态扫描刷新频率的选择。本设计使用6位共阴极数码管显示时分秒,采用动态扫描方式驱动。驱动时钟为1kHz,disp_bit在0~5之间循环切换,每位数码管实际点亮时间为1ms,完整扫描周期为6ms,刷新频率约166Hz。若刷新频率过低(低于60Hz),人眼会感知到闪烁;若频率过高(如10kHz以上),虽然显示更稳定,但会增加不必要的动态功耗。166Hz在实际测试中显示稳定,无可见闪烁,且资源占用合理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5.2 心得体会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通过本次多功能数字钟的设计与实现,我对FPGA数字系统开发有了从理论到实践的完整认识,主要有以下几点体会: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(1)自顶向下的模块化设计方法是复杂数字系统开发的基石。本设计将数字钟分解为时钟分频,按键消抖,计时控制,二进制转BCD,译码显示,显示切换,准点报时七个功能独立,接口明确的子模块,各模块可并行开发,独立仿真验证,最后在顶层通过实例化完成系统集成。这种方法有效降低了设计复杂度,也便于后续的功能扩展和维护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(2)仿真验证先于板级调试是FPGA开发的核心方法论。在本设计中,每个子模块都编写了对应的testbench,利用ModelSim进行了功能仿真,在进入综合布线阶段之前就发现了多处逻辑错误(如BCD转换中移位顺序错误,级联进位条件写反等)。据统计,约80%的逻辑错误在仿真阶段即可暴露,若直接下载到开发板上调试,定位这些问题将耗费数倍时间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(3)对硬件描述语言与软件编程语言差异的理解更加深刻。Verilog的本质是"描述硬件",而非"编写程序"--每个always块对应一个硬件电路,阻塞赋值(=)和非阻塞赋值(&lt;=)分别对应组合逻辑和时序逻辑,综合工具会根据代码结构推断出实际的寄存器,多路选择器和组合逻辑网络。在设计过程中需要时刻自问:"这段代码综合后会变成什么电路?"而不是"这段代码执行顺序是什么?"只有建立硬件思维,才能写出可综合,高效的Verilog代码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(4)参数化与复用的工程意识。教师对分频模块冗余问题的点评让我认识到,参数化设计不仅减少了代码量,更使得模块的通用性和可维护性大幅提升。在后续的FPGA项目中,应优先考虑参数化,可配置的设计风格,这也是工业界IP核复用理念的基础。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本次数字钟实验虽然规模不大,但涵盖了时钟分频,同步设计,状态编码,动态扫描,按键消抖,跨时钟域处理等FPGA设计中最具代表性的基础技术。通过对这些技术的逐一实践,为今后学习更复杂的SoC设计和数字信号处理系统打下了扎实的基础。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黑体" w:hAnsi="黑体" w:eastAsia="黑体"/>
          <w:b/>
          <w:sz w:val="32"/>
        </w:rPr>
        <w:t>参考文献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[1] 夏宇闻. Verilog数字系统设计教程[M]. 北京: 北京航空航天大学出版社, 2008.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[2] 王金明. 数字系统设计与Verilog HDL[M]. 北京: 电子工业出版社, 2019.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[3] Altera Corporation. Cyclone IV Device Handbook[EB/OL]. [2026-06-30]. https://www.intel.com/.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[4] 潘松, 黄继业. EDA技术实用教程--Verilog版[M]. 北京: 科学出版社, 2018.</w:t>
      </w:r>
    </w:p>
    <w:p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[5] 张明. FPGA数字电子系统设计与开发实例指南[M]. 北京: 人民邮电出版社, 2020.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