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630DD" w14:textId="2F2F86CF" w:rsidR="007B180A" w:rsidRDefault="007B180A" w:rsidP="007B180A">
      <w:pPr>
        <w:pStyle w:val="aa"/>
        <w:ind w:firstLine="643"/>
      </w:pPr>
      <w:r w:rsidRPr="007B180A">
        <w:rPr>
          <w:rFonts w:hint="eastAsia"/>
        </w:rPr>
        <w:t>农文旅融合促进农民共同富裕的实践调查</w:t>
      </w:r>
      <w:r>
        <w:br/>
      </w:r>
      <w:r w:rsidRPr="007B180A">
        <w:rPr>
          <w:rFonts w:hint="eastAsia"/>
        </w:rPr>
        <w:t>——以沈阳市辽中区潘家堡镇邵家村为例</w:t>
      </w:r>
    </w:p>
    <w:p w14:paraId="3C38AB68" w14:textId="51834BA7" w:rsidR="006572BD" w:rsidRPr="004D0449" w:rsidRDefault="00000000">
      <w:pPr>
        <w:ind w:firstLine="420"/>
        <w:rPr>
          <w:rFonts w:eastAsia="楷体" w:hint="eastAsia"/>
          <w:sz w:val="21"/>
          <w:szCs w:val="24"/>
        </w:rPr>
      </w:pPr>
      <w:r w:rsidRPr="004D0449">
        <w:rPr>
          <w:rFonts w:eastAsia="楷体" w:hint="eastAsia"/>
          <w:sz w:val="21"/>
          <w:szCs w:val="24"/>
        </w:rPr>
        <w:t>【内容摘要】</w:t>
      </w:r>
      <w:r w:rsidR="00F23722" w:rsidRPr="00F23722">
        <w:rPr>
          <w:rFonts w:eastAsia="楷体"/>
          <w:sz w:val="21"/>
          <w:szCs w:val="24"/>
        </w:rPr>
        <w:t>本报告以沈阳市辽中区潘家堡镇邵家村为调查对象，通过实地考察，分析农文旅融合促进农民增收和共同富裕的实践路径。调查发现，邵家村依托水稻种植和乡村生态资源，以稻田画景区建设为切入点，通过土地流转、乡村赛事、特色种养、民宿及冰雪项目等业态融合，将传统农业生产空间拓展为集观光、体验、消费和经营于一体的产业空间，逐步形成土地流转、就近务工、游客消费、农产品增值和集体经营等多元增收渠道。实践表明，农文旅融合的关键在于坚持农业基础、提升产品附加值、扩大村民参与，并将文旅</w:t>
      </w:r>
      <w:r w:rsidR="00F23722" w:rsidRPr="00F23722">
        <w:rPr>
          <w:rFonts w:eastAsia="楷体"/>
          <w:sz w:val="21"/>
          <w:szCs w:val="24"/>
        </w:rPr>
        <w:t>“</w:t>
      </w:r>
      <w:r w:rsidR="00F23722" w:rsidRPr="00F23722">
        <w:rPr>
          <w:rFonts w:eastAsia="楷体"/>
          <w:sz w:val="21"/>
          <w:szCs w:val="24"/>
        </w:rPr>
        <w:t>流量</w:t>
      </w:r>
      <w:r w:rsidR="00F23722" w:rsidRPr="00F23722">
        <w:rPr>
          <w:rFonts w:eastAsia="楷体"/>
          <w:sz w:val="21"/>
          <w:szCs w:val="24"/>
        </w:rPr>
        <w:t>”</w:t>
      </w:r>
      <w:r w:rsidR="00F23722" w:rsidRPr="00F23722">
        <w:rPr>
          <w:rFonts w:eastAsia="楷体"/>
          <w:sz w:val="21"/>
          <w:szCs w:val="24"/>
        </w:rPr>
        <w:t>持续转化为农民增收和村集体发展的实际成效。</w:t>
      </w:r>
    </w:p>
    <w:p w14:paraId="50FEC352" w14:textId="502550A9" w:rsidR="006572BD" w:rsidRDefault="00000000" w:rsidP="004D0449">
      <w:pPr>
        <w:ind w:firstLine="420"/>
        <w:rPr>
          <w:rFonts w:eastAsia="楷体"/>
          <w:szCs w:val="24"/>
        </w:rPr>
      </w:pPr>
      <w:r w:rsidRPr="004D0449">
        <w:rPr>
          <w:rFonts w:eastAsia="楷体" w:hint="eastAsia"/>
          <w:sz w:val="21"/>
          <w:szCs w:val="24"/>
        </w:rPr>
        <w:t>【关键词】</w:t>
      </w:r>
      <w:r w:rsidR="004D0449" w:rsidRPr="00CF743F">
        <w:rPr>
          <w:rFonts w:eastAsia="楷体"/>
          <w:sz w:val="21"/>
          <w:szCs w:val="21"/>
        </w:rPr>
        <w:t>共同富裕；乡村振兴；农文旅融合；农民增收；邵家村</w:t>
      </w:r>
    </w:p>
    <w:p w14:paraId="681B83ED" w14:textId="6402D48F" w:rsidR="00160B0B" w:rsidRPr="00A8250A" w:rsidRDefault="000D2CD9" w:rsidP="00A8250A">
      <w:pPr>
        <w:pStyle w:val="1"/>
        <w:ind w:firstLine="560"/>
      </w:pPr>
      <w:r>
        <w:rPr>
          <w:rFonts w:hint="eastAsia"/>
        </w:rPr>
        <w:t>导</w:t>
      </w:r>
      <w:r w:rsidR="00160B0B" w:rsidRPr="00A8250A">
        <w:t>言</w:t>
      </w:r>
    </w:p>
    <w:p w14:paraId="30829DFC" w14:textId="36A51B30" w:rsidR="00801F34" w:rsidRDefault="00801F34" w:rsidP="00152DD4">
      <w:pPr>
        <w:ind w:firstLine="480"/>
        <w:rPr>
          <w:rFonts w:hint="eastAsia"/>
        </w:rPr>
      </w:pPr>
      <w:r>
        <w:rPr>
          <w:rFonts w:hint="eastAsia"/>
        </w:rPr>
        <w:t>在乡村振兴持续推进的背景下，如何依托本地农业资源延伸产业链、拓宽农民增收渠道，成为乡村产业发展的现实课题</w:t>
      </w:r>
      <w:r w:rsidR="000D2CD9" w:rsidRPr="00A8250A">
        <w:rPr>
          <w:vertAlign w:val="superscript"/>
        </w:rPr>
        <w:t>[1-2]</w:t>
      </w:r>
      <w:r>
        <w:rPr>
          <w:rFonts w:hint="eastAsia"/>
        </w:rPr>
        <w:t>。近年来部分村庄开始将传统农业与乡村旅游、文化体验、体育赛事等业态结合，使稻田不仅承担粮食生产功能，也成为景观展示、休闲消费和就业经营的载体</w:t>
      </w:r>
      <w:r w:rsidR="000D2CD9" w:rsidRPr="00A8250A">
        <w:rPr>
          <w:vertAlign w:val="superscript"/>
        </w:rPr>
        <w:t>[3]</w:t>
      </w:r>
      <w:r>
        <w:rPr>
          <w:rFonts w:hint="eastAsia"/>
        </w:rPr>
        <w:t>。农文旅融合能否把产业“流量”转化为农民稳定、可持续的收入增量，</w:t>
      </w:r>
      <w:r w:rsidR="00A8250A">
        <w:rPr>
          <w:rFonts w:hint="eastAsia"/>
        </w:rPr>
        <w:t>是</w:t>
      </w:r>
      <w:r>
        <w:rPr>
          <w:rFonts w:hint="eastAsia"/>
        </w:rPr>
        <w:t>值得从具体村庄实践中加以观察</w:t>
      </w:r>
      <w:r w:rsidR="00A8250A">
        <w:rPr>
          <w:rFonts w:hint="eastAsia"/>
        </w:rPr>
        <w:t>的重要课题</w:t>
      </w:r>
      <w:r w:rsidR="000D2CD9" w:rsidRPr="00A8250A">
        <w:rPr>
          <w:vertAlign w:val="superscript"/>
        </w:rPr>
        <w:t>[4-5]</w:t>
      </w:r>
      <w:r>
        <w:rPr>
          <w:rFonts w:hint="eastAsia"/>
        </w:rPr>
        <w:t>。</w:t>
      </w:r>
    </w:p>
    <w:p w14:paraId="323F813A" w14:textId="32950745" w:rsidR="00160B0B" w:rsidRDefault="00801F34" w:rsidP="00152DD4">
      <w:pPr>
        <w:ind w:firstLine="480"/>
        <w:rPr>
          <w:rFonts w:hint="eastAsia"/>
        </w:rPr>
      </w:pPr>
      <w:r>
        <w:rPr>
          <w:rFonts w:hint="eastAsia"/>
        </w:rPr>
        <w:t>本报告选取沈阳市辽中区潘家堡镇邵家村为研究对象</w:t>
      </w:r>
      <w:r w:rsidR="002F24F1">
        <w:rPr>
          <w:rFonts w:hint="eastAsia"/>
        </w:rPr>
        <w:t>，在</w:t>
      </w:r>
      <w:r w:rsidR="002F24F1">
        <w:rPr>
          <w:rFonts w:hint="eastAsia"/>
        </w:rPr>
        <w:t>2026</w:t>
      </w:r>
      <w:r w:rsidR="002F24F1">
        <w:rPr>
          <w:rFonts w:hint="eastAsia"/>
        </w:rPr>
        <w:t>年暑假期间通过实地考察开展实践活动</w:t>
      </w:r>
      <w:r>
        <w:rPr>
          <w:rFonts w:hint="eastAsia"/>
        </w:rPr>
        <w:t>。</w:t>
      </w:r>
      <w:r w:rsidR="00A8250A">
        <w:rPr>
          <w:rFonts w:hint="eastAsia"/>
        </w:rPr>
        <w:t>辽中区作为沈阳重要农业产区，水稻种植基础较好，</w:t>
      </w:r>
      <w:r>
        <w:rPr>
          <w:rFonts w:hint="eastAsia"/>
        </w:rPr>
        <w:t>邵家村依托蒲河沿线生态资源和水稻种植基础，自</w:t>
      </w:r>
      <w:r>
        <w:rPr>
          <w:rFonts w:hint="eastAsia"/>
        </w:rPr>
        <w:t>2021</w:t>
      </w:r>
      <w:r>
        <w:rPr>
          <w:rFonts w:hint="eastAsia"/>
        </w:rPr>
        <w:t>年以来以稻田画景区建设为切入点，完成约</w:t>
      </w:r>
      <w:r>
        <w:rPr>
          <w:rFonts w:hint="eastAsia"/>
        </w:rPr>
        <w:t>1000</w:t>
      </w:r>
      <w:r>
        <w:rPr>
          <w:rFonts w:hint="eastAsia"/>
        </w:rPr>
        <w:t>亩土地流转，并逐步叠加乡村赛事、民俗活动、特色稻米展销、民宿及冰雪项目等内容，形成</w:t>
      </w:r>
      <w:r w:rsidR="000D2CD9">
        <w:rPr>
          <w:rFonts w:hint="eastAsia"/>
        </w:rPr>
        <w:t>了</w:t>
      </w:r>
      <w:r>
        <w:rPr>
          <w:rFonts w:hint="eastAsia"/>
        </w:rPr>
        <w:t>“水稻生产</w:t>
      </w:r>
      <w:r w:rsidR="00A8250A">
        <w:rPr>
          <w:rFonts w:hint="eastAsia"/>
        </w:rPr>
        <w:t>+</w:t>
      </w:r>
      <w:r>
        <w:rPr>
          <w:rFonts w:hint="eastAsia"/>
        </w:rPr>
        <w:t>景观观光</w:t>
      </w:r>
      <w:r w:rsidR="00A8250A">
        <w:rPr>
          <w:rFonts w:hint="eastAsia"/>
        </w:rPr>
        <w:t>+</w:t>
      </w:r>
      <w:r>
        <w:rPr>
          <w:rFonts w:hint="eastAsia"/>
        </w:rPr>
        <w:t>文体活动</w:t>
      </w:r>
      <w:r w:rsidR="00A8250A">
        <w:rPr>
          <w:rFonts w:hint="eastAsia"/>
        </w:rPr>
        <w:t>+</w:t>
      </w:r>
      <w:r>
        <w:rPr>
          <w:rFonts w:hint="eastAsia"/>
        </w:rPr>
        <w:t>乡村消费”的融合发展形态。</w:t>
      </w:r>
    </w:p>
    <w:p w14:paraId="7742A5EE" w14:textId="11128DB2" w:rsidR="00160B0B" w:rsidRDefault="00A8250A" w:rsidP="00A8250A">
      <w:pPr>
        <w:pStyle w:val="1"/>
        <w:ind w:firstLine="560"/>
      </w:pPr>
      <w:r w:rsidRPr="00A8250A">
        <w:t>邵家村农文旅融合的发展基础与演进</w:t>
      </w:r>
      <w:r w:rsidR="000D2CD9">
        <w:rPr>
          <w:rFonts w:hint="eastAsia"/>
        </w:rPr>
        <w:t>过程</w:t>
      </w:r>
    </w:p>
    <w:p w14:paraId="0AB30FBE" w14:textId="62829DED" w:rsidR="00152DD4" w:rsidRDefault="00152DD4" w:rsidP="00152DD4">
      <w:pPr>
        <w:pStyle w:val="2"/>
        <w:ind w:firstLine="482"/>
      </w:pPr>
      <w:r w:rsidRPr="00152DD4">
        <w:t>先把村庄</w:t>
      </w:r>
      <w:r w:rsidRPr="00152DD4">
        <w:t>“</w:t>
      </w:r>
      <w:r w:rsidRPr="00152DD4">
        <w:t>底子</w:t>
      </w:r>
      <w:r w:rsidRPr="00152DD4">
        <w:t>”</w:t>
      </w:r>
      <w:r w:rsidRPr="00152DD4">
        <w:t>打好：环境改善为产业落地铺路</w:t>
      </w:r>
    </w:p>
    <w:p w14:paraId="1C0BFF34" w14:textId="3359DEE0" w:rsidR="00152DD4" w:rsidRDefault="00152DD4" w:rsidP="00152DD4">
      <w:pPr>
        <w:ind w:firstLine="480"/>
        <w:rPr>
          <w:rFonts w:hint="eastAsia"/>
        </w:rPr>
      </w:pPr>
      <w:r>
        <w:t>邵家村的农文旅并不是先有景区、再补村庄，而是在环境整治、基础设施完</w:t>
      </w:r>
      <w:r>
        <w:lastRenderedPageBreak/>
        <w:t>善和产业经营之间一步步搭起联系。邵家村在</w:t>
      </w:r>
      <w:r>
        <w:t>“</w:t>
      </w:r>
      <w:r>
        <w:t>三美</w:t>
      </w:r>
      <w:r>
        <w:t>”</w:t>
      </w:r>
      <w:r>
        <w:t>建设中争取政府惠民资金</w:t>
      </w:r>
      <w:r>
        <w:t>87</w:t>
      </w:r>
      <w:r>
        <w:t>万元、幸福宜居村项目资金</w:t>
      </w:r>
      <w:r>
        <w:t>500</w:t>
      </w:r>
      <w:r>
        <w:t>万元，用于村屯环境改善和景区配套建设；同时成立邵家田园观光有限公司，围绕稻田画配套设施开展经营。村民也开始依托景区客流拓展甘蔗、青贮玉米、绿色蔬菜和稻田蟹等种养项目。对邵家村而言，村庄</w:t>
      </w:r>
      <w:r>
        <w:t>“</w:t>
      </w:r>
      <w:r>
        <w:t>变好看</w:t>
      </w:r>
      <w:r>
        <w:t>”</w:t>
      </w:r>
      <w:r>
        <w:t>并不是终点，更重要的是让改善后的环境能够承接产业、带动经营。</w:t>
      </w:r>
    </w:p>
    <w:p w14:paraId="134A415D" w14:textId="42F5D045" w:rsidR="00152DD4" w:rsidRDefault="00152DD4" w:rsidP="00152DD4">
      <w:pPr>
        <w:ind w:firstLine="480"/>
        <w:rPr>
          <w:rFonts w:hint="eastAsia"/>
        </w:rPr>
      </w:pPr>
      <w:r>
        <w:t>到</w:t>
      </w:r>
      <w:r>
        <w:t>2026</w:t>
      </w:r>
      <w:r>
        <w:t>年，邵家村的发展重点已经从单一的环境改善进一步转向产业和配套同步完善。近年来村内持续推进道路、公共阵地、农田沟渠等生产生活设施建设，并建设游客中心、特色民宿和冰雪游乐设施。基础条件的改善，使稻田景观不再是孤立的</w:t>
      </w:r>
      <w:r>
        <w:t>“</w:t>
      </w:r>
      <w:r>
        <w:t>观赏点</w:t>
      </w:r>
      <w:r>
        <w:t>”</w:t>
      </w:r>
      <w:r>
        <w:t>，而逐渐具备接待游客、组织活动和发展经营项目的空间基础。</w:t>
      </w:r>
    </w:p>
    <w:p w14:paraId="7C7317CB" w14:textId="143EEBAA" w:rsidR="00D45867" w:rsidRDefault="00D45867" w:rsidP="00D45867">
      <w:pPr>
        <w:pStyle w:val="2"/>
        <w:ind w:firstLine="482"/>
        <w:rPr>
          <w:rFonts w:hint="eastAsia"/>
        </w:rPr>
      </w:pPr>
      <w:r>
        <w:t>从</w:t>
      </w:r>
      <w:r>
        <w:t>“</w:t>
      </w:r>
      <w:r>
        <w:t>种田</w:t>
      </w:r>
      <w:r>
        <w:t>”</w:t>
      </w:r>
      <w:r>
        <w:t>到</w:t>
      </w:r>
      <w:r>
        <w:t>“</w:t>
      </w:r>
      <w:r>
        <w:t>看田</w:t>
      </w:r>
      <w:r>
        <w:t>”</w:t>
      </w:r>
      <w:r>
        <w:t>：连片稻田打开文旅空间</w:t>
      </w:r>
    </w:p>
    <w:p w14:paraId="4C49C523" w14:textId="2C62EFFB" w:rsidR="00475325" w:rsidRDefault="00D45867" w:rsidP="00475325">
      <w:pPr>
        <w:ind w:firstLine="480"/>
      </w:pPr>
      <w:r>
        <w:t>邵家村产业转向的关键一步发生在</w:t>
      </w:r>
      <w:r>
        <w:t>2021</w:t>
      </w:r>
      <w:r>
        <w:t>年。</w:t>
      </w:r>
      <w:r>
        <w:rPr>
          <w:rFonts w:hint="eastAsia"/>
        </w:rPr>
        <w:t>这一</w:t>
      </w:r>
      <w:r>
        <w:t>年村里落地稻田画景区项目，并完成</w:t>
      </w:r>
      <w:r>
        <w:t>1000</w:t>
      </w:r>
      <w:r>
        <w:t>亩土地流转。原本分散的水稻田由此获得连片设计、统一建设和集中运营的条件</w:t>
      </w:r>
      <w:r w:rsidR="00FE05E1">
        <w:rPr>
          <w:rFonts w:hint="eastAsia"/>
        </w:rPr>
        <w:t>。</w:t>
      </w:r>
      <w:r>
        <w:t>田还是那片田，粮食生产功能没有消失，但稻田同时成为可以观赏、体验和举办活动的乡村空间。景区运营以来，年均带动本村就业</w:t>
      </w:r>
      <w:r>
        <w:t>200</w:t>
      </w:r>
      <w:r>
        <w:t>余人次、劳务收入超过</w:t>
      </w:r>
      <w:r>
        <w:t>70</w:t>
      </w:r>
      <w:r>
        <w:t>万元，村民土地流转收益实现翻倍。</w:t>
      </w:r>
    </w:p>
    <w:p w14:paraId="43367079" w14:textId="7AA69A4E" w:rsidR="00475325" w:rsidRPr="00475325" w:rsidRDefault="00475325" w:rsidP="00475325">
      <w:pPr>
        <w:ind w:firstLine="480"/>
      </w:pPr>
      <w:r w:rsidRPr="00475325">
        <w:t>由此可以看到，</w:t>
      </w:r>
      <w:r w:rsidRPr="00475325">
        <w:t>1000</w:t>
      </w:r>
      <w:r w:rsidRPr="00475325">
        <w:t>亩土地流转把原本较为分散的土地资源纳入了景区整体开发和经营之中，土地的收益方式也随之发生变化：一方面，农户获得了较为稳定的土地流转收益；另一方面，景区运营又创造了本地务工岗位，年均带动本村就业</w:t>
      </w:r>
      <w:r w:rsidRPr="00475325">
        <w:t>200</w:t>
      </w:r>
      <w:r w:rsidRPr="00475325">
        <w:t>余人次、形成劳务收入超过</w:t>
      </w:r>
      <w:r w:rsidRPr="00475325">
        <w:t>70</w:t>
      </w:r>
      <w:r w:rsidRPr="00475325">
        <w:t>万元。再结合村民围绕稻田画发展甘蔗、绿色蔬菜、稻田蟹等特色种养，邵家村的产业收益已经由单一的水稻生产，逐步向</w:t>
      </w:r>
      <w:r w:rsidRPr="00475325">
        <w:t>“</w:t>
      </w:r>
      <w:r w:rsidRPr="00475325">
        <w:t>土地流转</w:t>
      </w:r>
      <w:r>
        <w:rPr>
          <w:rFonts w:hint="eastAsia"/>
        </w:rPr>
        <w:t>+</w:t>
      </w:r>
      <w:r w:rsidRPr="00475325">
        <w:t>就近务工</w:t>
      </w:r>
      <w:r>
        <w:rPr>
          <w:rFonts w:hint="eastAsia"/>
        </w:rPr>
        <w:t>+</w:t>
      </w:r>
      <w:r w:rsidRPr="00475325">
        <w:t>特色经营</w:t>
      </w:r>
      <w:r w:rsidRPr="00475325">
        <w:t>”</w:t>
      </w:r>
      <w:r w:rsidRPr="00475325">
        <w:t>延伸。</w:t>
      </w:r>
      <w:r w:rsidRPr="00475325">
        <w:t>“</w:t>
      </w:r>
      <w:r w:rsidRPr="00475325">
        <w:t>一亩稻田</w:t>
      </w:r>
      <w:r w:rsidRPr="00475325">
        <w:t>”</w:t>
      </w:r>
      <w:r w:rsidRPr="00475325">
        <w:t>的价值也由单纯的粮食产出，被拓展为兼具农业生产、景观展示、就业承载和经营开发功能的综合载体。</w:t>
      </w:r>
    </w:p>
    <w:p w14:paraId="2409326E" w14:textId="77777777" w:rsidR="00950782" w:rsidRDefault="00D45867" w:rsidP="00950782">
      <w:pPr>
        <w:keepNext/>
        <w:ind w:firstLineChars="0" w:firstLine="0"/>
        <w:jc w:val="center"/>
      </w:pPr>
      <w:r>
        <w:rPr>
          <w:rFonts w:hint="eastAsia"/>
          <w:noProof/>
        </w:rPr>
        <w:drawing>
          <wp:inline distT="0" distB="0" distL="0" distR="0" wp14:anchorId="6A8BE142" wp14:editId="1E098181">
            <wp:extent cx="2963398" cy="1764000"/>
            <wp:effectExtent l="0" t="0" r="8890" b="8255"/>
            <wp:docPr id="14022992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99222" name="图片 1402299222"/>
                    <pic:cNvPicPr/>
                  </pic:nvPicPr>
                  <pic:blipFill rotWithShape="1">
                    <a:blip r:embed="rId8" cstate="print">
                      <a:extLst>
                        <a:ext uri="{28A0092B-C50C-407E-A947-70E740481C1C}">
                          <a14:useLocalDpi xmlns:a14="http://schemas.microsoft.com/office/drawing/2010/main" val="0"/>
                        </a:ext>
                      </a:extLst>
                    </a:blip>
                    <a:srcRect t="20631"/>
                    <a:stretch>
                      <a:fillRect/>
                    </a:stretch>
                  </pic:blipFill>
                  <pic:spPr bwMode="auto">
                    <a:xfrm>
                      <a:off x="0" y="0"/>
                      <a:ext cx="2963398" cy="1764000"/>
                    </a:xfrm>
                    <a:prstGeom prst="rect">
                      <a:avLst/>
                    </a:prstGeom>
                    <a:ln>
                      <a:noFill/>
                    </a:ln>
                    <a:extLst>
                      <a:ext uri="{53640926-AAD7-44D8-BBD7-CCE9431645EC}">
                        <a14:shadowObscured xmlns:a14="http://schemas.microsoft.com/office/drawing/2010/main"/>
                      </a:ext>
                    </a:extLst>
                  </pic:spPr>
                </pic:pic>
              </a:graphicData>
            </a:graphic>
          </wp:inline>
        </w:drawing>
      </w:r>
    </w:p>
    <w:p w14:paraId="2FCF6C89" w14:textId="47229090" w:rsidR="00D45867" w:rsidRDefault="00950782" w:rsidP="00950782">
      <w:pPr>
        <w:pStyle w:val="ae"/>
        <w:ind w:firstLine="400"/>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565BD">
        <w:rPr>
          <w:noProof/>
        </w:rPr>
        <w:t>1</w:t>
      </w:r>
      <w:r>
        <w:fldChar w:fldCharType="end"/>
      </w:r>
      <w:r>
        <w:rPr>
          <w:rFonts w:hint="eastAsia"/>
        </w:rPr>
        <w:t xml:space="preserve"> </w:t>
      </w:r>
      <w:r>
        <w:rPr>
          <w:rFonts w:hint="eastAsia"/>
        </w:rPr>
        <w:t>邵家村稻田画景观</w:t>
      </w:r>
    </w:p>
    <w:p w14:paraId="58FAC338" w14:textId="401C113F" w:rsidR="00D45867" w:rsidRDefault="00D45867" w:rsidP="00D45867">
      <w:pPr>
        <w:pStyle w:val="2"/>
        <w:ind w:firstLine="482"/>
        <w:rPr>
          <w:rFonts w:hint="eastAsia"/>
        </w:rPr>
      </w:pPr>
      <w:r>
        <w:lastRenderedPageBreak/>
        <w:t>从</w:t>
      </w:r>
      <w:r>
        <w:t>“</w:t>
      </w:r>
      <w:r>
        <w:t>有景</w:t>
      </w:r>
      <w:r>
        <w:t>”</w:t>
      </w:r>
      <w:r>
        <w:t>到</w:t>
      </w:r>
      <w:r>
        <w:t>“</w:t>
      </w:r>
      <w:r>
        <w:t>有人</w:t>
      </w:r>
      <w:r>
        <w:t>”</w:t>
      </w:r>
      <w:r>
        <w:t>：赛事活动把客流带进乡村</w:t>
      </w:r>
    </w:p>
    <w:p w14:paraId="0B8C81C6" w14:textId="1AFE2C45" w:rsidR="00475325" w:rsidRDefault="00475325" w:rsidP="00475325">
      <w:pPr>
        <w:ind w:firstLine="480"/>
        <w:rPr>
          <w:kern w:val="0"/>
        </w:rPr>
      </w:pPr>
      <w:r>
        <w:rPr>
          <w:rFonts w:hint="eastAsia"/>
        </w:rPr>
        <w:t>稻田画解决了“有什么可看”的问题，接下来要让景观真正形成持续的人气。邵家村稻田画项目开园两年来累计接待游客</w:t>
      </w:r>
      <w:r>
        <w:rPr>
          <w:rFonts w:hint="eastAsia"/>
        </w:rPr>
        <w:t>40</w:t>
      </w:r>
      <w:r>
        <w:rPr>
          <w:rFonts w:hint="eastAsia"/>
        </w:rPr>
        <w:t>万人次。此后，村庄又持续把稻田景观与乡村赛事、民俗活动结合起来。</w:t>
      </w:r>
      <w:r>
        <w:rPr>
          <w:rFonts w:hint="eastAsia"/>
        </w:rPr>
        <w:t>2025</w:t>
      </w:r>
      <w:r>
        <w:rPr>
          <w:rFonts w:hint="eastAsia"/>
        </w:rPr>
        <w:t>年</w:t>
      </w:r>
      <w:r>
        <w:rPr>
          <w:rFonts w:hint="eastAsia"/>
        </w:rPr>
        <w:t>8</w:t>
      </w:r>
      <w:r>
        <w:rPr>
          <w:rFonts w:hint="eastAsia"/>
        </w:rPr>
        <w:t>月，首届沈阳都市圈乡村健康跑在邵家村稻田画景区举行，</w:t>
      </w:r>
      <w:r>
        <w:rPr>
          <w:rFonts w:hint="eastAsia"/>
        </w:rPr>
        <w:t>700</w:t>
      </w:r>
      <w:r>
        <w:rPr>
          <w:rFonts w:hint="eastAsia"/>
        </w:rPr>
        <w:t>余名跑友进入村庄和稻田景区；到</w:t>
      </w:r>
      <w:r>
        <w:rPr>
          <w:rFonts w:hint="eastAsia"/>
        </w:rPr>
        <w:t>2026</w:t>
      </w:r>
      <w:r>
        <w:rPr>
          <w:rFonts w:hint="eastAsia"/>
        </w:rPr>
        <w:t>年，邵家村已连续三届举办沈阳都市圈乡村健康跑等特色活动，并融入醒狮、特色舞蹈等乡土文化元素。稻田景观由此从相对静态的观赏空间，逐步变成能够持续聚集游客、承载活动的乡村公共消费空间。</w:t>
      </w:r>
    </w:p>
    <w:p w14:paraId="285B354A" w14:textId="23F50BA4" w:rsidR="00475325" w:rsidRDefault="00475325" w:rsidP="00475325">
      <w:pPr>
        <w:ind w:firstLine="480"/>
        <w:rPr>
          <w:rFonts w:hint="eastAsia"/>
        </w:rPr>
      </w:pPr>
      <w:r>
        <w:rPr>
          <w:rFonts w:hint="eastAsia"/>
        </w:rPr>
        <w:t>这些变化表明，邵家村正在把“观景型客流”进一步转化为“活动型、体验型客流”。村跑并不是一项孤立的体育活动，而是与稻田游览、非遗展示、乡村美食、水上娱乐、沙滩摩托、钓螃蟹等体验内容形成联动。集中进入村庄的人流延长了游客停留链条，也扩大了农产品销售、餐饮接待、休闲体验和活动服务等消费场景。稻田画的价值因此不再停留在“可看”，而是逐步向“可游、可玩、可体验、可消费”延伸，赛事和节庆活动成为邵家村激活乡村消费、提升景区人气和带动相关经营的重要抓手。</w:t>
      </w:r>
    </w:p>
    <w:p w14:paraId="5CDEF8AF" w14:textId="77777777" w:rsidR="00950782" w:rsidRDefault="00950782" w:rsidP="00950782">
      <w:pPr>
        <w:keepNext/>
        <w:ind w:firstLineChars="0" w:firstLine="0"/>
        <w:jc w:val="center"/>
      </w:pPr>
      <w:r>
        <w:rPr>
          <w:rFonts w:hint="eastAsia"/>
          <w:noProof/>
        </w:rPr>
        <w:drawing>
          <wp:inline distT="0" distB="0" distL="0" distR="0" wp14:anchorId="41517FCA" wp14:editId="54C629A8">
            <wp:extent cx="5278120" cy="2969260"/>
            <wp:effectExtent l="0" t="0" r="0" b="2540"/>
            <wp:docPr id="27535017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50170" name="图片 27535017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8120" cy="2969260"/>
                    </a:xfrm>
                    <a:prstGeom prst="rect">
                      <a:avLst/>
                    </a:prstGeom>
                  </pic:spPr>
                </pic:pic>
              </a:graphicData>
            </a:graphic>
          </wp:inline>
        </w:drawing>
      </w:r>
    </w:p>
    <w:p w14:paraId="6833D720" w14:textId="3C0E0FAC" w:rsidR="00950782" w:rsidRPr="00950782" w:rsidRDefault="00950782" w:rsidP="00950782">
      <w:pPr>
        <w:pStyle w:val="ae"/>
      </w:pPr>
      <w:r w:rsidRPr="00950782">
        <w:t>图</w:t>
      </w:r>
      <w:r w:rsidRPr="00950782">
        <w:t xml:space="preserve"> </w:t>
      </w:r>
      <w:r w:rsidRPr="00950782">
        <w:fldChar w:fldCharType="begin"/>
      </w:r>
      <w:r w:rsidRPr="00950782">
        <w:instrText xml:space="preserve"> SEQ </w:instrText>
      </w:r>
      <w:r w:rsidRPr="00950782">
        <w:instrText>图</w:instrText>
      </w:r>
      <w:r w:rsidRPr="00950782">
        <w:instrText xml:space="preserve"> \* ARABIC </w:instrText>
      </w:r>
      <w:r w:rsidRPr="00950782">
        <w:fldChar w:fldCharType="separate"/>
      </w:r>
      <w:r w:rsidR="004565BD">
        <w:rPr>
          <w:noProof/>
        </w:rPr>
        <w:t>2</w:t>
      </w:r>
      <w:r w:rsidRPr="00950782">
        <w:fldChar w:fldCharType="end"/>
      </w:r>
      <w:r w:rsidRPr="00950782">
        <w:t xml:space="preserve"> </w:t>
      </w:r>
      <w:r w:rsidRPr="00950782">
        <w:t>邵家村健康跑场面</w:t>
      </w:r>
    </w:p>
    <w:p w14:paraId="46094EA5" w14:textId="6443072C" w:rsidR="00D45867" w:rsidRDefault="00D45867" w:rsidP="00D45867">
      <w:pPr>
        <w:pStyle w:val="2"/>
        <w:ind w:firstLine="482"/>
        <w:rPr>
          <w:rFonts w:hint="eastAsia"/>
        </w:rPr>
      </w:pPr>
      <w:r>
        <w:t>从</w:t>
      </w:r>
      <w:r>
        <w:t>“</w:t>
      </w:r>
      <w:r>
        <w:t>一季稻田</w:t>
      </w:r>
      <w:r>
        <w:t>”</w:t>
      </w:r>
      <w:r>
        <w:t>到</w:t>
      </w:r>
      <w:r>
        <w:t>“</w:t>
      </w:r>
      <w:r>
        <w:t>四季经营</w:t>
      </w:r>
      <w:r>
        <w:t>”</w:t>
      </w:r>
      <w:r>
        <w:t>：尝试延长旅游周期</w:t>
      </w:r>
    </w:p>
    <w:p w14:paraId="68D8FF47" w14:textId="4808AD46" w:rsidR="00475325" w:rsidRDefault="00475325" w:rsidP="00475325">
      <w:pPr>
        <w:ind w:firstLine="480"/>
        <w:rPr>
          <w:kern w:val="0"/>
        </w:rPr>
      </w:pPr>
      <w:r>
        <w:rPr>
          <w:rFonts w:hint="eastAsia"/>
        </w:rPr>
        <w:t>稻田景观天然受季节影响，夏秋时节层次丰富，入冬以后则容易出现设施和场地闲置。邵家村近两年开始尝试把同一片乡村空间延伸到冬季使用</w:t>
      </w:r>
      <w:r>
        <w:rPr>
          <w:rFonts w:hint="eastAsia"/>
        </w:rPr>
        <w:t>，</w:t>
      </w:r>
      <w:r>
        <w:rPr>
          <w:rFonts w:hint="eastAsia"/>
        </w:rPr>
        <w:t>村内已经</w:t>
      </w:r>
      <w:r>
        <w:rPr>
          <w:rFonts w:hint="eastAsia"/>
        </w:rPr>
        <w:lastRenderedPageBreak/>
        <w:t>建成游客中心、特色民宿及冰雪游乐设施。</w:t>
      </w:r>
      <w:r>
        <w:rPr>
          <w:rFonts w:hint="eastAsia"/>
        </w:rPr>
        <w:t>同时</w:t>
      </w:r>
      <w:r>
        <w:rPr>
          <w:rFonts w:hint="eastAsia"/>
        </w:rPr>
        <w:t>邵家村</w:t>
      </w:r>
      <w:r>
        <w:rPr>
          <w:rFonts w:hint="eastAsia"/>
        </w:rPr>
        <w:t>新建设的</w:t>
      </w:r>
      <w:r>
        <w:rPr>
          <w:rFonts w:hint="eastAsia"/>
        </w:rPr>
        <w:t>奇遇冰雪乐园依托原稻田画景区建设，占地约</w:t>
      </w:r>
      <w:r>
        <w:rPr>
          <w:rFonts w:hint="eastAsia"/>
        </w:rPr>
        <w:t>2</w:t>
      </w:r>
      <w:r>
        <w:rPr>
          <w:rFonts w:hint="eastAsia"/>
        </w:rPr>
        <w:t>万平方米，设置</w:t>
      </w:r>
      <w:r>
        <w:rPr>
          <w:rFonts w:hint="eastAsia"/>
        </w:rPr>
        <w:t>20</w:t>
      </w:r>
      <w:r>
        <w:rPr>
          <w:rFonts w:hint="eastAsia"/>
        </w:rPr>
        <w:t>余种冰雪体验项目，并以</w:t>
      </w:r>
      <w:r>
        <w:rPr>
          <w:rFonts w:hint="eastAsia"/>
        </w:rPr>
        <w:t>200</w:t>
      </w:r>
      <w:r>
        <w:rPr>
          <w:rFonts w:hint="eastAsia"/>
        </w:rPr>
        <w:t>米彩虹雪圈、雪地坦克、香蕉船、雪地越野摩托等项目丰富冬季游玩内容。</w:t>
      </w:r>
    </w:p>
    <w:p w14:paraId="6D67AB16" w14:textId="77777777" w:rsidR="00475325" w:rsidRDefault="00475325" w:rsidP="00475325">
      <w:pPr>
        <w:ind w:firstLine="480"/>
      </w:pPr>
      <w:r>
        <w:rPr>
          <w:rFonts w:hint="eastAsia"/>
        </w:rPr>
        <w:t>从夏秋稻田观光延伸到冬季冰雪体验，使同一片乡村空间获得了跨季节利用的可能。这样一来，稻田景区的经营周期不再局限于水稻生长和观赏季节，而是形成“夏秋观田、冬季玩雪”的季节互补。游客中心、特色民宿和冰雪设施的同步建设，也使邵家村开始具备承接全年游客、组织多季活动和发展配套消费的条件，农文旅融合由“一季热”逐步走向“四季可经营”。</w:t>
      </w:r>
    </w:p>
    <w:p w14:paraId="62719C9D" w14:textId="7072565A" w:rsidR="00D45867" w:rsidRDefault="00D45867" w:rsidP="00475325">
      <w:pPr>
        <w:pStyle w:val="2"/>
        <w:ind w:firstLine="482"/>
        <w:rPr>
          <w:rFonts w:hint="eastAsia"/>
        </w:rPr>
      </w:pPr>
      <w:r>
        <w:t>从</w:t>
      </w:r>
      <w:r>
        <w:t>“</w:t>
      </w:r>
      <w:r>
        <w:t>建项目</w:t>
      </w:r>
      <w:r>
        <w:t>”</w:t>
      </w:r>
      <w:r>
        <w:t>到</w:t>
      </w:r>
      <w:r>
        <w:t>“</w:t>
      </w:r>
      <w:r>
        <w:t>会经营</w:t>
      </w:r>
      <w:r>
        <w:t>”</w:t>
      </w:r>
      <w:r>
        <w:t>：村级运营主体逐步成形</w:t>
      </w:r>
    </w:p>
    <w:p w14:paraId="211E813E" w14:textId="042F0AC3" w:rsidR="00475325" w:rsidRDefault="00475325" w:rsidP="00475325">
      <w:pPr>
        <w:ind w:firstLine="480"/>
        <w:rPr>
          <w:kern w:val="0"/>
        </w:rPr>
      </w:pPr>
      <w:r>
        <w:rPr>
          <w:rFonts w:hint="eastAsia"/>
        </w:rPr>
        <w:t>随着项目增多，邵家村也在逐步补上“谁来经营”的环节。邵家村已成立邵家田园观光有限公司，开展稻田画配套设施经营</w:t>
      </w:r>
      <w:r>
        <w:rPr>
          <w:rFonts w:hint="eastAsia"/>
        </w:rPr>
        <w:t>。</w:t>
      </w:r>
      <w:r>
        <w:rPr>
          <w:rFonts w:hint="eastAsia"/>
        </w:rPr>
        <w:t>邵家村</w:t>
      </w:r>
      <w:r>
        <w:rPr>
          <w:rFonts w:hint="eastAsia"/>
        </w:rPr>
        <w:t>也</w:t>
      </w:r>
      <w:r>
        <w:rPr>
          <w:rFonts w:hint="eastAsia"/>
        </w:rPr>
        <w:t>于</w:t>
      </w:r>
      <w:r>
        <w:rPr>
          <w:rFonts w:hint="eastAsia"/>
        </w:rPr>
        <w:t>2025</w:t>
      </w:r>
      <w:r>
        <w:rPr>
          <w:rFonts w:hint="eastAsia"/>
        </w:rPr>
        <w:t>年成立</w:t>
      </w:r>
      <w:r>
        <w:rPr>
          <w:rFonts w:hint="eastAsia"/>
        </w:rPr>
        <w:t>了</w:t>
      </w:r>
      <w:r>
        <w:rPr>
          <w:rFonts w:hint="eastAsia"/>
        </w:rPr>
        <w:t>专业强村田园公司，希望通过市场化方式推动集体经济持续运营。</w:t>
      </w:r>
    </w:p>
    <w:p w14:paraId="2A50F560" w14:textId="77777777" w:rsidR="00475325" w:rsidRDefault="00475325" w:rsidP="00475325">
      <w:pPr>
        <w:ind w:firstLine="480"/>
        <w:rPr>
          <w:rFonts w:hint="eastAsia"/>
        </w:rPr>
      </w:pPr>
      <w:r>
        <w:rPr>
          <w:rFonts w:hint="eastAsia"/>
        </w:rPr>
        <w:t>经营主体的逐步完善，使邵家村的农文旅发展开始从“把项目建起来”转向“把项目持续经营起来”。邵家田园观光有限公司承担稻田画相关配套经营，</w:t>
      </w:r>
      <w:r>
        <w:rPr>
          <w:rFonts w:hint="eastAsia"/>
        </w:rPr>
        <w:t>2025</w:t>
      </w:r>
      <w:r>
        <w:rPr>
          <w:rFonts w:hint="eastAsia"/>
        </w:rPr>
        <w:t>年成立的专业强村田园公司则进一步强化了村级产业的市场化运营能力。与游客中心、特色民宿、冰雪设施、乡村赛事等业态相衔接，村庄已经形成了以村级经营主体承接项目、以农旅场景吸引客流、以村民就业和特色种养参与产业的基本框架。村集体由此不再只是土地和资源的提供方，而逐步成为产业组织、项目运营和资源整合的重要主体，为土地流转收益、本地务工收入、农产品增值以及村集体经营收益之间形成联动提供了稳定的组织支撑。</w:t>
      </w:r>
    </w:p>
    <w:p w14:paraId="774580D4" w14:textId="77777777" w:rsidR="00475325" w:rsidRDefault="00152DD4" w:rsidP="00475325">
      <w:pPr>
        <w:keepNext/>
        <w:ind w:firstLineChars="0" w:firstLine="0"/>
        <w:jc w:val="center"/>
      </w:pPr>
      <w:r>
        <w:rPr>
          <w:noProof/>
        </w:rPr>
        <w:drawing>
          <wp:inline distT="0" distB="0" distL="0" distR="0" wp14:anchorId="35E009D8" wp14:editId="20779F87">
            <wp:extent cx="5278120" cy="1673860"/>
            <wp:effectExtent l="0" t="0" r="0" b="2540"/>
            <wp:docPr id="1774222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8120" cy="1673860"/>
                    </a:xfrm>
                    <a:prstGeom prst="rect">
                      <a:avLst/>
                    </a:prstGeom>
                    <a:noFill/>
                    <a:ln>
                      <a:noFill/>
                    </a:ln>
                  </pic:spPr>
                </pic:pic>
              </a:graphicData>
            </a:graphic>
          </wp:inline>
        </w:drawing>
      </w:r>
    </w:p>
    <w:p w14:paraId="613F605E" w14:textId="6FC23075" w:rsidR="00152DD4" w:rsidRDefault="00475325" w:rsidP="00475325">
      <w:pPr>
        <w:pStyle w:val="ae"/>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565BD">
        <w:rPr>
          <w:noProof/>
        </w:rPr>
        <w:t>3</w:t>
      </w:r>
      <w:r>
        <w:fldChar w:fldCharType="end"/>
      </w:r>
      <w:r>
        <w:rPr>
          <w:rFonts w:hint="eastAsia"/>
        </w:rPr>
        <w:t xml:space="preserve"> </w:t>
      </w:r>
      <w:r>
        <w:rPr>
          <w:rFonts w:hint="eastAsia"/>
        </w:rPr>
        <w:t>邵家村</w:t>
      </w:r>
      <w:r w:rsidRPr="00475325">
        <w:t>农文旅融合增收机制示意图</w:t>
      </w:r>
    </w:p>
    <w:p w14:paraId="3092EE5E" w14:textId="26704649" w:rsidR="002F24F1" w:rsidRDefault="002F24F1" w:rsidP="002F24F1">
      <w:pPr>
        <w:pStyle w:val="1"/>
        <w:ind w:firstLine="560"/>
      </w:pPr>
      <w:r w:rsidRPr="002F24F1">
        <w:lastRenderedPageBreak/>
        <w:t>从</w:t>
      </w:r>
      <w:r w:rsidRPr="002F24F1">
        <w:t>“</w:t>
      </w:r>
      <w:r w:rsidRPr="002F24F1">
        <w:t>一亩稻田</w:t>
      </w:r>
      <w:r w:rsidRPr="002F24F1">
        <w:t>”</w:t>
      </w:r>
      <w:r w:rsidRPr="002F24F1">
        <w:t>到</w:t>
      </w:r>
      <w:r w:rsidRPr="002F24F1">
        <w:t>“</w:t>
      </w:r>
      <w:r w:rsidRPr="002F24F1">
        <w:t>多元增收</w:t>
      </w:r>
      <w:r w:rsidRPr="002F24F1">
        <w:t>”</w:t>
      </w:r>
      <w:r w:rsidRPr="002F24F1">
        <w:t>：农文旅融合的富民机制</w:t>
      </w:r>
    </w:p>
    <w:p w14:paraId="62951D33" w14:textId="29CAE6CE" w:rsidR="004C0024" w:rsidRPr="004C0024" w:rsidRDefault="004C0024" w:rsidP="004C0024">
      <w:pPr>
        <w:ind w:firstLine="480"/>
        <w:rPr>
          <w:rFonts w:hint="eastAsia"/>
        </w:rPr>
      </w:pPr>
      <w:r w:rsidRPr="004C0024">
        <w:t>邵家村农文旅融合的价值，并不只是把一片普通稻田变成了旅游景观，更重要的是改变了这片土地创造收益的方式。从邵家村近几年的实践可以看到，一片稻田所产生的收益已经不再局限于粮食销售，而是沿着土地流转、就近务工、游客消费、农产品增值和集体经营几个环节不断延伸，逐步形成了多主体参与、多渠道增收的产业链条。</w:t>
      </w:r>
    </w:p>
    <w:p w14:paraId="46FAABA1" w14:textId="77777777" w:rsidR="004C0024" w:rsidRDefault="004C0024" w:rsidP="004C0024">
      <w:pPr>
        <w:pStyle w:val="2"/>
        <w:ind w:firstLine="482"/>
      </w:pPr>
      <w:r w:rsidRPr="004C0024">
        <w:t>土地流转：一亩稻田首先多了一份土地收益</w:t>
      </w:r>
    </w:p>
    <w:p w14:paraId="43FD56B6" w14:textId="77777777" w:rsidR="004C0024" w:rsidRDefault="004C0024" w:rsidP="004C0024">
      <w:pPr>
        <w:ind w:firstLine="480"/>
      </w:pPr>
      <w:r>
        <w:rPr>
          <w:rFonts w:hint="eastAsia"/>
        </w:rPr>
        <w:t>稻田画景区能够形成连片景观，首先建立在规模化土地利用的基础上。</w:t>
      </w:r>
    </w:p>
    <w:p w14:paraId="7A623123" w14:textId="394C6CF9" w:rsidR="004C0024" w:rsidRDefault="004C0024" w:rsidP="004C0024">
      <w:pPr>
        <w:ind w:firstLine="480"/>
        <w:rPr>
          <w:rFonts w:hint="eastAsia"/>
        </w:rPr>
      </w:pPr>
      <w:r>
        <w:rPr>
          <w:rFonts w:hint="eastAsia"/>
        </w:rPr>
        <w:t>2021</w:t>
      </w:r>
      <w:r>
        <w:rPr>
          <w:rFonts w:hint="eastAsia"/>
        </w:rPr>
        <w:t>年，邵家村在推进稻田画景区项目过程中完成了约</w:t>
      </w:r>
      <w:r>
        <w:rPr>
          <w:rFonts w:hint="eastAsia"/>
        </w:rPr>
        <w:t>1000</w:t>
      </w:r>
      <w:r>
        <w:rPr>
          <w:rFonts w:hint="eastAsia"/>
        </w:rPr>
        <w:t>亩土地流转，景区运营后，参与农户的土地流转收益实现翻倍。这一变化意味着，农户与土地之间的收益关系发生了转变。过去，一亩地的收益主要取决于水稻种植、产量和市场价格；进入农文旅融合项目以后，土地除了农业生产价值，还增加了景观利用价值。农户通过土地流转获得一份直接收益，集中连片的土地又为稻田画、游览线路和后续旅游项目提供了空间基础。</w:t>
      </w:r>
    </w:p>
    <w:p w14:paraId="4A94C4C1" w14:textId="6B206141" w:rsidR="004C0024" w:rsidRDefault="004C0024" w:rsidP="004C0024">
      <w:pPr>
        <w:ind w:firstLine="480"/>
      </w:pPr>
      <w:r>
        <w:rPr>
          <w:rFonts w:hint="eastAsia"/>
        </w:rPr>
        <w:t>更重要的是，土地流转并没有使农户与产业发展割裂开来。围绕稻田画项目，部分村民又开展甘蔗、绿色蔬菜、稻田蟹等特色种养活动。这样，一块土地便从单纯的“种粮空间”逐渐转化为连接农业生产、景观展示和特色经营的产业载体。</w:t>
      </w:r>
    </w:p>
    <w:p w14:paraId="59306DA7" w14:textId="77777777" w:rsidR="004565BD" w:rsidRDefault="004565BD" w:rsidP="004565BD">
      <w:pPr>
        <w:keepNext/>
        <w:ind w:firstLineChars="0" w:firstLine="0"/>
        <w:jc w:val="center"/>
      </w:pPr>
      <w:r>
        <w:rPr>
          <w:rFonts w:hint="eastAsia"/>
          <w:noProof/>
        </w:rPr>
        <w:drawing>
          <wp:inline distT="0" distB="0" distL="0" distR="0" wp14:anchorId="46E5DF43" wp14:editId="43228307">
            <wp:extent cx="4886752" cy="3240000"/>
            <wp:effectExtent l="0" t="0" r="9525" b="0"/>
            <wp:docPr id="178401998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19986" name="图片 178401998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86752" cy="3240000"/>
                    </a:xfrm>
                    <a:prstGeom prst="rect">
                      <a:avLst/>
                    </a:prstGeom>
                  </pic:spPr>
                </pic:pic>
              </a:graphicData>
            </a:graphic>
          </wp:inline>
        </w:drawing>
      </w:r>
    </w:p>
    <w:p w14:paraId="3BE417F2" w14:textId="67EE506D" w:rsidR="004565BD" w:rsidRDefault="004565BD" w:rsidP="004565BD">
      <w:pPr>
        <w:pStyle w:val="ae"/>
      </w:pPr>
      <w:bookmarkStart w:id="0" w:name="_Ref237361419"/>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4</w:t>
      </w:r>
      <w:r>
        <w:fldChar w:fldCharType="end"/>
      </w:r>
      <w:bookmarkEnd w:id="0"/>
      <w:r>
        <w:rPr>
          <w:rFonts w:hint="eastAsia"/>
        </w:rPr>
        <w:t xml:space="preserve"> 2021-2025</w:t>
      </w:r>
      <w:r>
        <w:rPr>
          <w:rFonts w:hint="eastAsia"/>
        </w:rPr>
        <w:t>年辽中区农村居民人均可支配收入变化</w:t>
      </w:r>
    </w:p>
    <w:p w14:paraId="12AA7689" w14:textId="72ECFC4D" w:rsidR="00FE05E1" w:rsidRPr="00FE05E1" w:rsidRDefault="00FE05E1" w:rsidP="00FE05E1">
      <w:pPr>
        <w:ind w:firstLine="480"/>
        <w:rPr>
          <w:rFonts w:hint="eastAsia"/>
        </w:rPr>
      </w:pPr>
      <w:r w:rsidRPr="00FE05E1">
        <w:lastRenderedPageBreak/>
        <w:t>从更大的区域背景来看，近年来辽中区农村居民收入水平总体保持增长趋势。如</w:t>
      </w:r>
      <w:r>
        <w:fldChar w:fldCharType="begin"/>
      </w:r>
      <w:r>
        <w:instrText xml:space="preserve"> REF _Ref237361419 \h </w:instrText>
      </w:r>
      <w:r>
        <w:fldChar w:fldCharType="separate"/>
      </w:r>
      <w:r>
        <w:rPr>
          <w:rFonts w:hint="eastAsia"/>
        </w:rPr>
        <w:t>图</w:t>
      </w:r>
      <w:r>
        <w:rPr>
          <w:rFonts w:hint="eastAsia"/>
        </w:rPr>
        <w:t xml:space="preserve"> </w:t>
      </w:r>
      <w:r>
        <w:rPr>
          <w:noProof/>
        </w:rPr>
        <w:t>4</w:t>
      </w:r>
      <w:r>
        <w:fldChar w:fldCharType="end"/>
      </w:r>
      <w:r w:rsidRPr="00FE05E1">
        <w:t>所示，</w:t>
      </w:r>
      <w:r w:rsidRPr="00FE05E1">
        <w:t>2021—2025</w:t>
      </w:r>
      <w:r w:rsidRPr="00FE05E1">
        <w:t>年辽中区农村居民人均可支配收入持续提高。这一变化虽然不能直接等同于邵家村农文旅项目带来的增收效果，但反映出当地农村居民增收的总体趋势。邵家村通过土地流转、景区务工等方式拓宽收入来源，正是在这一背景下形成的具体实践。</w:t>
      </w:r>
    </w:p>
    <w:p w14:paraId="111E49A2" w14:textId="77777777" w:rsidR="004C0024" w:rsidRDefault="004C0024" w:rsidP="004C0024">
      <w:pPr>
        <w:pStyle w:val="2"/>
        <w:ind w:firstLine="482"/>
      </w:pPr>
      <w:r w:rsidRPr="004C0024">
        <w:t>就近务工：景区建起来以后，村民在家门口多了一份工资</w:t>
      </w:r>
    </w:p>
    <w:p w14:paraId="29E2B185" w14:textId="77777777" w:rsidR="004C0024" w:rsidRDefault="004C0024" w:rsidP="004C0024">
      <w:pPr>
        <w:ind w:firstLine="480"/>
        <w:rPr>
          <w:rFonts w:hint="eastAsia"/>
        </w:rPr>
      </w:pPr>
      <w:r>
        <w:rPr>
          <w:rFonts w:hint="eastAsia"/>
        </w:rPr>
        <w:t>如果说土地流转解决的是“土地怎样增值”，那么景区运营带来的就业解决的则是“村民怎样参与”。</w:t>
      </w:r>
    </w:p>
    <w:p w14:paraId="5A04BDA2" w14:textId="77777777" w:rsidR="004C0024" w:rsidRDefault="004C0024" w:rsidP="004C0024">
      <w:pPr>
        <w:ind w:firstLine="480"/>
      </w:pPr>
      <w:r>
        <w:rPr>
          <w:rFonts w:hint="eastAsia"/>
        </w:rPr>
        <w:t>稻田画景区不是一幅建成以后就可以自行运转的景观。水稻种植和景观维护需要人工，景区开放以后又增加了环境维护、秩序管理、游客服务等工作；村跑、文化活动和冰雪项目的开展，还进一步产生了活动保障、现场服务等劳务需求。</w:t>
      </w:r>
    </w:p>
    <w:p w14:paraId="0676C4EE" w14:textId="60A048A9" w:rsidR="004C0024" w:rsidRDefault="004C0024" w:rsidP="004C0024">
      <w:pPr>
        <w:ind w:firstLine="480"/>
      </w:pPr>
      <w:r>
        <w:rPr>
          <w:rFonts w:hint="eastAsia"/>
        </w:rPr>
        <w:t>邵家村稻田画景区运营以来，年均带动本村就业</w:t>
      </w:r>
      <w:r>
        <w:rPr>
          <w:rFonts w:hint="eastAsia"/>
        </w:rPr>
        <w:t>200</w:t>
      </w:r>
      <w:r>
        <w:rPr>
          <w:rFonts w:hint="eastAsia"/>
        </w:rPr>
        <w:t>余人次，形成劳务收入超过</w:t>
      </w:r>
      <w:r>
        <w:rPr>
          <w:rFonts w:hint="eastAsia"/>
        </w:rPr>
        <w:t>70</w:t>
      </w:r>
      <w:r>
        <w:rPr>
          <w:rFonts w:hint="eastAsia"/>
        </w:rPr>
        <w:t>万元。对于农村居民而言，这类岗位的现实意义在于就业地点就在村内或村庄周边。土地流转之后，部分村民仍然可以通过参与农业管理、景区维护和旅游服务获得工资收入，使家庭收入来源从单纯的农业经营进一步向“土地收益</w:t>
      </w:r>
      <w:r w:rsidR="00FE05E1">
        <w:rPr>
          <w:rFonts w:hint="eastAsia"/>
        </w:rPr>
        <w:t>+</w:t>
      </w:r>
      <w:r>
        <w:rPr>
          <w:rFonts w:hint="eastAsia"/>
        </w:rPr>
        <w:t>本地务工”延伸。随着游客中心、特色民宿、体育赛事和冰雪游乐设施陆续加入，邵家村农文旅项目所对应的就业场景也在增加。项目每增加一种经营业态，就意味着乡村内部多了一类劳动力参与产业的可能。</w:t>
      </w:r>
    </w:p>
    <w:p w14:paraId="161159BD" w14:textId="77777777" w:rsidR="004C0024" w:rsidRDefault="004C0024" w:rsidP="004C0024">
      <w:pPr>
        <w:pStyle w:val="2"/>
        <w:ind w:firstLine="482"/>
      </w:pPr>
      <w:r w:rsidRPr="004C0024">
        <w:t>游客消费：把</w:t>
      </w:r>
      <w:r w:rsidRPr="004C0024">
        <w:t>“</w:t>
      </w:r>
      <w:r w:rsidRPr="004C0024">
        <w:t>有人来</w:t>
      </w:r>
      <w:r w:rsidRPr="004C0024">
        <w:t>”</w:t>
      </w:r>
      <w:r w:rsidRPr="004C0024">
        <w:t>进一步转化为</w:t>
      </w:r>
      <w:r w:rsidRPr="004C0024">
        <w:t>“</w:t>
      </w:r>
      <w:r w:rsidRPr="004C0024">
        <w:t>有消费</w:t>
      </w:r>
      <w:r w:rsidRPr="004C0024">
        <w:t>”</w:t>
      </w:r>
    </w:p>
    <w:p w14:paraId="0E46B951" w14:textId="77777777" w:rsidR="004C0024" w:rsidRDefault="004C0024" w:rsidP="004C0024">
      <w:pPr>
        <w:ind w:firstLine="480"/>
        <w:rPr>
          <w:rFonts w:hint="eastAsia"/>
        </w:rPr>
      </w:pPr>
      <w:r>
        <w:rPr>
          <w:rFonts w:hint="eastAsia"/>
        </w:rPr>
        <w:t>乡村旅游真正能够形成持续的经济带动，不能止于游客“来看一眼稻田”。只有游客进入村庄以后产生餐饮、游乐、农产品购买等消费，景区形成的人流才会进一步转化为乡村经营收入。</w:t>
      </w:r>
    </w:p>
    <w:p w14:paraId="18431581" w14:textId="77777777" w:rsidR="004C0024" w:rsidRDefault="004C0024" w:rsidP="004C0024">
      <w:pPr>
        <w:ind w:firstLine="480"/>
        <w:rPr>
          <w:rFonts w:hint="eastAsia"/>
        </w:rPr>
      </w:pPr>
      <w:r>
        <w:rPr>
          <w:rFonts w:hint="eastAsia"/>
        </w:rPr>
        <w:t>邵家村近年来的赛事活动已经体现出这种变化。</w:t>
      </w:r>
      <w:r>
        <w:rPr>
          <w:rFonts w:hint="eastAsia"/>
        </w:rPr>
        <w:t>2025</w:t>
      </w:r>
      <w:r>
        <w:rPr>
          <w:rFonts w:hint="eastAsia"/>
        </w:rPr>
        <w:t>年首届沈阳都市圈乡村健康跑在邵家村举行，</w:t>
      </w:r>
      <w:r>
        <w:rPr>
          <w:rFonts w:hint="eastAsia"/>
        </w:rPr>
        <w:t>700</w:t>
      </w:r>
      <w:r>
        <w:rPr>
          <w:rFonts w:hint="eastAsia"/>
        </w:rPr>
        <w:t>余名跑友进入稻田画景区。但活动内容并没有停留在跑步本身：现场设置了农村特色美食、扎刻、剪纸、糖人等非遗展示，景区当天免费开放，游客还可以体验水上乐园、沙滩摩托和钓螃蟹等项目。</w:t>
      </w:r>
    </w:p>
    <w:p w14:paraId="2DC4761D" w14:textId="77777777" w:rsidR="004C0024" w:rsidRDefault="004C0024" w:rsidP="004C0024">
      <w:pPr>
        <w:ind w:firstLine="480"/>
      </w:pPr>
      <w:r>
        <w:rPr>
          <w:rFonts w:hint="eastAsia"/>
        </w:rPr>
        <w:t>游客停留的环节增加，餐饮、农产品、休闲体验等经营活动便有了更大的市场空间。对普通农户而言，这类经营活动的进入门槛通常低于建设大型旅游项目，特色食品、农产品销售、小型体验项目等，都可能成为家庭参与农文旅产业的现</w:t>
      </w:r>
      <w:r>
        <w:rPr>
          <w:rFonts w:hint="eastAsia"/>
        </w:rPr>
        <w:lastRenderedPageBreak/>
        <w:t>实方式。</w:t>
      </w:r>
    </w:p>
    <w:p w14:paraId="50F9E1A9" w14:textId="77777777" w:rsidR="004565BD" w:rsidRDefault="004565BD" w:rsidP="004565BD">
      <w:pPr>
        <w:keepNext/>
        <w:ind w:firstLineChars="0" w:firstLine="0"/>
        <w:jc w:val="center"/>
      </w:pPr>
      <w:r>
        <w:rPr>
          <w:rFonts w:hint="eastAsia"/>
          <w:noProof/>
        </w:rPr>
        <w:drawing>
          <wp:inline distT="0" distB="0" distL="0" distR="0" wp14:anchorId="28AA751C" wp14:editId="59D7B408">
            <wp:extent cx="4766531" cy="3240000"/>
            <wp:effectExtent l="0" t="0" r="0" b="0"/>
            <wp:docPr id="3389738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973824" name="图片 33897382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66531" cy="3240000"/>
                    </a:xfrm>
                    <a:prstGeom prst="rect">
                      <a:avLst/>
                    </a:prstGeom>
                  </pic:spPr>
                </pic:pic>
              </a:graphicData>
            </a:graphic>
          </wp:inline>
        </w:drawing>
      </w:r>
    </w:p>
    <w:p w14:paraId="6BCDC28F" w14:textId="1CABBDB6" w:rsidR="004565BD" w:rsidRDefault="004565BD" w:rsidP="004565BD">
      <w:pPr>
        <w:pStyle w:val="ae"/>
      </w:pPr>
      <w:bookmarkStart w:id="1" w:name="_Ref237361442"/>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5</w:t>
      </w:r>
      <w:r>
        <w:fldChar w:fldCharType="end"/>
      </w:r>
      <w:bookmarkEnd w:id="1"/>
      <w:r>
        <w:rPr>
          <w:rFonts w:hint="eastAsia"/>
        </w:rPr>
        <w:t xml:space="preserve"> </w:t>
      </w:r>
      <w:r>
        <w:rPr>
          <w:rFonts w:hint="eastAsia"/>
        </w:rPr>
        <w:t>2021-202</w:t>
      </w:r>
      <w:r>
        <w:rPr>
          <w:rFonts w:hint="eastAsia"/>
        </w:rPr>
        <w:t>3</w:t>
      </w:r>
      <w:r>
        <w:rPr>
          <w:rFonts w:hint="eastAsia"/>
        </w:rPr>
        <w:t>年辽中区</w:t>
      </w:r>
      <w:r>
        <w:rPr>
          <w:rFonts w:hint="eastAsia"/>
        </w:rPr>
        <w:t>旅游客流与旅游收入</w:t>
      </w:r>
      <w:r>
        <w:rPr>
          <w:rFonts w:hint="eastAsia"/>
        </w:rPr>
        <w:t>变化</w:t>
      </w:r>
      <w:r>
        <w:rPr>
          <w:rFonts w:hint="eastAsia"/>
        </w:rPr>
        <w:t>指数</w:t>
      </w:r>
    </w:p>
    <w:p w14:paraId="4E83437D" w14:textId="0F06437D" w:rsidR="00FE05E1" w:rsidRPr="00FE05E1" w:rsidRDefault="00FE05E1" w:rsidP="00FE05E1">
      <w:pPr>
        <w:ind w:firstLine="480"/>
        <w:rPr>
          <w:rFonts w:hint="eastAsia"/>
        </w:rPr>
      </w:pPr>
      <w:r w:rsidRPr="00FE05E1">
        <w:t>农文旅融合能否带动农民增收，很大程度上取决于游客进入乡村以后能否形成实际消费。从辽中区整体情况来看，旅游客流已经呈现恢复和增长态势，如</w:t>
      </w:r>
      <w:r>
        <w:fldChar w:fldCharType="begin"/>
      </w:r>
      <w:r>
        <w:instrText xml:space="preserve"> REF _Ref237361442 \h </w:instrText>
      </w:r>
      <w:r>
        <w:fldChar w:fldCharType="separate"/>
      </w:r>
      <w:r>
        <w:rPr>
          <w:rFonts w:hint="eastAsia"/>
        </w:rPr>
        <w:t>图</w:t>
      </w:r>
      <w:r>
        <w:rPr>
          <w:rFonts w:hint="eastAsia"/>
        </w:rPr>
        <w:t xml:space="preserve"> </w:t>
      </w:r>
      <w:r>
        <w:rPr>
          <w:noProof/>
        </w:rPr>
        <w:t>5</w:t>
      </w:r>
      <w:r>
        <w:fldChar w:fldCharType="end"/>
      </w:r>
      <w:r w:rsidRPr="00FE05E1">
        <w:t>所示，</w:t>
      </w:r>
      <w:r w:rsidRPr="00FE05E1">
        <w:t>2023</w:t>
      </w:r>
      <w:r w:rsidRPr="00FE05E1">
        <w:t>年旅游接待规模明显上升，为乡村依托旅游客流发展餐饮、农产品销售和休闲体验提供了更大的市场空间。对于邵家村而言，关键则是进一步把这种</w:t>
      </w:r>
      <w:r w:rsidRPr="00FE05E1">
        <w:t>“</w:t>
      </w:r>
      <w:r w:rsidRPr="00FE05E1">
        <w:t>客流</w:t>
      </w:r>
      <w:r w:rsidRPr="00FE05E1">
        <w:t>”</w:t>
      </w:r>
      <w:r w:rsidRPr="00FE05E1">
        <w:t>转化为村庄内部的</w:t>
      </w:r>
      <w:r w:rsidRPr="00FE05E1">
        <w:t>“</w:t>
      </w:r>
      <w:r w:rsidRPr="00FE05E1">
        <w:t>消费流</w:t>
      </w:r>
      <w:r w:rsidRPr="00FE05E1">
        <w:t>”</w:t>
      </w:r>
      <w:r w:rsidRPr="00FE05E1">
        <w:t>和</w:t>
      </w:r>
      <w:r w:rsidRPr="00FE05E1">
        <w:t>“</w:t>
      </w:r>
      <w:r w:rsidRPr="00FE05E1">
        <w:t>收入流</w:t>
      </w:r>
      <w:r w:rsidRPr="00FE05E1">
        <w:t>”</w:t>
      </w:r>
      <w:r w:rsidRPr="00FE05E1">
        <w:t>。</w:t>
      </w:r>
    </w:p>
    <w:p w14:paraId="1F4C4EFB" w14:textId="6BF10DF7" w:rsidR="002F24F1" w:rsidRPr="002F24F1" w:rsidRDefault="004C0024" w:rsidP="004C0024">
      <w:pPr>
        <w:pStyle w:val="2"/>
        <w:ind w:firstLine="482"/>
        <w:rPr>
          <w:rFonts w:hint="eastAsia"/>
        </w:rPr>
      </w:pPr>
      <w:r w:rsidRPr="004C0024">
        <w:t>农业增值：旅游的最终落脚点仍然是把农产品卖得更好</w:t>
      </w:r>
    </w:p>
    <w:p w14:paraId="57737824" w14:textId="77777777" w:rsidR="004C0024" w:rsidRDefault="004C0024" w:rsidP="004C0024">
      <w:pPr>
        <w:ind w:firstLine="480"/>
        <w:rPr>
          <w:rFonts w:hint="eastAsia"/>
        </w:rPr>
      </w:pPr>
      <w:r>
        <w:rPr>
          <w:rFonts w:hint="eastAsia"/>
        </w:rPr>
        <w:t>农文旅融合并不意味着水稻种植退居次要位置。相反，邵家村比较有特色的一点，是尝试把旅游形成的知名度和客流重新导回农业。</w:t>
      </w:r>
    </w:p>
    <w:p w14:paraId="189BD7A8" w14:textId="77777777" w:rsidR="004C0024" w:rsidRDefault="004C0024" w:rsidP="004C0024">
      <w:pPr>
        <w:ind w:firstLine="480"/>
        <w:rPr>
          <w:rFonts w:hint="eastAsia"/>
        </w:rPr>
      </w:pPr>
      <w:r>
        <w:rPr>
          <w:rFonts w:hint="eastAsia"/>
        </w:rPr>
        <w:t>2025</w:t>
      </w:r>
      <w:r>
        <w:rPr>
          <w:rFonts w:hint="eastAsia"/>
        </w:rPr>
        <w:t>年村跑期间，邵家田园奇遇稻田景区种植的千余亩优质水稻成为活动的重要内容之一，特色大米不仅被作为赛事奖品带上领奖台，沈阳近海昆仑燃气有限公司还与奇遇稻田景区现场签署了水稻订购合作协议。</w:t>
      </w:r>
    </w:p>
    <w:p w14:paraId="6C1E0828" w14:textId="77777777" w:rsidR="004C0024" w:rsidRDefault="004C0024" w:rsidP="004C0024">
      <w:pPr>
        <w:ind w:firstLine="480"/>
        <w:rPr>
          <w:rFonts w:hint="eastAsia"/>
        </w:rPr>
      </w:pPr>
      <w:r>
        <w:rPr>
          <w:rFonts w:hint="eastAsia"/>
        </w:rPr>
        <w:t>游客来到水稻实际生长的地方，看到了稻田景观、体验了乡村活动，又接触到当地大米，农产品便不再只是市场上缺乏辨识度的一袋粮食，而是与“辽中稻田”“邵家村”“乡村旅游”等具体场景建立联系。</w:t>
      </w:r>
    </w:p>
    <w:p w14:paraId="2DB9DB1F" w14:textId="4E1810CC" w:rsidR="004C0024" w:rsidRDefault="004C0024" w:rsidP="004C0024">
      <w:pPr>
        <w:ind w:firstLine="480"/>
      </w:pPr>
      <w:r>
        <w:rPr>
          <w:rFonts w:hint="eastAsia"/>
        </w:rPr>
        <w:t>因此，农文旅融合对农业本身最大的带动之一，就是推动水稻的价值实现方式由单纯的</w:t>
      </w:r>
      <w:r>
        <w:rPr>
          <w:rFonts w:hint="eastAsia"/>
        </w:rPr>
        <w:t>“</w:t>
      </w:r>
      <w:r>
        <w:rPr>
          <w:rFonts w:hint="eastAsia"/>
        </w:rPr>
        <w:t>种水稻—卖粮</w:t>
      </w:r>
      <w:r>
        <w:rPr>
          <w:rFonts w:hint="eastAsia"/>
        </w:rPr>
        <w:t>”，</w:t>
      </w:r>
      <w:r>
        <w:rPr>
          <w:rFonts w:hint="eastAsia"/>
        </w:rPr>
        <w:t>向</w:t>
      </w:r>
      <w:r>
        <w:rPr>
          <w:rFonts w:hint="eastAsia"/>
        </w:rPr>
        <w:t>“</w:t>
      </w:r>
      <w:r>
        <w:rPr>
          <w:rFonts w:hint="eastAsia"/>
        </w:rPr>
        <w:t>种水稻—展示水稻—体验农耕—推广稻米—</w:t>
      </w:r>
      <w:r>
        <w:rPr>
          <w:rFonts w:hint="eastAsia"/>
        </w:rPr>
        <w:lastRenderedPageBreak/>
        <w:t>形成订单和消费</w:t>
      </w:r>
      <w:r>
        <w:rPr>
          <w:rFonts w:hint="eastAsia"/>
        </w:rPr>
        <w:t>”发展。</w:t>
      </w:r>
      <w:r>
        <w:rPr>
          <w:rFonts w:hint="eastAsia"/>
        </w:rPr>
        <w:t>这也是“一亩稻田”实现价值提升最关键的一步：不是离开农业发展旅游，而是利用旅游提高农业的附加值和市场辨识度。</w:t>
      </w:r>
    </w:p>
    <w:p w14:paraId="2A64E25D" w14:textId="77777777" w:rsidR="004565BD" w:rsidRDefault="004565BD" w:rsidP="004565BD">
      <w:pPr>
        <w:keepNext/>
        <w:ind w:firstLineChars="0" w:firstLine="0"/>
        <w:jc w:val="center"/>
      </w:pPr>
      <w:r>
        <w:rPr>
          <w:rFonts w:hint="eastAsia"/>
          <w:noProof/>
        </w:rPr>
        <w:drawing>
          <wp:inline distT="0" distB="0" distL="0" distR="0" wp14:anchorId="7C465004" wp14:editId="5B65576C">
            <wp:extent cx="4766532" cy="3240000"/>
            <wp:effectExtent l="0" t="0" r="0" b="0"/>
            <wp:docPr id="195744099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40995" name="图片 195744099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66532" cy="3240000"/>
                    </a:xfrm>
                    <a:prstGeom prst="rect">
                      <a:avLst/>
                    </a:prstGeom>
                  </pic:spPr>
                </pic:pic>
              </a:graphicData>
            </a:graphic>
          </wp:inline>
        </w:drawing>
      </w:r>
    </w:p>
    <w:p w14:paraId="4DE0D7C4" w14:textId="04543E87" w:rsidR="004565BD" w:rsidRDefault="004565BD" w:rsidP="004565BD">
      <w:pPr>
        <w:pStyle w:val="ae"/>
      </w:pPr>
      <w:bookmarkStart w:id="2" w:name="_Ref237361460"/>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6</w:t>
      </w:r>
      <w:r>
        <w:fldChar w:fldCharType="end"/>
      </w:r>
      <w:bookmarkEnd w:id="2"/>
      <w:r>
        <w:rPr>
          <w:rFonts w:hint="eastAsia"/>
        </w:rPr>
        <w:t xml:space="preserve"> 2021-2023</w:t>
      </w:r>
      <w:r>
        <w:rPr>
          <w:rFonts w:hint="eastAsia"/>
        </w:rPr>
        <w:t>年辽中区农产品认证与基地规模变化指数</w:t>
      </w:r>
    </w:p>
    <w:p w14:paraId="0A01739D" w14:textId="2DB0B6B3" w:rsidR="00FE05E1" w:rsidRPr="00FE05E1" w:rsidRDefault="00FE05E1" w:rsidP="00FE05E1">
      <w:pPr>
        <w:ind w:firstLine="480"/>
        <w:rPr>
          <w:rFonts w:hint="eastAsia"/>
        </w:rPr>
      </w:pPr>
      <w:r w:rsidRPr="00FE05E1">
        <w:t>游客消费能够带来的不仅是餐饮和游乐收入，也为本地农产品扩大知名度、提高附加值创造了条件。从</w:t>
      </w:r>
      <w:r>
        <w:fldChar w:fldCharType="begin"/>
      </w:r>
      <w:r>
        <w:instrText xml:space="preserve"> REF _Ref237361460 \h </w:instrText>
      </w:r>
      <w:r>
        <w:fldChar w:fldCharType="separate"/>
      </w:r>
      <w:r>
        <w:rPr>
          <w:rFonts w:hint="eastAsia"/>
        </w:rPr>
        <w:t>图</w:t>
      </w:r>
      <w:r>
        <w:rPr>
          <w:rFonts w:hint="eastAsia"/>
        </w:rPr>
        <w:t xml:space="preserve"> </w:t>
      </w:r>
      <w:r>
        <w:rPr>
          <w:noProof/>
        </w:rPr>
        <w:t>6</w:t>
      </w:r>
      <w:r>
        <w:fldChar w:fldCharType="end"/>
      </w:r>
      <w:r w:rsidRPr="00FE05E1">
        <w:t>可以看出，近年来辽中区农产品认证数量和相关基地规模明显扩大，说明当地农业正在向品牌化、标准化和特色化方向发展。在这一背景下，邵家村将稻田景观、乡村活动与特色稻米销售结合起来，有利于把旅游带来的关注度进一步转化为农产品的市场认可和销售机会。</w:t>
      </w:r>
    </w:p>
    <w:p w14:paraId="3096A907" w14:textId="2006C05D" w:rsidR="002F24F1" w:rsidRPr="002F24F1" w:rsidRDefault="004C0024" w:rsidP="004C0024">
      <w:pPr>
        <w:pStyle w:val="2"/>
        <w:ind w:firstLine="482"/>
      </w:pPr>
      <w:r w:rsidRPr="004C0024">
        <w:t>集体经济：把分散资源组织起来，让产业收益更多留在村庄</w:t>
      </w:r>
    </w:p>
    <w:p w14:paraId="58DE7AC2" w14:textId="77777777" w:rsidR="004C0024" w:rsidRDefault="004C0024" w:rsidP="004C0024">
      <w:pPr>
        <w:ind w:firstLine="480"/>
        <w:rPr>
          <w:rFonts w:hint="eastAsia"/>
        </w:rPr>
      </w:pPr>
      <w:r>
        <w:rPr>
          <w:rFonts w:hint="eastAsia"/>
        </w:rPr>
        <w:t>农文旅融合还需要一个能够组织土地、项目、活动和公共设施的经营主体。单个农户很难独立建设景区、组织大型赛事，也难以承担游客中心、道路、品牌推广等公共性投入，因此村集体在邵家村产业发展中承担了较强的组织作用。</w:t>
      </w:r>
    </w:p>
    <w:p w14:paraId="0ED36AF8" w14:textId="61F81007" w:rsidR="002F24F1" w:rsidRDefault="004C0024" w:rsidP="00495E11">
      <w:pPr>
        <w:ind w:firstLine="480"/>
      </w:pPr>
      <w:r>
        <w:rPr>
          <w:rFonts w:hint="eastAsia"/>
        </w:rPr>
        <w:t>邵家村较早成立了邵家田园观光有限公司</w:t>
      </w:r>
      <w:r w:rsidR="00495E11">
        <w:rPr>
          <w:rFonts w:hint="eastAsia"/>
        </w:rPr>
        <w:t>，后续</w:t>
      </w:r>
      <w:r>
        <w:rPr>
          <w:rFonts w:hint="eastAsia"/>
        </w:rPr>
        <w:t>又成立专业强村田园公司，进一步以市场化方式参与村庄产业运营。与此同时，邵家村近年来推进了安全饮水、道路硬化、路灯维修、农田沟渠和田间道路改造，并建设游客中心、特色民宿和相关公共服务设施。这样一来，即使部分村民没有直接经营旅游项目，也能够通过道路、环境、公共设施改善以及产业创造的就业机会分享村庄发展的成果。</w:t>
      </w:r>
    </w:p>
    <w:p w14:paraId="6650643C" w14:textId="77777777" w:rsidR="004565BD" w:rsidRDefault="004565BD" w:rsidP="004565BD">
      <w:pPr>
        <w:keepNext/>
        <w:ind w:firstLineChars="0" w:firstLine="0"/>
        <w:jc w:val="center"/>
      </w:pPr>
      <w:r>
        <w:rPr>
          <w:rFonts w:hint="eastAsia"/>
          <w:noProof/>
        </w:rPr>
        <w:lastRenderedPageBreak/>
        <w:drawing>
          <wp:inline distT="0" distB="0" distL="0" distR="0" wp14:anchorId="46EE47DC" wp14:editId="62CFDD30">
            <wp:extent cx="4809943" cy="3240000"/>
            <wp:effectExtent l="0" t="0" r="0" b="0"/>
            <wp:docPr id="79730167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01676" name="图片 79730167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09943" cy="3240000"/>
                    </a:xfrm>
                    <a:prstGeom prst="rect">
                      <a:avLst/>
                    </a:prstGeom>
                  </pic:spPr>
                </pic:pic>
              </a:graphicData>
            </a:graphic>
          </wp:inline>
        </w:drawing>
      </w:r>
    </w:p>
    <w:p w14:paraId="352CD9E6" w14:textId="0AA518A6" w:rsidR="004565BD" w:rsidRDefault="004565BD" w:rsidP="004565BD">
      <w:pPr>
        <w:pStyle w:val="ae"/>
      </w:pPr>
      <w:bookmarkStart w:id="3" w:name="_Ref237361479"/>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7</w:t>
      </w:r>
      <w:r>
        <w:fldChar w:fldCharType="end"/>
      </w:r>
      <w:bookmarkEnd w:id="3"/>
      <w:r>
        <w:rPr>
          <w:rFonts w:hint="eastAsia"/>
        </w:rPr>
        <w:t xml:space="preserve"> 2023</w:t>
      </w:r>
      <w:r>
        <w:rPr>
          <w:rFonts w:hint="eastAsia"/>
        </w:rPr>
        <w:t>年</w:t>
      </w:r>
      <w:r>
        <w:rPr>
          <w:rFonts w:hint="eastAsia"/>
        </w:rPr>
        <w:t>-2025</w:t>
      </w:r>
      <w:r>
        <w:rPr>
          <w:rFonts w:hint="eastAsia"/>
        </w:rPr>
        <w:t>年辽中区集体经济强村占比变化</w:t>
      </w:r>
    </w:p>
    <w:p w14:paraId="7B03266A" w14:textId="52FE22AF" w:rsidR="00FE05E1" w:rsidRPr="00FE05E1" w:rsidRDefault="00FE05E1" w:rsidP="00FE05E1">
      <w:pPr>
        <w:ind w:firstLine="480"/>
        <w:rPr>
          <w:rFonts w:hint="eastAsia"/>
        </w:rPr>
      </w:pPr>
      <w:r w:rsidRPr="00FE05E1">
        <w:t>农文旅融合要长期运行，仅依靠单个农户参与还不够，还需要村集体发挥资源整合和组织经营作用。从辽中区整体情况看，近年来集体经济强村占比不断提高，如</w:t>
      </w:r>
      <w:r>
        <w:fldChar w:fldCharType="begin"/>
      </w:r>
      <w:r>
        <w:instrText xml:space="preserve"> REF _Ref237361479 \h </w:instrText>
      </w:r>
      <w:r>
        <w:fldChar w:fldCharType="separate"/>
      </w:r>
      <w:r>
        <w:rPr>
          <w:rFonts w:hint="eastAsia"/>
        </w:rPr>
        <w:t>图</w:t>
      </w:r>
      <w:r>
        <w:rPr>
          <w:rFonts w:hint="eastAsia"/>
        </w:rPr>
        <w:t xml:space="preserve"> </w:t>
      </w:r>
      <w:r>
        <w:rPr>
          <w:noProof/>
        </w:rPr>
        <w:t>7</w:t>
      </w:r>
      <w:r>
        <w:fldChar w:fldCharType="end"/>
      </w:r>
      <w:r w:rsidRPr="00FE05E1">
        <w:t>所示，发展壮大村级集体经济已经成为当地乡村产业发展的重要趋势。邵家村成立田园观光有限公司和专业强村田园公司，正是通过村级经营主体把土地、景区、活动和公共设施进一步组织起来，使农文旅发展具有更加稳定的运营基础。</w:t>
      </w:r>
    </w:p>
    <w:p w14:paraId="056403D0" w14:textId="02A3C979" w:rsidR="004565BD" w:rsidRDefault="00C862E4" w:rsidP="00C862E4">
      <w:pPr>
        <w:pStyle w:val="1"/>
        <w:ind w:firstLine="560"/>
      </w:pPr>
      <w:r w:rsidRPr="00C862E4">
        <w:t>从</w:t>
      </w:r>
      <w:r w:rsidRPr="00C862E4">
        <w:t>“</w:t>
      </w:r>
      <w:r w:rsidRPr="00C862E4">
        <w:t>产业兴</w:t>
      </w:r>
      <w:r w:rsidRPr="00C862E4">
        <w:t>”</w:t>
      </w:r>
      <w:r w:rsidRPr="00C862E4">
        <w:t>到</w:t>
      </w:r>
      <w:r w:rsidRPr="00C862E4">
        <w:t>“</w:t>
      </w:r>
      <w:r w:rsidRPr="00C862E4">
        <w:t>农民富</w:t>
      </w:r>
      <w:r w:rsidRPr="00C862E4">
        <w:t>”</w:t>
      </w:r>
      <w:r w:rsidRPr="00C862E4">
        <w:t>：</w:t>
      </w:r>
      <w:r w:rsidR="00A47E28" w:rsidRPr="00A47E28">
        <w:t>农文旅融合的成效与提升方向</w:t>
      </w:r>
    </w:p>
    <w:p w14:paraId="6CBE75B9" w14:textId="758AE093" w:rsidR="00A47E28" w:rsidRDefault="00A47E28" w:rsidP="00A47E28">
      <w:pPr>
        <w:pStyle w:val="2"/>
        <w:ind w:firstLine="482"/>
        <w:rPr>
          <w:rFonts w:hint="eastAsia"/>
        </w:rPr>
      </w:pPr>
      <w:r>
        <w:rPr>
          <w:rFonts w:hint="eastAsia"/>
        </w:rPr>
        <w:t>守住稻田根基，推动农业价值向产业价值延伸</w:t>
      </w:r>
    </w:p>
    <w:p w14:paraId="4A4362C1" w14:textId="77777777" w:rsidR="00A47E28" w:rsidRDefault="00A47E28" w:rsidP="00A47E28">
      <w:pPr>
        <w:ind w:firstLine="480"/>
        <w:rPr>
          <w:rFonts w:hint="eastAsia"/>
        </w:rPr>
      </w:pPr>
      <w:r>
        <w:rPr>
          <w:rFonts w:hint="eastAsia"/>
        </w:rPr>
        <w:t>邵家村农文旅融合的最大特点，是没有脱离原有水稻产业另起炉灶，而是围绕稻田叠加景观观赏、赛事活动、研学体验和农产品消费等功能，使农业生产空间同时具有旅游和经营价值。土地流转、景区务工和特色稻米销售等渠道，也使村民收入来源更加多元。</w:t>
      </w:r>
    </w:p>
    <w:p w14:paraId="5A4AF4E3" w14:textId="77777777" w:rsidR="00A47E28" w:rsidRDefault="00A47E28" w:rsidP="00A47E28">
      <w:pPr>
        <w:ind w:firstLine="480"/>
        <w:rPr>
          <w:rFonts w:hint="eastAsia"/>
        </w:rPr>
      </w:pPr>
      <w:r>
        <w:rPr>
          <w:rFonts w:hint="eastAsia"/>
        </w:rPr>
        <w:t>下一步应继续把优质稻米作为产业核心，通过种植过程展示、稻米品鉴、特色包装、现场销售和线上复购，提高农产品附加值；同时将育秧、插秧、收割、稻米加工等生产环节转化为农事体验，实现“农业做基础、文旅做增值、消费促销售”，避免文旅发展与农业主业脱节。</w:t>
      </w:r>
    </w:p>
    <w:p w14:paraId="390D851E" w14:textId="4598B00B" w:rsidR="00A47E28" w:rsidRDefault="00A47E28" w:rsidP="00A47E28">
      <w:pPr>
        <w:pStyle w:val="2"/>
        <w:ind w:firstLine="482"/>
        <w:rPr>
          <w:rFonts w:hint="eastAsia"/>
        </w:rPr>
      </w:pPr>
      <w:r>
        <w:rPr>
          <w:rFonts w:hint="eastAsia"/>
        </w:rPr>
        <w:lastRenderedPageBreak/>
        <w:t>拓宽参与渠道，让更多村民进入产业链条</w:t>
      </w:r>
    </w:p>
    <w:p w14:paraId="052F2B04" w14:textId="77777777" w:rsidR="00A47E28" w:rsidRDefault="00A47E28" w:rsidP="00A47E28">
      <w:pPr>
        <w:ind w:firstLine="480"/>
        <w:rPr>
          <w:rFonts w:hint="eastAsia"/>
        </w:rPr>
      </w:pPr>
      <w:r>
        <w:rPr>
          <w:rFonts w:hint="eastAsia"/>
        </w:rPr>
        <w:t>农文旅融合改变了村民单纯依靠种地获得收入的传统方式。村民既可以通过土地流转获得收益，也可以参与景区维护、游客服务、赛事保障和农产品销售，还可以依托餐饮、民宿和特色经营增加家庭收入。多种参与方式有利于扩大产业发展的受益面。</w:t>
      </w:r>
    </w:p>
    <w:p w14:paraId="644B21A7" w14:textId="77777777" w:rsidR="00A47E28" w:rsidRDefault="00A47E28" w:rsidP="00A47E28">
      <w:pPr>
        <w:ind w:firstLine="480"/>
        <w:rPr>
          <w:rFonts w:hint="eastAsia"/>
        </w:rPr>
      </w:pPr>
      <w:r>
        <w:rPr>
          <w:rFonts w:hint="eastAsia"/>
        </w:rPr>
        <w:t>目前，土地流转和景区务工已经形成较为明确的参与渠道，但普通农户直接参与经营的空间仍可进一步拓展。可通过设置便民经营摊位、打造统一农产品品牌、开展短视频营销和服务技能培训等方式，降低农户参与门槛，并鼓励返乡青年在电商、设计和营销方面发挥作用，使更多村民从“项目务工者”转变为“产业经营者”。</w:t>
      </w:r>
    </w:p>
    <w:p w14:paraId="713F5F10" w14:textId="23245CD4" w:rsidR="00A47E28" w:rsidRDefault="00A47E28" w:rsidP="001340C5">
      <w:pPr>
        <w:pStyle w:val="2"/>
        <w:ind w:firstLine="482"/>
        <w:rPr>
          <w:rFonts w:hint="eastAsia"/>
        </w:rPr>
      </w:pPr>
      <w:r>
        <w:rPr>
          <w:rFonts w:hint="eastAsia"/>
        </w:rPr>
        <w:t>完善四季业态，把阶段性客流转化为持续消费</w:t>
      </w:r>
    </w:p>
    <w:p w14:paraId="4A77F530" w14:textId="77777777" w:rsidR="00A47E28" w:rsidRDefault="00A47E28" w:rsidP="001340C5">
      <w:pPr>
        <w:ind w:firstLine="480"/>
        <w:rPr>
          <w:rFonts w:hint="eastAsia"/>
        </w:rPr>
      </w:pPr>
      <w:r>
        <w:rPr>
          <w:rFonts w:hint="eastAsia"/>
        </w:rPr>
        <w:t>稻田景观和乡村赛事具有一定季节性，邵家村发展冬季冰雪项目后，经营周期已经有所延长。未来可进一步围绕农业生产节奏构建“春耕、夏游、秋收、冬雪”的全年产品体系：春季开展育秧和插秧研学，夏季发展稻田景观、村跑和亲子体验，秋季举办丰收体验和农产品展销，冬季结合冰雪娱乐、民宿和年货消费。</w:t>
      </w:r>
    </w:p>
    <w:p w14:paraId="3D73B894" w14:textId="77777777" w:rsidR="00A47E28" w:rsidRDefault="00A47E28" w:rsidP="001340C5">
      <w:pPr>
        <w:ind w:firstLine="480"/>
        <w:rPr>
          <w:rFonts w:hint="eastAsia"/>
        </w:rPr>
      </w:pPr>
      <w:r>
        <w:rPr>
          <w:rFonts w:hint="eastAsia"/>
        </w:rPr>
        <w:t>与单纯增加活动数量相比，更重要的是延长游客停留时间、提高农产品购买率和本地消费比例，使游客从“来看景”逐步转向“愿体验、愿消费、愿复购”，从而增强本地就业和经营收入的连续性。</w:t>
      </w:r>
    </w:p>
    <w:p w14:paraId="05803A20" w14:textId="14C1ECD4" w:rsidR="00A47E28" w:rsidRDefault="00A47E28" w:rsidP="001340C5">
      <w:pPr>
        <w:pStyle w:val="2"/>
        <w:ind w:firstLine="482"/>
        <w:rPr>
          <w:rFonts w:hint="eastAsia"/>
        </w:rPr>
      </w:pPr>
      <w:r>
        <w:rPr>
          <w:rFonts w:hint="eastAsia"/>
        </w:rPr>
        <w:t>从关注“流量”转向关注“增收”，增强产业持续发展能力</w:t>
      </w:r>
    </w:p>
    <w:p w14:paraId="491F1079" w14:textId="77777777" w:rsidR="00A47E28" w:rsidRDefault="00A47E28" w:rsidP="001340C5">
      <w:pPr>
        <w:ind w:firstLine="480"/>
        <w:rPr>
          <w:rFonts w:hint="eastAsia"/>
        </w:rPr>
      </w:pPr>
      <w:r>
        <w:rPr>
          <w:rFonts w:hint="eastAsia"/>
        </w:rPr>
        <w:t>乡村文旅项目不能只以游客数量、活动场次和网络热度衡量成效，更应关注这些“流量”最终转化了多少农民收入。邵家村后续可将本地就业人数和就业天数、参与经营农户数量、特色农产品销售额、村集体经营收益以及土地流转收益稳定性等纳入评价体系，使产业发展的落脚点更加清晰地指向农民增收。</w:t>
      </w:r>
    </w:p>
    <w:p w14:paraId="493C3A0A" w14:textId="55723355" w:rsidR="00C862E4" w:rsidRDefault="00A47E28" w:rsidP="001340C5">
      <w:pPr>
        <w:ind w:firstLine="480"/>
      </w:pPr>
      <w:r>
        <w:rPr>
          <w:rFonts w:hint="eastAsia"/>
        </w:rPr>
        <w:t>同时，邵家村的特色始终建立在稻田和农业生产基础之上。文旅设施和活动安排应服从农时、农田水利和生态保护要求，减少对正常农业生产的干扰，并完善食品、交通、消防和游乐设施安全管理。只有坚持“文旅为农业增值，而不是文旅挤压农业”，才能保持乡村特色，形成长期稳定的产业竞争力和富民能力。</w:t>
      </w:r>
    </w:p>
    <w:p w14:paraId="7644F033" w14:textId="47199A54" w:rsidR="001340C5" w:rsidRDefault="00F23722" w:rsidP="00F23722">
      <w:pPr>
        <w:pStyle w:val="1"/>
        <w:ind w:firstLine="560"/>
      </w:pPr>
      <w:r>
        <w:rPr>
          <w:rFonts w:hint="eastAsia"/>
        </w:rPr>
        <w:lastRenderedPageBreak/>
        <w:t>结语</w:t>
      </w:r>
    </w:p>
    <w:p w14:paraId="734509CC" w14:textId="77777777" w:rsidR="00F23722" w:rsidRDefault="00F23722" w:rsidP="00F23722">
      <w:pPr>
        <w:ind w:firstLine="480"/>
        <w:rPr>
          <w:rFonts w:hint="eastAsia"/>
        </w:rPr>
      </w:pPr>
      <w:r>
        <w:rPr>
          <w:rFonts w:hint="eastAsia"/>
        </w:rPr>
        <w:t>通过这次对邵家村的实地调查，我们看到，农文旅融合并不是简单地在农村增加几个旅游项目，而是在原有农业基础上，为土地、农产品和村民增收创造更多可能。过去一片稻田的价值主要体现在水稻生产上，如今通过稻田画、乡村赛事、特色种养、民宿和冰雪项目等内容，稻田既可以种粮，也可以观赏、体验和消费。村民获得的收益也不再只有种地收入，而是逐渐增加了土地流转、就近务工、农产品销售和家庭经营等多种来源。邵家村的实践说明，只有让农民真正参与到产业发展中，农文旅融合带来的“人气”才能进一步转化为实实在在的“收益”。</w:t>
      </w:r>
    </w:p>
    <w:p w14:paraId="1ECB8855" w14:textId="77777777" w:rsidR="00F23722" w:rsidRDefault="00F23722" w:rsidP="00F23722">
      <w:pPr>
        <w:ind w:firstLine="480"/>
        <w:rPr>
          <w:rFonts w:hint="eastAsia"/>
        </w:rPr>
      </w:pPr>
      <w:r>
        <w:rPr>
          <w:rFonts w:hint="eastAsia"/>
        </w:rPr>
        <w:t>当然，邵家村的农文旅发展仍处在不断完善的过程中。稻田景观具有明显的季节性，普通村民直接参与经营的渠道还可以进一步拓宽，游客来到村里以后如何停留得更久、消费得更多、对本地农产品形成持续购买，也都是今后需要继续思考的问题。因此，未来可以在现有基础上进一步做好四季旅游内容，加强特色稻米等农产品的品牌建设，为村民提供更多参与餐饮、销售、电商和体验项目的机会，让更多村民不仅能够在项目中“有活干”，也能够真正参与经营、分享产业发展的收益。</w:t>
      </w:r>
    </w:p>
    <w:p w14:paraId="626A6547" w14:textId="262D6A34" w:rsidR="00F23722" w:rsidRPr="00F23722" w:rsidRDefault="00F23722" w:rsidP="00F23722">
      <w:pPr>
        <w:ind w:firstLine="480"/>
        <w:rPr>
          <w:rFonts w:hint="eastAsia"/>
        </w:rPr>
      </w:pPr>
      <w:r>
        <w:rPr>
          <w:rFonts w:hint="eastAsia"/>
        </w:rPr>
        <w:t>从邵家村的变化来看，农文旅融合真正有意义的地方，不只是村庄变得更漂亮、游客变得更多，而是能不能让农业更有价值，让村民有更多挣钱的机会，让产业发展产生的收益更多留在村里。把一时的客流变成长期的收入，把乡村资源变成能够持续发展的产业，这或许才是农文旅融合促进农民共同富裕最值得关注的地方。</w:t>
      </w:r>
    </w:p>
    <w:p w14:paraId="02D151DE" w14:textId="4149D9FB" w:rsidR="00801F34" w:rsidRDefault="00000000" w:rsidP="00801F34">
      <w:pPr>
        <w:pStyle w:val="ac"/>
      </w:pPr>
      <w:r>
        <w:rPr>
          <w:rFonts w:hint="eastAsia"/>
        </w:rPr>
        <w:t>【</w:t>
      </w:r>
      <w:r>
        <w:t>参考文献</w:t>
      </w:r>
      <w:r>
        <w:rPr>
          <w:rFonts w:hint="eastAsia"/>
        </w:rPr>
        <w:t>】</w:t>
      </w:r>
    </w:p>
    <w:p w14:paraId="764961C0" w14:textId="3E7081FF" w:rsidR="006572BD" w:rsidRDefault="00A8250A" w:rsidP="00801F34">
      <w:pPr>
        <w:pStyle w:val="ac"/>
        <w:numPr>
          <w:ilvl w:val="0"/>
          <w:numId w:val="3"/>
        </w:numPr>
      </w:pPr>
      <w:proofErr w:type="gramStart"/>
      <w:r w:rsidRPr="00A8250A">
        <w:t>黄祖辉,</w:t>
      </w:r>
      <w:proofErr w:type="gramEnd"/>
      <w:r w:rsidRPr="00A8250A">
        <w:t>宋</w:t>
      </w:r>
      <w:proofErr w:type="gramStart"/>
      <w:r w:rsidRPr="00A8250A">
        <w:t>文豪,成威松,等.</w:t>
      </w:r>
      <w:proofErr w:type="gramEnd"/>
      <w:r w:rsidRPr="00A8250A">
        <w:t>休闲农业与乡村旅游发展促进农民增收了吗？——来自准自然实验的证据[J].经济</w:t>
      </w:r>
      <w:proofErr w:type="gramStart"/>
      <w:r w:rsidRPr="00A8250A">
        <w:t>地理,</w:t>
      </w:r>
      <w:proofErr w:type="gramEnd"/>
      <w:r w:rsidRPr="00A8250A">
        <w:t>2022,42</w:t>
      </w:r>
      <w:proofErr w:type="gramStart"/>
      <w:r w:rsidRPr="00A8250A">
        <w:t>(5)</w:t>
      </w:r>
      <w:proofErr w:type="gramEnd"/>
      <w:r w:rsidRPr="00A8250A">
        <w:t>:213-222.</w:t>
      </w:r>
    </w:p>
    <w:p w14:paraId="499C2FAF" w14:textId="7EAFFCE8" w:rsidR="00160B0B" w:rsidRDefault="00801F34" w:rsidP="00160B0B">
      <w:pPr>
        <w:pStyle w:val="ac"/>
        <w:numPr>
          <w:ilvl w:val="0"/>
          <w:numId w:val="3"/>
        </w:numPr>
      </w:pPr>
      <w:proofErr w:type="gramStart"/>
      <w:r w:rsidRPr="00801F34">
        <w:t>余利红.</w:t>
      </w:r>
      <w:proofErr w:type="gramEnd"/>
      <w:r w:rsidRPr="00801F34">
        <w:t>基于匹配倍差法的乡村旅游扶贫农户增收效应[J].资源</w:t>
      </w:r>
      <w:proofErr w:type="gramStart"/>
      <w:r w:rsidRPr="00801F34">
        <w:t>科学,</w:t>
      </w:r>
      <w:proofErr w:type="gramEnd"/>
      <w:r w:rsidRPr="00801F34">
        <w:t>2019,41</w:t>
      </w:r>
      <w:proofErr w:type="gramStart"/>
      <w:r w:rsidRPr="00801F34">
        <w:t>(5)</w:t>
      </w:r>
      <w:proofErr w:type="gramEnd"/>
      <w:r w:rsidRPr="00801F34">
        <w:t>:955-966.</w:t>
      </w:r>
    </w:p>
    <w:p w14:paraId="7CC48B9D" w14:textId="75C4314E" w:rsidR="00801F34" w:rsidRDefault="00A8250A" w:rsidP="00160B0B">
      <w:pPr>
        <w:pStyle w:val="ac"/>
        <w:numPr>
          <w:ilvl w:val="0"/>
          <w:numId w:val="3"/>
        </w:numPr>
      </w:pPr>
      <w:proofErr w:type="gramStart"/>
      <w:r w:rsidRPr="00A8250A">
        <w:t>刘民坤,任莉莉,邓小桂,等.</w:t>
      </w:r>
      <w:proofErr w:type="gramEnd"/>
      <w:r w:rsidRPr="00A8250A">
        <w:t>基于准自然实验的乡村旅游效应评估[J].经济</w:t>
      </w:r>
      <w:proofErr w:type="gramStart"/>
      <w:r w:rsidRPr="00A8250A">
        <w:t>地理,</w:t>
      </w:r>
      <w:proofErr w:type="gramEnd"/>
      <w:r w:rsidRPr="00A8250A">
        <w:t>2022,42</w:t>
      </w:r>
      <w:proofErr w:type="gramStart"/>
      <w:r w:rsidRPr="00A8250A">
        <w:t>(10)</w:t>
      </w:r>
      <w:proofErr w:type="gramEnd"/>
      <w:r w:rsidRPr="00A8250A">
        <w:t>:231-239.</w:t>
      </w:r>
    </w:p>
    <w:p w14:paraId="14227CDF" w14:textId="043CE07A" w:rsidR="00801F34" w:rsidRDefault="00A8250A" w:rsidP="00801F34">
      <w:pPr>
        <w:pStyle w:val="ac"/>
        <w:numPr>
          <w:ilvl w:val="0"/>
          <w:numId w:val="3"/>
        </w:numPr>
      </w:pPr>
      <w:proofErr w:type="gramStart"/>
      <w:r w:rsidRPr="00A8250A">
        <w:t>周慧玲,</w:t>
      </w:r>
      <w:proofErr w:type="gramEnd"/>
      <w:r w:rsidRPr="00A8250A">
        <w:t>陆</w:t>
      </w:r>
      <w:proofErr w:type="gramStart"/>
      <w:r w:rsidRPr="00A8250A">
        <w:t>璐,</w:t>
      </w:r>
      <w:proofErr w:type="gramEnd"/>
      <w:r w:rsidRPr="00A8250A">
        <w:t>蒋</w:t>
      </w:r>
      <w:proofErr w:type="gramStart"/>
      <w:r w:rsidRPr="00A8250A">
        <w:t>亚军.</w:t>
      </w:r>
      <w:proofErr w:type="gramEnd"/>
      <w:r w:rsidRPr="00A8250A">
        <w:t>民族村寨农民就地旅游就业行为的影响因素及其组态</w:t>
      </w:r>
      <w:r w:rsidRPr="00A8250A">
        <w:lastRenderedPageBreak/>
        <w:t>分析[J].经济</w:t>
      </w:r>
      <w:proofErr w:type="gramStart"/>
      <w:r w:rsidRPr="00A8250A">
        <w:t>地理,</w:t>
      </w:r>
      <w:proofErr w:type="gramEnd"/>
      <w:r w:rsidRPr="00A8250A">
        <w:t>2022,42</w:t>
      </w:r>
      <w:proofErr w:type="gramStart"/>
      <w:r w:rsidRPr="00A8250A">
        <w:t>(11)</w:t>
      </w:r>
      <w:proofErr w:type="gramEnd"/>
      <w:r w:rsidRPr="00A8250A">
        <w:t>:232-238.</w:t>
      </w:r>
    </w:p>
    <w:p w14:paraId="34C239A0" w14:textId="0EADEC2B" w:rsidR="006572BD" w:rsidRPr="00C862E4" w:rsidRDefault="00A8250A" w:rsidP="00C862E4">
      <w:pPr>
        <w:pStyle w:val="ac"/>
        <w:numPr>
          <w:ilvl w:val="0"/>
          <w:numId w:val="3"/>
        </w:numPr>
        <w:rPr>
          <w:rFonts w:hint="eastAsia"/>
        </w:rPr>
      </w:pPr>
      <w:r w:rsidRPr="00A8250A">
        <w:t>闫</w:t>
      </w:r>
      <w:proofErr w:type="gramStart"/>
      <w:r w:rsidRPr="00A8250A">
        <w:t>译文,罗文斌,张高军.</w:t>
      </w:r>
      <w:proofErr w:type="gramEnd"/>
      <w:r w:rsidRPr="00A8250A">
        <w:t>农文旅融合背景下生计类型对村民获得感的影响——以湖南省金龙村为例[J].资源</w:t>
      </w:r>
      <w:proofErr w:type="gramStart"/>
      <w:r w:rsidRPr="00A8250A">
        <w:t>科学,</w:t>
      </w:r>
      <w:proofErr w:type="gramEnd"/>
      <w:r w:rsidRPr="00A8250A">
        <w:t>2026,48</w:t>
      </w:r>
      <w:proofErr w:type="gramStart"/>
      <w:r w:rsidRPr="00A8250A">
        <w:t>(6)</w:t>
      </w:r>
      <w:proofErr w:type="gramEnd"/>
      <w:r w:rsidRPr="00A8250A">
        <w:t>:1544-1557.</w:t>
      </w:r>
    </w:p>
    <w:sectPr w:rsidR="006572BD" w:rsidRPr="00C862E4">
      <w:footerReference w:type="even" r:id="rId15"/>
      <w:footerReference w:type="default" r:id="rId16"/>
      <w:pgSz w:w="11906" w:h="16838"/>
      <w:pgMar w:top="1440" w:right="1797" w:bottom="1440" w:left="1797" w:header="851" w:footer="992" w:gutter="0"/>
      <w:cols w:space="425"/>
      <w:docGrid w:type="lines" w:linePitch="312" w:charSpace="6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BB7F6" w14:textId="77777777" w:rsidR="0000568C" w:rsidRDefault="0000568C">
      <w:pPr>
        <w:spacing w:line="240" w:lineRule="auto"/>
        <w:ind w:firstLine="480"/>
        <w:rPr>
          <w:rFonts w:hint="eastAsia"/>
        </w:rPr>
      </w:pPr>
      <w:r>
        <w:separator/>
      </w:r>
    </w:p>
  </w:endnote>
  <w:endnote w:type="continuationSeparator" w:id="0">
    <w:p w14:paraId="1351FD8A" w14:textId="77777777" w:rsidR="0000568C" w:rsidRDefault="0000568C">
      <w:pPr>
        <w:spacing w:line="240" w:lineRule="auto"/>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44C40" w14:textId="77777777" w:rsidR="006572BD" w:rsidRDefault="00000000">
    <w:pPr>
      <w:pStyle w:val="a3"/>
      <w:framePr w:wrap="around" w:vAnchor="text" w:hAnchor="margin" w:xAlign="center" w:y="1"/>
      <w:ind w:firstLine="360"/>
      <w:rPr>
        <w:rStyle w:val="a6"/>
      </w:rPr>
    </w:pPr>
    <w:r>
      <w:rPr>
        <w:rStyle w:val="a6"/>
      </w:rPr>
      <w:fldChar w:fldCharType="begin"/>
    </w:r>
    <w:r>
      <w:rPr>
        <w:rStyle w:val="a6"/>
      </w:rPr>
      <w:instrText xml:space="preserve">PAGE  </w:instrText>
    </w:r>
    <w:r>
      <w:rPr>
        <w:rStyle w:val="a6"/>
      </w:rPr>
      <w:fldChar w:fldCharType="end"/>
    </w:r>
  </w:p>
  <w:p w14:paraId="13EF02DE" w14:textId="77777777" w:rsidR="006572BD" w:rsidRDefault="006572BD">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17F06" w14:textId="77777777" w:rsidR="006572BD" w:rsidRDefault="00000000">
    <w:pPr>
      <w:pStyle w:val="a3"/>
      <w:framePr w:wrap="around" w:vAnchor="text" w:hAnchor="margin" w:xAlign="center" w:y="1"/>
      <w:ind w:firstLine="360"/>
      <w:rPr>
        <w:rStyle w:val="a6"/>
      </w:rPr>
    </w:pPr>
    <w:r>
      <w:rPr>
        <w:rStyle w:val="a6"/>
      </w:rPr>
      <w:fldChar w:fldCharType="begin"/>
    </w:r>
    <w:r>
      <w:rPr>
        <w:rStyle w:val="a6"/>
      </w:rPr>
      <w:instrText xml:space="preserve">PAGE  </w:instrText>
    </w:r>
    <w:r>
      <w:rPr>
        <w:rStyle w:val="a6"/>
      </w:rPr>
      <w:fldChar w:fldCharType="separate"/>
    </w:r>
    <w:r>
      <w:rPr>
        <w:rStyle w:val="a6"/>
      </w:rPr>
      <w:t>11</w:t>
    </w:r>
    <w:r>
      <w:rPr>
        <w:rStyle w:val="a6"/>
      </w:rPr>
      <w:fldChar w:fldCharType="end"/>
    </w:r>
  </w:p>
  <w:p w14:paraId="565C74AC" w14:textId="77777777" w:rsidR="006572BD" w:rsidRDefault="006572BD">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26018" w14:textId="77777777" w:rsidR="0000568C" w:rsidRDefault="0000568C">
      <w:pPr>
        <w:spacing w:line="240" w:lineRule="auto"/>
        <w:ind w:firstLine="480"/>
        <w:rPr>
          <w:rFonts w:hint="eastAsia"/>
        </w:rPr>
      </w:pPr>
      <w:r>
        <w:separator/>
      </w:r>
    </w:p>
  </w:footnote>
  <w:footnote w:type="continuationSeparator" w:id="0">
    <w:p w14:paraId="12F50DF3" w14:textId="77777777" w:rsidR="0000568C" w:rsidRDefault="0000568C">
      <w:pPr>
        <w:spacing w:line="240" w:lineRule="auto"/>
        <w:ind w:firstLine="48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9017E"/>
    <w:multiLevelType w:val="multilevel"/>
    <w:tmpl w:val="82C65CD2"/>
    <w:lvl w:ilvl="0">
      <w:start w:val="1"/>
      <w:numFmt w:val="chineseCountingThousand"/>
      <w:pStyle w:val="1"/>
      <w:suff w:val="space"/>
      <w:lvlText w:val="%1、"/>
      <w:lvlJc w:val="left"/>
      <w:pPr>
        <w:ind w:left="0" w:firstLine="0"/>
      </w:pPr>
      <w:rPr>
        <w:rFonts w:ascii="Times New Roman" w:eastAsia="黑体" w:hAnsi="Times New Roman" w:hint="default"/>
        <w:b w:val="0"/>
        <w:i w:val="0"/>
        <w:sz w:val="28"/>
      </w:rPr>
    </w:lvl>
    <w:lvl w:ilvl="1">
      <w:start w:val="1"/>
      <w:numFmt w:val="decimal"/>
      <w:pStyle w:val="2"/>
      <w:isLgl/>
      <w:suff w:val="space"/>
      <w:lvlText w:val="%1.%2"/>
      <w:lvlJc w:val="left"/>
      <w:pPr>
        <w:ind w:left="0" w:firstLine="0"/>
      </w:pPr>
      <w:rPr>
        <w:rFonts w:ascii="Times New Roman" w:eastAsia="黑体" w:hAnsi="Times New Roman" w:hint="default"/>
        <w:b/>
        <w:bCs w:val="0"/>
        <w:i w:val="0"/>
        <w:sz w:val="24"/>
      </w:rPr>
    </w:lvl>
    <w:lvl w:ilvl="2">
      <w:start w:val="1"/>
      <w:numFmt w:val="decimal"/>
      <w:pStyle w:val="3"/>
      <w:isLgl/>
      <w:suff w:val="space"/>
      <w:lvlText w:val="%1.%2.%3"/>
      <w:lvlJc w:val="left"/>
      <w:pPr>
        <w:ind w:left="0" w:firstLine="0"/>
      </w:pPr>
      <w:rPr>
        <w:rFonts w:ascii="Times New Roman" w:eastAsia="黑体" w:hAnsi="Times New Roman" w:hint="default"/>
        <w:b w:val="0"/>
        <w:i w:val="0"/>
        <w:sz w:val="24"/>
      </w:rPr>
    </w:lvl>
    <w:lvl w:ilvl="3">
      <w:start w:val="1"/>
      <w:numFmt w:val="decimal"/>
      <w:pStyle w:val="4"/>
      <w:isLgl/>
      <w:suff w:val="space"/>
      <w:lvlText w:val="%1.%2.%3.%4"/>
      <w:lvlJc w:val="left"/>
      <w:pPr>
        <w:ind w:left="0" w:firstLine="0"/>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63004A1F"/>
    <w:multiLevelType w:val="hybridMultilevel"/>
    <w:tmpl w:val="609E0C96"/>
    <w:lvl w:ilvl="0" w:tplc="BD8A054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13783860">
    <w:abstractNumId w:val="0"/>
  </w:num>
  <w:num w:numId="2" w16cid:durableId="19280792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07344341">
    <w:abstractNumId w:val="1"/>
  </w:num>
  <w:num w:numId="4" w16cid:durableId="12969813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EwNGVjMDk0ZTZiMzRhNDU0MWRmOGE0NmY3OGZiYTMifQ=="/>
  </w:docVars>
  <w:rsids>
    <w:rsidRoot w:val="00D00CDD"/>
    <w:rsid w:val="0000568C"/>
    <w:rsid w:val="000D2CD9"/>
    <w:rsid w:val="00122531"/>
    <w:rsid w:val="001340C5"/>
    <w:rsid w:val="0014341C"/>
    <w:rsid w:val="00152DD4"/>
    <w:rsid w:val="00160B0B"/>
    <w:rsid w:val="002E4A9D"/>
    <w:rsid w:val="002F24F1"/>
    <w:rsid w:val="00311854"/>
    <w:rsid w:val="004565BD"/>
    <w:rsid w:val="00475325"/>
    <w:rsid w:val="00495E11"/>
    <w:rsid w:val="004C0024"/>
    <w:rsid w:val="004D0449"/>
    <w:rsid w:val="004E7EBC"/>
    <w:rsid w:val="00540EF0"/>
    <w:rsid w:val="006572BD"/>
    <w:rsid w:val="00675751"/>
    <w:rsid w:val="00713FE9"/>
    <w:rsid w:val="007B180A"/>
    <w:rsid w:val="00801F34"/>
    <w:rsid w:val="00936F5E"/>
    <w:rsid w:val="00950782"/>
    <w:rsid w:val="00A47E28"/>
    <w:rsid w:val="00A530FA"/>
    <w:rsid w:val="00A8250A"/>
    <w:rsid w:val="00AF7B72"/>
    <w:rsid w:val="00C862E4"/>
    <w:rsid w:val="00CF743F"/>
    <w:rsid w:val="00D00CDD"/>
    <w:rsid w:val="00D45867"/>
    <w:rsid w:val="00D55B62"/>
    <w:rsid w:val="00D61B7E"/>
    <w:rsid w:val="00F23722"/>
    <w:rsid w:val="00FE05E1"/>
    <w:rsid w:val="11C77E03"/>
    <w:rsid w:val="20AB3BAC"/>
    <w:rsid w:val="4D6178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EA06FB"/>
  <w15:docId w15:val="{F75EC726-7F73-4E08-96DD-8F4CF9F11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0B0B"/>
    <w:pPr>
      <w:widowControl w:val="0"/>
      <w:spacing w:line="360" w:lineRule="auto"/>
      <w:ind w:firstLineChars="200" w:firstLine="200"/>
      <w:jc w:val="both"/>
    </w:pPr>
    <w:rPr>
      <w:rFonts w:cstheme="minorBidi"/>
      <w:kern w:val="2"/>
      <w:sz w:val="24"/>
      <w:szCs w:val="22"/>
    </w:rPr>
  </w:style>
  <w:style w:type="paragraph" w:styleId="1">
    <w:name w:val="heading 1"/>
    <w:basedOn w:val="a"/>
    <w:next w:val="a"/>
    <w:link w:val="10"/>
    <w:uiPriority w:val="9"/>
    <w:qFormat/>
    <w:rsid w:val="00A8250A"/>
    <w:pPr>
      <w:keepNext/>
      <w:keepLines/>
      <w:numPr>
        <w:numId w:val="1"/>
      </w:numPr>
      <w:spacing w:before="160" w:after="160"/>
      <w:ind w:firstLine="200"/>
      <w:outlineLvl w:val="0"/>
    </w:pPr>
    <w:rPr>
      <w:rFonts w:eastAsia="黑体"/>
      <w:bCs/>
      <w:kern w:val="44"/>
      <w:sz w:val="28"/>
      <w:szCs w:val="44"/>
    </w:rPr>
  </w:style>
  <w:style w:type="paragraph" w:styleId="2">
    <w:name w:val="heading 2"/>
    <w:basedOn w:val="a"/>
    <w:next w:val="a"/>
    <w:link w:val="20"/>
    <w:uiPriority w:val="9"/>
    <w:unhideWhenUsed/>
    <w:qFormat/>
    <w:rsid w:val="00152DD4"/>
    <w:pPr>
      <w:keepNext/>
      <w:keepLines/>
      <w:numPr>
        <w:ilvl w:val="1"/>
        <w:numId w:val="1"/>
      </w:numPr>
      <w:ind w:firstLine="200"/>
      <w:outlineLvl w:val="1"/>
    </w:pPr>
    <w:rPr>
      <w:rFonts w:eastAsia="黑体" w:cstheme="majorBidi"/>
      <w:b/>
      <w:bCs/>
      <w:szCs w:val="32"/>
    </w:rPr>
  </w:style>
  <w:style w:type="paragraph" w:styleId="3">
    <w:name w:val="heading 3"/>
    <w:basedOn w:val="a"/>
    <w:next w:val="a"/>
    <w:link w:val="30"/>
    <w:uiPriority w:val="9"/>
    <w:unhideWhenUsed/>
    <w:qFormat/>
    <w:rsid w:val="00160B0B"/>
    <w:pPr>
      <w:keepNext/>
      <w:keepLines/>
      <w:numPr>
        <w:ilvl w:val="2"/>
        <w:numId w:val="1"/>
      </w:numPr>
      <w:spacing w:before="100" w:beforeAutospacing="1" w:after="100" w:afterAutospacing="1"/>
      <w:ind w:firstLine="200"/>
      <w:outlineLvl w:val="2"/>
    </w:pPr>
    <w:rPr>
      <w:b/>
      <w:bCs/>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autoRedefine/>
    <w:qFormat/>
    <w:pPr>
      <w:tabs>
        <w:tab w:val="center" w:pos="4153"/>
        <w:tab w:val="right" w:pos="8306"/>
      </w:tabs>
      <w:snapToGrid w:val="0"/>
      <w:jc w:val="left"/>
    </w:pPr>
    <w:rPr>
      <w:rFonts w:cs="Times New Roman"/>
      <w:sz w:val="18"/>
      <w:szCs w:val="18"/>
    </w:rPr>
  </w:style>
  <w:style w:type="table" w:styleId="a5">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page number"/>
    <w:basedOn w:val="a0"/>
    <w:autoRedefine/>
    <w:qFormat/>
  </w:style>
  <w:style w:type="character" w:styleId="a7">
    <w:name w:val="Hyperlink"/>
    <w:basedOn w:val="a0"/>
    <w:uiPriority w:val="99"/>
    <w:unhideWhenUsed/>
    <w:qFormat/>
    <w:rPr>
      <w:color w:val="0563C1" w:themeColor="hyperlink"/>
      <w:u w:val="single"/>
    </w:rPr>
  </w:style>
  <w:style w:type="character" w:customStyle="1" w:styleId="a4">
    <w:name w:val="页脚 字符"/>
    <w:basedOn w:val="a0"/>
    <w:link w:val="a3"/>
    <w:autoRedefine/>
    <w:qFormat/>
    <w:rPr>
      <w:rFonts w:ascii="Times New Roman" w:eastAsia="宋体" w:hAnsi="Times New Roman" w:cs="Times New Roman"/>
      <w:sz w:val="18"/>
      <w:szCs w:val="18"/>
    </w:rPr>
  </w:style>
  <w:style w:type="character" w:customStyle="1" w:styleId="11">
    <w:name w:val="未处理的提及1"/>
    <w:basedOn w:val="a0"/>
    <w:uiPriority w:val="99"/>
    <w:semiHidden/>
    <w:unhideWhenUsed/>
    <w:qFormat/>
    <w:rPr>
      <w:color w:val="605E5C"/>
      <w:shd w:val="clear" w:color="auto" w:fill="E1DFDD"/>
    </w:rPr>
  </w:style>
  <w:style w:type="paragraph" w:customStyle="1" w:styleId="msolistparagraph0">
    <w:name w:val="msolistparagraph"/>
    <w:basedOn w:val="a"/>
    <w:pPr>
      <w:ind w:firstLine="420"/>
    </w:pPr>
    <w:rPr>
      <w:rFonts w:ascii="等线" w:eastAsia="等线" w:hAnsi="等线" w:cs="Times New Roman" w:hint="eastAsia"/>
      <w:sz w:val="21"/>
    </w:rPr>
  </w:style>
  <w:style w:type="paragraph" w:styleId="a8">
    <w:name w:val="header"/>
    <w:basedOn w:val="a"/>
    <w:link w:val="a9"/>
    <w:uiPriority w:val="99"/>
    <w:unhideWhenUsed/>
    <w:rsid w:val="007B180A"/>
    <w:pPr>
      <w:tabs>
        <w:tab w:val="center" w:pos="4153"/>
        <w:tab w:val="right" w:pos="8306"/>
      </w:tabs>
      <w:snapToGrid w:val="0"/>
      <w:jc w:val="center"/>
    </w:pPr>
    <w:rPr>
      <w:sz w:val="18"/>
      <w:szCs w:val="18"/>
    </w:rPr>
  </w:style>
  <w:style w:type="character" w:customStyle="1" w:styleId="a9">
    <w:name w:val="页眉 字符"/>
    <w:basedOn w:val="a0"/>
    <w:link w:val="a8"/>
    <w:uiPriority w:val="99"/>
    <w:rsid w:val="007B180A"/>
    <w:rPr>
      <w:rFonts w:asciiTheme="minorHAnsi" w:eastAsiaTheme="minorEastAsia" w:hAnsiTheme="minorHAnsi" w:cstheme="minorBidi"/>
      <w:kern w:val="2"/>
      <w:sz w:val="18"/>
      <w:szCs w:val="18"/>
    </w:rPr>
  </w:style>
  <w:style w:type="character" w:customStyle="1" w:styleId="10">
    <w:name w:val="标题 1 字符"/>
    <w:basedOn w:val="a0"/>
    <w:link w:val="1"/>
    <w:uiPriority w:val="9"/>
    <w:rsid w:val="00A8250A"/>
    <w:rPr>
      <w:rFonts w:eastAsia="黑体" w:cstheme="minorBidi"/>
      <w:bCs/>
      <w:kern w:val="44"/>
      <w:sz w:val="28"/>
      <w:szCs w:val="44"/>
    </w:rPr>
  </w:style>
  <w:style w:type="paragraph" w:styleId="aa">
    <w:name w:val="Title"/>
    <w:basedOn w:val="a"/>
    <w:next w:val="a"/>
    <w:link w:val="ab"/>
    <w:uiPriority w:val="10"/>
    <w:qFormat/>
    <w:rsid w:val="007B180A"/>
    <w:pPr>
      <w:spacing w:before="120" w:after="120"/>
      <w:jc w:val="center"/>
      <w:outlineLvl w:val="0"/>
    </w:pPr>
    <w:rPr>
      <w:rFonts w:eastAsia="黑体" w:cstheme="majorBidi"/>
      <w:b/>
      <w:bCs/>
      <w:sz w:val="32"/>
      <w:szCs w:val="32"/>
    </w:rPr>
  </w:style>
  <w:style w:type="character" w:customStyle="1" w:styleId="ab">
    <w:name w:val="标题 字符"/>
    <w:basedOn w:val="a0"/>
    <w:link w:val="aa"/>
    <w:uiPriority w:val="10"/>
    <w:rsid w:val="007B180A"/>
    <w:rPr>
      <w:rFonts w:eastAsia="黑体" w:cstheme="majorBidi"/>
      <w:b/>
      <w:bCs/>
      <w:kern w:val="2"/>
      <w:sz w:val="32"/>
      <w:szCs w:val="32"/>
    </w:rPr>
  </w:style>
  <w:style w:type="character" w:customStyle="1" w:styleId="20">
    <w:name w:val="标题 2 字符"/>
    <w:basedOn w:val="a0"/>
    <w:link w:val="2"/>
    <w:uiPriority w:val="9"/>
    <w:rsid w:val="00152DD4"/>
    <w:rPr>
      <w:rFonts w:eastAsia="黑体" w:cstheme="majorBidi"/>
      <w:b/>
      <w:bCs/>
      <w:kern w:val="2"/>
      <w:sz w:val="24"/>
      <w:szCs w:val="32"/>
    </w:rPr>
  </w:style>
  <w:style w:type="paragraph" w:customStyle="1" w:styleId="31">
    <w:name w:val="标题3"/>
    <w:basedOn w:val="a"/>
    <w:next w:val="a"/>
    <w:link w:val="32"/>
    <w:qFormat/>
    <w:rsid w:val="004D0449"/>
    <w:pPr>
      <w:spacing w:before="100" w:beforeAutospacing="1" w:after="100" w:afterAutospacing="1"/>
    </w:pPr>
    <w:rPr>
      <w:b/>
      <w:szCs w:val="24"/>
    </w:rPr>
  </w:style>
  <w:style w:type="character" w:customStyle="1" w:styleId="32">
    <w:name w:val="标题3 字符"/>
    <w:basedOn w:val="a0"/>
    <w:link w:val="31"/>
    <w:rsid w:val="004D0449"/>
    <w:rPr>
      <w:rFonts w:cstheme="minorBidi"/>
      <w:b/>
      <w:kern w:val="2"/>
      <w:sz w:val="24"/>
      <w:szCs w:val="24"/>
    </w:rPr>
  </w:style>
  <w:style w:type="paragraph" w:customStyle="1" w:styleId="4">
    <w:name w:val="标题4"/>
    <w:basedOn w:val="a"/>
    <w:next w:val="a"/>
    <w:link w:val="40"/>
    <w:qFormat/>
    <w:rsid w:val="004D0449"/>
    <w:pPr>
      <w:numPr>
        <w:ilvl w:val="3"/>
        <w:numId w:val="1"/>
      </w:numPr>
      <w:spacing w:before="100" w:beforeAutospacing="1" w:after="100" w:afterAutospacing="1"/>
    </w:pPr>
    <w:rPr>
      <w:b/>
    </w:rPr>
  </w:style>
  <w:style w:type="character" w:customStyle="1" w:styleId="40">
    <w:name w:val="标题4 字符"/>
    <w:basedOn w:val="32"/>
    <w:link w:val="4"/>
    <w:rsid w:val="004D0449"/>
    <w:rPr>
      <w:rFonts w:cstheme="minorBidi"/>
      <w:b/>
      <w:kern w:val="2"/>
      <w:sz w:val="24"/>
      <w:szCs w:val="22"/>
    </w:rPr>
  </w:style>
  <w:style w:type="character" w:customStyle="1" w:styleId="30">
    <w:name w:val="标题 3 字符"/>
    <w:basedOn w:val="a0"/>
    <w:link w:val="3"/>
    <w:uiPriority w:val="9"/>
    <w:rsid w:val="00160B0B"/>
    <w:rPr>
      <w:rFonts w:cstheme="minorBidi"/>
      <w:b/>
      <w:bCs/>
      <w:kern w:val="2"/>
      <w:sz w:val="24"/>
      <w:szCs w:val="32"/>
    </w:rPr>
  </w:style>
  <w:style w:type="paragraph" w:customStyle="1" w:styleId="ac">
    <w:name w:val="参考文献"/>
    <w:basedOn w:val="a"/>
    <w:link w:val="ad"/>
    <w:qFormat/>
    <w:rsid w:val="00160B0B"/>
    <w:pPr>
      <w:ind w:firstLineChars="0" w:firstLine="0"/>
    </w:pPr>
    <w:rPr>
      <w:rFonts w:ascii="宋体" w:hAnsi="宋体"/>
      <w:szCs w:val="24"/>
    </w:rPr>
  </w:style>
  <w:style w:type="character" w:customStyle="1" w:styleId="ad">
    <w:name w:val="参考文献 字符"/>
    <w:basedOn w:val="a0"/>
    <w:link w:val="ac"/>
    <w:rsid w:val="00160B0B"/>
    <w:rPr>
      <w:rFonts w:ascii="宋体" w:hAnsi="宋体" w:cstheme="minorBidi"/>
      <w:kern w:val="2"/>
      <w:sz w:val="24"/>
      <w:szCs w:val="24"/>
    </w:rPr>
  </w:style>
  <w:style w:type="paragraph" w:styleId="ae">
    <w:name w:val="caption"/>
    <w:basedOn w:val="a"/>
    <w:next w:val="a"/>
    <w:uiPriority w:val="35"/>
    <w:unhideWhenUsed/>
    <w:qFormat/>
    <w:rsid w:val="00950782"/>
    <w:pPr>
      <w:ind w:firstLineChars="0" w:firstLine="0"/>
      <w:jc w:val="center"/>
    </w:pPr>
    <w:rPr>
      <w:rFonts w:eastAsia="黑体" w:cstheme="majorBidi"/>
      <w:sz w:val="21"/>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4F422C-8A54-48DF-868D-52D0C83026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408</TotalTime>
  <Pages>12</Pages>
  <Words>3930</Words>
  <Characters>4010</Characters>
  <Application>Microsoft Office Word</Application>
  <DocSecurity>0</DocSecurity>
  <Lines>267</Lines>
  <Paragraphs>208</Paragraphs>
  <ScaleCrop>false</ScaleCrop>
  <Company/>
  <LinksUpToDate>false</LinksUpToDate>
  <CharactersWithSpaces>7732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James Hong</cp:lastModifiedBy>
  <cp:revision>15</cp:revision>
  <dcterms:created xsi:type="dcterms:W3CDTF">2023-11-07T15:05:00Z</dcterms:created>
  <dcterms:modified xsi:type="dcterms:W3CDTF">2026-08-11T09:27:00Z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303298E6D8D340D682C0D6811882D013_13</vt:lpwstr>
  </property>
  <property fmtid="{D5CDD505-2E9C-101B-9397-08002B2CF9AE}" pid="4" name="KSOTemplateDocerSaveRecord">
    <vt:lpwstr>eyJoZGlkIjoiZjEwNGVjMDk0ZTZiMzRhNDU0MWRmOGE0NmY3OGZiYTMiLCJ1c2VySWQiOiIzNTk1MTA3OTkifQ==</vt:lpwstr>
  </property>
</Properties>
</file>