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E4EE" w14:textId="77777777" w:rsidR="00964C04" w:rsidRDefault="00964C04" w:rsidP="00964C04">
      <w:pPr>
        <w:jc w:val="center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 w:cs="Times New Roman"/>
          <w:b/>
          <w:bCs/>
          <w:sz w:val="36"/>
          <w:szCs w:val="36"/>
        </w:rPr>
        <w:t>4</w:t>
      </w:r>
      <w:proofErr w:type="gramStart"/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章知识</w:t>
      </w:r>
      <w:proofErr w:type="gramEnd"/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总结</w:t>
      </w:r>
    </w:p>
    <w:p w14:paraId="17B534DD" w14:textId="77777777" w:rsidR="00964C04" w:rsidRDefault="00964C04" w:rsidP="00964C04">
      <w:pPr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这一章主要简要讲述了Java程序的控制语句：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 xml:space="preserve">数组 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 xml:space="preserve">Arrays类的使用 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字符串操作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等一些重点知识要点:</w:t>
      </w:r>
    </w:p>
    <w:p w14:paraId="1DB9B0D1" w14:textId="77777777" w:rsidR="00964C04" w:rsidRDefault="00964C04" w:rsidP="00964C04">
      <w:pPr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我的知识总结是以下几点：</w:t>
      </w:r>
    </w:p>
    <w:p w14:paraId="77C1140B" w14:textId="77777777" w:rsidR="00964C04" w:rsidRPr="00964C04" w:rsidRDefault="00964C04" w:rsidP="00964C04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 w:hint="eastAsia"/>
          <w:b/>
          <w:bCs/>
          <w:szCs w:val="21"/>
        </w:rPr>
        <w:t>数组：</w:t>
      </w:r>
    </w:p>
    <w:p w14:paraId="452AED32" w14:textId="77777777" w:rsidR="00964C04" w:rsidRDefault="00964C04" w:rsidP="00964C04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初始化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利用new 来为数组型变量分配内存空间</w:t>
      </w:r>
    </w:p>
    <w:p w14:paraId="1ADA731B" w14:textId="77777777" w:rsidR="00964C04" w:rsidRDefault="00964C04" w:rsidP="00964C04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语法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数组名=new 数组元素类型[元素个数]</w:t>
      </w:r>
    </w:p>
    <w:p w14:paraId="497E816A" w14:textId="77777777" w:rsidR="00964C04" w:rsidRDefault="00964C04" w:rsidP="00964C04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一维数组的使用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 xml:space="preserve">int </w:t>
      </w:r>
      <w:proofErr w:type="gramStart"/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array[</w:t>
      </w:r>
      <w:proofErr w:type="gramEnd"/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];</w:t>
      </w:r>
    </w:p>
    <w:p w14:paraId="1537989A" w14:textId="77777777" w:rsidR="00964C04" w:rsidRPr="00443532" w:rsidRDefault="00964C04" w:rsidP="005634B7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</w:pPr>
      <w:r w:rsidRPr="00443532">
        <w:rPr>
          <w:rFonts w:ascii="Microsoft YaHei UI" w:eastAsia="Microsoft YaHei UI" w:hAnsi="Microsoft YaHei UI" w:cs="Times New Roman" w:hint="eastAsia"/>
          <w:b/>
          <w:bCs/>
          <w:szCs w:val="21"/>
          <w:highlight w:val="yellow"/>
          <w:u w:val="single"/>
        </w:rPr>
        <w:t>内存分配：</w:t>
      </w:r>
    </w:p>
    <w:p w14:paraId="10E5FE4D" w14:textId="77777777" w:rsidR="00964C04" w:rsidRPr="00443532" w:rsidRDefault="00964C04" w:rsidP="00964C04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</w:pPr>
      <w:r w:rsidRPr="00443532">
        <w:rPr>
          <w:rFonts w:ascii="Microsoft YaHei UI" w:eastAsia="Microsoft YaHei UI" w:hAnsi="Microsoft YaHei UI" w:cs="Times New Roman" w:hint="eastAsia"/>
          <w:b/>
          <w:bCs/>
          <w:szCs w:val="21"/>
          <w:highlight w:val="yellow"/>
          <w:u w:val="single"/>
        </w:rPr>
        <w:t>方法区：放</w:t>
      </w:r>
      <w:r w:rsidRPr="00443532"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  <w:t>Class文件的</w:t>
      </w:r>
    </w:p>
    <w:p w14:paraId="625985D8" w14:textId="77777777" w:rsidR="00964C04" w:rsidRPr="00443532" w:rsidRDefault="00964C04" w:rsidP="00964C04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</w:pPr>
      <w:proofErr w:type="gramStart"/>
      <w:r w:rsidRPr="00443532">
        <w:rPr>
          <w:rFonts w:ascii="Microsoft YaHei UI" w:eastAsia="Microsoft YaHei UI" w:hAnsi="Microsoft YaHei UI" w:cs="Times New Roman" w:hint="eastAsia"/>
          <w:b/>
          <w:bCs/>
          <w:szCs w:val="21"/>
          <w:highlight w:val="yellow"/>
          <w:u w:val="single"/>
        </w:rPr>
        <w:t>栈</w:t>
      </w:r>
      <w:proofErr w:type="gramEnd"/>
      <w:r w:rsidRPr="00443532">
        <w:rPr>
          <w:rFonts w:ascii="Microsoft YaHei UI" w:eastAsia="Microsoft YaHei UI" w:hAnsi="Microsoft YaHei UI" w:cs="Times New Roman" w:hint="eastAsia"/>
          <w:b/>
          <w:bCs/>
          <w:szCs w:val="21"/>
          <w:highlight w:val="yellow"/>
          <w:u w:val="single"/>
        </w:rPr>
        <w:t>内存：运行的方法，</w:t>
      </w:r>
      <w:r w:rsidRPr="00443532"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  <w:t>main方法，定义的变量</w:t>
      </w:r>
    </w:p>
    <w:p w14:paraId="1F70A050" w14:textId="77777777" w:rsidR="00964C04" w:rsidRPr="00443532" w:rsidRDefault="00964C04" w:rsidP="00964C04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</w:pPr>
      <w:r w:rsidRPr="00443532">
        <w:rPr>
          <w:rFonts w:ascii="Microsoft YaHei UI" w:eastAsia="Microsoft YaHei UI" w:hAnsi="Microsoft YaHei UI" w:cs="Times New Roman" w:hint="eastAsia"/>
          <w:b/>
          <w:bCs/>
          <w:szCs w:val="21"/>
          <w:highlight w:val="yellow"/>
          <w:u w:val="single"/>
        </w:rPr>
        <w:t>堆内存：</w:t>
      </w:r>
      <w:r w:rsidRPr="00443532">
        <w:rPr>
          <w:rFonts w:ascii="Microsoft YaHei UI" w:eastAsia="Microsoft YaHei UI" w:hAnsi="Microsoft YaHei UI" w:cs="Times New Roman"/>
          <w:b/>
          <w:bCs/>
          <w:szCs w:val="21"/>
          <w:highlight w:val="yellow"/>
          <w:u w:val="single"/>
        </w:rPr>
        <w:t>new出来的对象，都在堆内存中</w:t>
      </w:r>
    </w:p>
    <w:p w14:paraId="3EC2E5AB" w14:textId="77777777" w:rsidR="00964C04" w:rsidRPr="00964C04" w:rsidRDefault="00964C04" w:rsidP="00964C04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 w:hint="eastAsia"/>
          <w:b/>
          <w:bCs/>
          <w:szCs w:val="21"/>
        </w:rPr>
        <w:t>字符串：</w:t>
      </w:r>
    </w:p>
    <w:p w14:paraId="55F1AB55" w14:textId="77777777" w:rsidR="00964C04" w:rsidRDefault="00964C04" w:rsidP="00964C04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String是字符串类型，它定义的变量可以指向一个字符串对象。</w:t>
      </w:r>
    </w:p>
    <w:p w14:paraId="3346D065" w14:textId="77777777" w:rsidR="00964C04" w:rsidRDefault="00964C04" w:rsidP="00964C04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String是不可变字符串</w:t>
      </w:r>
    </w:p>
    <w:p w14:paraId="3EB5777A" w14:textId="77777777" w:rsidR="00964C04" w:rsidRPr="00964C04" w:rsidRDefault="00964C04" w:rsidP="00964C04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String创建对象的方式</w:t>
      </w:r>
    </w:p>
    <w:p w14:paraId="52B5536B" w14:textId="77777777" w:rsidR="00964C04" w:rsidRPr="00964C04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方式</w:t>
      </w:r>
      <w:proofErr w:type="gramStart"/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一</w:t>
      </w:r>
      <w:proofErr w:type="gramEnd"/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直接使用双引号围起来</w:t>
      </w:r>
    </w:p>
    <w:p w14:paraId="114E1062" w14:textId="77777777" w:rsidR="00964C04" w:rsidRPr="00964C04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方式二：new 构造器得到字符串对</w:t>
      </w:r>
      <w:bookmarkStart w:id="0" w:name="_GoBack"/>
      <w:bookmarkEnd w:id="0"/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象</w:t>
      </w:r>
    </w:p>
    <w:p w14:paraId="7AD73147" w14:textId="77777777" w:rsidR="00964C04" w:rsidRPr="008E3BF2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</w:pP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</w:rPr>
        <w:tab/>
        <w:t xml:space="preserve">  </w:t>
      </w: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两种方式的区别</w:t>
      </w:r>
      <w:r w:rsidRPr="008E3BF2">
        <w:rPr>
          <w:rFonts w:ascii="Microsoft YaHei UI" w:eastAsia="Microsoft YaHei UI" w:hAnsi="Microsoft YaHei UI" w:cs="Times New Roman" w:hint="eastAsia"/>
          <w:b/>
          <w:bCs/>
          <w:color w:val="C00000"/>
          <w:szCs w:val="21"/>
          <w:u w:val="single"/>
        </w:rPr>
        <w:t>：</w:t>
      </w:r>
    </w:p>
    <w:p w14:paraId="2C8A5B0B" w14:textId="77777777" w:rsidR="00964C04" w:rsidRPr="008E3BF2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</w:pP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ab/>
        <w:t xml:space="preserve">      双引号给出的字符串对象，</w:t>
      </w:r>
      <w:proofErr w:type="gramStart"/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存在于堆内存</w:t>
      </w:r>
      <w:proofErr w:type="gramEnd"/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中</w:t>
      </w:r>
      <w:r w:rsidRPr="008E3BF2">
        <w:rPr>
          <w:rFonts w:ascii="Microsoft YaHei UI" w:eastAsia="Microsoft YaHei UI" w:hAnsi="Microsoft YaHei UI" w:cs="Times New Roman" w:hint="eastAsia"/>
          <w:b/>
          <w:bCs/>
          <w:color w:val="C00000"/>
          <w:szCs w:val="21"/>
          <w:u w:val="single"/>
        </w:rPr>
        <w:t>。</w:t>
      </w: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相同内容只会存储一份。</w:t>
      </w:r>
    </w:p>
    <w:p w14:paraId="52D37E5A" w14:textId="77777777" w:rsidR="00964C04" w:rsidRPr="008E3BF2" w:rsidRDefault="00964C04" w:rsidP="00964C04">
      <w:pPr>
        <w:pStyle w:val="a3"/>
        <w:ind w:left="360" w:firstLineChars="500" w:firstLine="1050"/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</w:pP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new 字符串对象，每new一次都会在堆内存中产生一个字符串对象。</w:t>
      </w:r>
    </w:p>
    <w:sectPr w:rsidR="00964C04" w:rsidRPr="008E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2B63"/>
    <w:multiLevelType w:val="hybridMultilevel"/>
    <w:tmpl w:val="76C61066"/>
    <w:lvl w:ilvl="0" w:tplc="ABAEA9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3C1335"/>
    <w:multiLevelType w:val="hybridMultilevel"/>
    <w:tmpl w:val="52A2612C"/>
    <w:lvl w:ilvl="0" w:tplc="A10CDE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D41409"/>
    <w:multiLevelType w:val="hybridMultilevel"/>
    <w:tmpl w:val="AA8434B8"/>
    <w:lvl w:ilvl="0" w:tplc="09F45B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6E6D1DFA"/>
    <w:multiLevelType w:val="hybridMultilevel"/>
    <w:tmpl w:val="D1B83390"/>
    <w:lvl w:ilvl="0" w:tplc="5DAC0A9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7F68137E"/>
    <w:multiLevelType w:val="hybridMultilevel"/>
    <w:tmpl w:val="5462B10E"/>
    <w:lvl w:ilvl="0" w:tplc="FD100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04"/>
    <w:rsid w:val="00443532"/>
    <w:rsid w:val="008E3BF2"/>
    <w:rsid w:val="00964C04"/>
    <w:rsid w:val="00B327D4"/>
    <w:rsid w:val="00F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B0F4"/>
  <w15:chartTrackingRefBased/>
  <w15:docId w15:val="{652E1E77-53AD-4429-BF6B-1A52C7E9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扬</dc:creator>
  <cp:keywords/>
  <dc:description/>
  <cp:lastModifiedBy>云 扬</cp:lastModifiedBy>
  <cp:revision>3</cp:revision>
  <dcterms:created xsi:type="dcterms:W3CDTF">2022-11-15T11:55:00Z</dcterms:created>
  <dcterms:modified xsi:type="dcterms:W3CDTF">2022-11-15T14:41:00Z</dcterms:modified>
</cp:coreProperties>
</file>