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48C9B" w14:textId="77777777" w:rsidR="00F31B82" w:rsidRPr="002B06E9" w:rsidRDefault="00000000">
      <w:pPr>
        <w:pStyle w:val="1"/>
        <w:tabs>
          <w:tab w:val="center" w:pos="5840"/>
        </w:tabs>
        <w:jc w:val="left"/>
        <w:rPr>
          <w:rFonts w:ascii="Noto Serif CJK SC" w:eastAsia="Noto Serif CJK SC" w:hAnsi="Noto Serif CJK SC"/>
        </w:rPr>
      </w:pPr>
      <w:r w:rsidRPr="002B06E9">
        <w:rPr>
          <w:rFonts w:ascii="Noto Serif CJK SC" w:eastAsia="Noto Serif CJK SC" w:hAnsi="Noto Serif CJK SC"/>
        </w:rPr>
        <w:tab/>
        <w:t>SALES CONTRACT</w:t>
      </w:r>
    </w:p>
    <w:p w14:paraId="04130EF2" w14:textId="77777777" w:rsidR="00F31B82" w:rsidRPr="002B06E9" w:rsidRDefault="00F31B82">
      <w:pPr>
        <w:numPr>
          <w:ilvl w:val="0"/>
          <w:numId w:val="0"/>
        </w:numPr>
        <w:rPr>
          <w:rFonts w:ascii="Noto Serif CJK SC" w:eastAsia="Noto Serif CJK SC" w:hAnsi="Noto Serif CJK SC"/>
        </w:rPr>
      </w:pPr>
    </w:p>
    <w:tbl>
      <w:tblPr>
        <w:tblStyle w:val="ab"/>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281"/>
      </w:tblGrid>
      <w:tr w:rsidR="00F31B82" w:rsidRPr="002B06E9" w14:paraId="158D3377" w14:textId="77777777">
        <w:trPr>
          <w:trHeight w:val="316"/>
        </w:trPr>
        <w:tc>
          <w:tcPr>
            <w:tcW w:w="6374" w:type="dxa"/>
          </w:tcPr>
          <w:p w14:paraId="6A311E79" w14:textId="77777777" w:rsidR="00F31B82" w:rsidRPr="002B06E9" w:rsidRDefault="00000000">
            <w:pPr>
              <w:pStyle w:val="af2"/>
              <w:rPr>
                <w:rFonts w:ascii="Noto Serif CJK SC" w:eastAsia="Noto Serif CJK SC" w:hAnsi="Noto Serif CJK SC"/>
                <w:b/>
                <w:bCs/>
                <w:sz w:val="21"/>
                <w:szCs w:val="21"/>
              </w:rPr>
            </w:pPr>
            <w:r w:rsidRPr="002B06E9">
              <w:rPr>
                <w:rFonts w:ascii="Noto Serif CJK SC" w:eastAsia="Noto Serif CJK SC" w:hAnsi="Noto Serif CJK SC"/>
                <w:b/>
                <w:bCs/>
                <w:sz w:val="21"/>
                <w:szCs w:val="21"/>
              </w:rPr>
              <w:t xml:space="preserve">PO </w:t>
            </w:r>
            <w:r w:rsidRPr="002B06E9">
              <w:rPr>
                <w:rFonts w:ascii="Noto Serif CJK SC" w:eastAsia="Noto Serif CJK SC" w:hAnsi="Noto Serif CJK SC" w:hint="eastAsia"/>
                <w:b/>
                <w:bCs/>
                <w:sz w:val="21"/>
                <w:szCs w:val="21"/>
              </w:rPr>
              <w:t>NO：</w:t>
            </w:r>
            <w:r w:rsidRPr="002B06E9">
              <w:rPr>
                <w:rFonts w:ascii="Noto Serif CJK SC" w:eastAsia="Noto Serif CJK SC" w:hAnsi="Noto Serif CJK SC"/>
                <w:b/>
                <w:bCs/>
                <w:sz w:val="21"/>
                <w:szCs w:val="21"/>
              </w:rPr>
              <w:t>{</w:t>
            </w:r>
            <w:r w:rsidRPr="002B06E9">
              <w:rPr>
                <w:rFonts w:ascii="Noto Serif CJK SC" w:eastAsia="Noto Serif CJK SC" w:hAnsi="Noto Serif CJK SC" w:hint="eastAsia"/>
                <w:b/>
                <w:bCs/>
                <w:sz w:val="21"/>
                <w:szCs w:val="21"/>
              </w:rPr>
              <w:t>{</w:t>
            </w:r>
            <w:r w:rsidRPr="002B06E9">
              <w:rPr>
                <w:rFonts w:ascii="Noto Serif CJK SC" w:eastAsia="Noto Serif CJK SC" w:hAnsi="Noto Serif CJK SC"/>
                <w:b/>
                <w:bCs/>
                <w:sz w:val="21"/>
                <w:szCs w:val="21"/>
              </w:rPr>
              <w:t>no</w:t>
            </w:r>
            <w:r w:rsidRPr="002B06E9">
              <w:rPr>
                <w:rFonts w:ascii="Noto Serif CJK SC" w:eastAsia="Noto Serif CJK SC" w:hAnsi="Noto Serif CJK SC" w:hint="eastAsia"/>
                <w:b/>
                <w:bCs/>
                <w:sz w:val="21"/>
                <w:szCs w:val="21"/>
              </w:rPr>
              <w:t>}</w:t>
            </w:r>
            <w:r w:rsidRPr="002B06E9">
              <w:rPr>
                <w:rFonts w:ascii="Noto Serif CJK SC" w:eastAsia="Noto Serif CJK SC" w:hAnsi="Noto Serif CJK SC"/>
                <w:b/>
                <w:bCs/>
                <w:sz w:val="21"/>
                <w:szCs w:val="21"/>
              </w:rPr>
              <w:t>}</w:t>
            </w:r>
          </w:p>
        </w:tc>
        <w:tc>
          <w:tcPr>
            <w:tcW w:w="5281" w:type="dxa"/>
          </w:tcPr>
          <w:p w14:paraId="796AE983" w14:textId="77777777" w:rsidR="00F31B82" w:rsidRPr="002B06E9" w:rsidRDefault="00000000">
            <w:pPr>
              <w:pStyle w:val="af2"/>
              <w:rPr>
                <w:rFonts w:ascii="Noto Serif CJK SC" w:eastAsia="Noto Serif CJK SC" w:hAnsi="Noto Serif CJK SC"/>
                <w:b/>
                <w:bCs/>
                <w:sz w:val="21"/>
                <w:szCs w:val="21"/>
              </w:rPr>
            </w:pPr>
            <w:r w:rsidRPr="002B06E9">
              <w:rPr>
                <w:rFonts w:ascii="Noto Serif CJK SC" w:eastAsia="Noto Serif CJK SC" w:hAnsi="Noto Serif CJK SC"/>
                <w:b/>
                <w:bCs/>
                <w:sz w:val="21"/>
                <w:szCs w:val="21"/>
              </w:rPr>
              <w:t>Date</w:t>
            </w:r>
            <w:r w:rsidRPr="002B06E9">
              <w:rPr>
                <w:rFonts w:ascii="Noto Serif CJK SC" w:eastAsia="Noto Serif CJK SC" w:hAnsi="Noto Serif CJK SC" w:hint="eastAsia"/>
                <w:b/>
                <w:bCs/>
                <w:sz w:val="21"/>
                <w:szCs w:val="21"/>
              </w:rPr>
              <w:t>：</w:t>
            </w:r>
            <w:r w:rsidRPr="002B06E9">
              <w:rPr>
                <w:rFonts w:ascii="Noto Serif CJK SC" w:eastAsia="Noto Serif CJK SC" w:hAnsi="Noto Serif CJK SC"/>
                <w:b/>
                <w:bCs/>
                <w:sz w:val="21"/>
                <w:szCs w:val="21"/>
              </w:rPr>
              <w:t>{</w:t>
            </w:r>
            <w:r w:rsidRPr="002B06E9">
              <w:rPr>
                <w:rFonts w:ascii="Noto Serif CJK SC" w:eastAsia="Noto Serif CJK SC" w:hAnsi="Noto Serif CJK SC" w:hint="eastAsia"/>
                <w:b/>
                <w:bCs/>
                <w:sz w:val="21"/>
                <w:szCs w:val="21"/>
              </w:rPr>
              <w:t>{</w:t>
            </w:r>
            <w:r w:rsidRPr="002B06E9">
              <w:rPr>
                <w:rFonts w:ascii="Noto Serif CJK SC" w:eastAsia="Noto Serif CJK SC" w:hAnsi="Noto Serif CJK SC"/>
                <w:b/>
                <w:bCs/>
                <w:sz w:val="21"/>
                <w:szCs w:val="21"/>
              </w:rPr>
              <w:t>signingDateFormat</w:t>
            </w:r>
            <w:r w:rsidRPr="002B06E9">
              <w:rPr>
                <w:rFonts w:ascii="Noto Serif CJK SC" w:eastAsia="Noto Serif CJK SC" w:hAnsi="Noto Serif CJK SC" w:hint="eastAsia"/>
                <w:b/>
                <w:bCs/>
                <w:sz w:val="21"/>
                <w:szCs w:val="21"/>
              </w:rPr>
              <w:t>}</w:t>
            </w:r>
            <w:r w:rsidRPr="002B06E9">
              <w:rPr>
                <w:rFonts w:ascii="Noto Serif CJK SC" w:eastAsia="Noto Serif CJK SC" w:hAnsi="Noto Serif CJK SC"/>
                <w:b/>
                <w:bCs/>
                <w:sz w:val="21"/>
                <w:szCs w:val="21"/>
              </w:rPr>
              <w:t>}</w:t>
            </w:r>
          </w:p>
        </w:tc>
      </w:tr>
      <w:tr w:rsidR="00F31B82" w:rsidRPr="002B06E9" w14:paraId="19ECCB25" w14:textId="77777777">
        <w:trPr>
          <w:trHeight w:val="326"/>
        </w:trPr>
        <w:tc>
          <w:tcPr>
            <w:tcW w:w="6374" w:type="dxa"/>
          </w:tcPr>
          <w:p w14:paraId="64FC0CDB"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Buyer</w:t>
            </w:r>
            <w:r w:rsidRPr="002B06E9">
              <w:rPr>
                <w:rFonts w:ascii="Noto Serif CJK SC" w:eastAsia="Noto Serif CJK SC" w:hAnsi="Noto Serif CJK SC" w:hint="eastAsia"/>
              </w:rPr>
              <w:t>：</w:t>
            </w:r>
            <w:r w:rsidRPr="002B06E9">
              <w:rPr>
                <w:rFonts w:ascii="Noto Serif CJK SC" w:eastAsia="Noto Serif CJK SC" w:hAnsi="Noto Serif CJK SC"/>
              </w:rPr>
              <w:t>{{a.name}}</w:t>
            </w:r>
          </w:p>
        </w:tc>
        <w:tc>
          <w:tcPr>
            <w:tcW w:w="5281" w:type="dxa"/>
          </w:tcPr>
          <w:p w14:paraId="34862957"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Seller</w:t>
            </w:r>
            <w:r w:rsidRPr="002B06E9">
              <w:rPr>
                <w:rFonts w:ascii="Noto Serif CJK SC" w:eastAsia="Noto Serif CJK SC" w:hAnsi="Noto Serif CJK SC" w:hint="eastAsia"/>
              </w:rPr>
              <w:t>：</w:t>
            </w:r>
            <w:r w:rsidRPr="002B06E9">
              <w:rPr>
                <w:rFonts w:ascii="Noto Serif CJK SC" w:eastAsia="Noto Serif CJK SC" w:hAnsi="Noto Serif CJK SC"/>
              </w:rPr>
              <w:t>（供货单位）{{b.name}}</w:t>
            </w:r>
          </w:p>
        </w:tc>
      </w:tr>
      <w:tr w:rsidR="00F31B82" w:rsidRPr="002B06E9" w14:paraId="59177D20" w14:textId="77777777">
        <w:trPr>
          <w:trHeight w:val="316"/>
        </w:trPr>
        <w:tc>
          <w:tcPr>
            <w:tcW w:w="6374" w:type="dxa"/>
          </w:tcPr>
          <w:p w14:paraId="2C3A0A6F"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Add</w:t>
            </w:r>
            <w:r w:rsidRPr="002B06E9">
              <w:rPr>
                <w:rFonts w:ascii="Noto Serif CJK SC" w:eastAsia="Noto Serif CJK SC" w:hAnsi="Noto Serif CJK SC" w:hint="eastAsia"/>
              </w:rPr>
              <w:t>ress：</w:t>
            </w:r>
            <w:r w:rsidRPr="002B06E9">
              <w:rPr>
                <w:rFonts w:ascii="Noto Serif CJK SC" w:eastAsia="Noto Serif CJK SC" w:hAnsi="Noto Serif CJK SC"/>
              </w:rPr>
              <w:t>{{a.companyAddress}}</w:t>
            </w:r>
          </w:p>
        </w:tc>
        <w:tc>
          <w:tcPr>
            <w:tcW w:w="5281" w:type="dxa"/>
          </w:tcPr>
          <w:p w14:paraId="49AEFC72"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Add</w:t>
            </w:r>
            <w:r w:rsidRPr="002B06E9">
              <w:rPr>
                <w:rFonts w:ascii="Noto Serif CJK SC" w:eastAsia="Noto Serif CJK SC" w:hAnsi="Noto Serif CJK SC" w:hint="eastAsia"/>
              </w:rPr>
              <w:t>ress：</w:t>
            </w:r>
            <w:r w:rsidRPr="002B06E9">
              <w:rPr>
                <w:rFonts w:ascii="Noto Serif CJK SC" w:eastAsia="Noto Serif CJK SC" w:hAnsi="Noto Serif CJK SC"/>
              </w:rPr>
              <w:t>{{b.companyAddress}}</w:t>
            </w:r>
          </w:p>
        </w:tc>
      </w:tr>
      <w:tr w:rsidR="00F31B82" w:rsidRPr="002B06E9" w14:paraId="60F44116" w14:textId="77777777">
        <w:trPr>
          <w:trHeight w:val="316"/>
        </w:trPr>
        <w:tc>
          <w:tcPr>
            <w:tcW w:w="6374" w:type="dxa"/>
          </w:tcPr>
          <w:p w14:paraId="75281B0D"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Tel</w:t>
            </w:r>
            <w:r w:rsidRPr="002B06E9">
              <w:rPr>
                <w:rFonts w:ascii="Noto Serif CJK SC" w:eastAsia="Noto Serif CJK SC" w:hAnsi="Noto Serif CJK SC" w:hint="eastAsia"/>
              </w:rPr>
              <w:t>：</w:t>
            </w:r>
            <w:r w:rsidRPr="002B06E9">
              <w:rPr>
                <w:rFonts w:ascii="Noto Serif CJK SC" w:eastAsia="Noto Serif CJK SC" w:hAnsi="Noto Serif CJK SC"/>
              </w:rPr>
              <w:t>{{a.contact}} {{a.telephone}}</w:t>
            </w:r>
          </w:p>
        </w:tc>
        <w:tc>
          <w:tcPr>
            <w:tcW w:w="5281" w:type="dxa"/>
          </w:tcPr>
          <w:p w14:paraId="1EA2A72E"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Tel</w:t>
            </w:r>
            <w:r w:rsidRPr="002B06E9">
              <w:rPr>
                <w:rFonts w:ascii="Noto Serif CJK SC" w:eastAsia="Noto Serif CJK SC" w:hAnsi="Noto Serif CJK SC" w:hint="eastAsia"/>
              </w:rPr>
              <w:t>：</w:t>
            </w:r>
            <w:r w:rsidRPr="002B06E9">
              <w:rPr>
                <w:rFonts w:ascii="Noto Serif CJK SC" w:eastAsia="Noto Serif CJK SC" w:hAnsi="Noto Serif CJK SC"/>
              </w:rPr>
              <w:t>{{b.contact}} {{b.telephone}}</w:t>
            </w:r>
          </w:p>
        </w:tc>
      </w:tr>
      <w:tr w:rsidR="00F31B82" w:rsidRPr="002B06E9" w14:paraId="4C54289F" w14:textId="77777777">
        <w:trPr>
          <w:trHeight w:val="326"/>
        </w:trPr>
        <w:tc>
          <w:tcPr>
            <w:tcW w:w="11655" w:type="dxa"/>
            <w:gridSpan w:val="2"/>
          </w:tcPr>
          <w:p w14:paraId="1571DDBC" w14:textId="77777777" w:rsidR="00F31B82" w:rsidRPr="002B06E9" w:rsidRDefault="00000000">
            <w:pPr>
              <w:pStyle w:val="af2"/>
              <w:rPr>
                <w:rFonts w:ascii="Noto Serif CJK SC" w:eastAsia="Noto Serif CJK SC" w:hAnsi="Noto Serif CJK SC"/>
                <w:b/>
                <w:bCs/>
                <w:sz w:val="21"/>
                <w:szCs w:val="21"/>
              </w:rPr>
            </w:pPr>
            <w:r w:rsidRPr="002B06E9">
              <w:rPr>
                <w:rFonts w:ascii="Noto Serif CJK SC" w:eastAsia="Noto Serif CJK SC" w:hAnsi="Noto Serif CJK SC"/>
                <w:b/>
                <w:bCs/>
                <w:sz w:val="21"/>
                <w:szCs w:val="21"/>
              </w:rPr>
              <w:t>The buyer and seller come to an agreement as stipulated below</w:t>
            </w:r>
          </w:p>
        </w:tc>
      </w:tr>
    </w:tbl>
    <w:p w14:paraId="53A745DC" w14:textId="77777777" w:rsidR="00F31B82" w:rsidRPr="002B06E9" w:rsidRDefault="00F31B82">
      <w:pPr>
        <w:pStyle w:val="2"/>
        <w:numPr>
          <w:ilvl w:val="0"/>
          <w:numId w:val="0"/>
        </w:numPr>
        <w:rPr>
          <w:rFonts w:ascii="Noto Serif CJK SC" w:eastAsia="Noto Serif CJK SC" w:hAnsi="Noto Serif CJK SC"/>
          <w:sz w:val="21"/>
          <w:szCs w:val="21"/>
        </w:rPr>
      </w:pPr>
    </w:p>
    <w:tbl>
      <w:tblPr>
        <w:tblStyle w:val="ab"/>
        <w:tblpPr w:leftFromText="180" w:rightFromText="180" w:vertAnchor="text" w:tblpXSpec="center" w:tblpY="1"/>
        <w:tblOverlap w:val="never"/>
        <w:tblW w:w="4839" w:type="pct"/>
        <w:tblLayout w:type="fixed"/>
        <w:tblLook w:val="04A0" w:firstRow="1" w:lastRow="0" w:firstColumn="1" w:lastColumn="0" w:noHBand="0" w:noVBand="1"/>
      </w:tblPr>
      <w:tblGrid>
        <w:gridCol w:w="584"/>
        <w:gridCol w:w="1819"/>
        <w:gridCol w:w="1835"/>
        <w:gridCol w:w="656"/>
        <w:gridCol w:w="936"/>
        <w:gridCol w:w="989"/>
        <w:gridCol w:w="1484"/>
        <w:gridCol w:w="1378"/>
        <w:gridCol w:w="1613"/>
      </w:tblGrid>
      <w:tr w:rsidR="00F31B82" w:rsidRPr="002B06E9" w14:paraId="33D1827A" w14:textId="77777777">
        <w:trPr>
          <w:trHeight w:hRule="exact" w:val="577"/>
        </w:trPr>
        <w:tc>
          <w:tcPr>
            <w:tcW w:w="258" w:type="pct"/>
            <w:vAlign w:val="center"/>
          </w:tcPr>
          <w:p w14:paraId="532FEA8D"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{{products}}NO</w:t>
            </w:r>
          </w:p>
        </w:tc>
        <w:tc>
          <w:tcPr>
            <w:tcW w:w="805" w:type="pct"/>
            <w:vAlign w:val="center"/>
          </w:tcPr>
          <w:p w14:paraId="7046170F"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SKU-Item</w:t>
            </w:r>
          </w:p>
        </w:tc>
        <w:tc>
          <w:tcPr>
            <w:tcW w:w="811" w:type="pct"/>
            <w:vAlign w:val="center"/>
          </w:tcPr>
          <w:p w14:paraId="4BEF939C"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Details</w:t>
            </w:r>
          </w:p>
        </w:tc>
        <w:tc>
          <w:tcPr>
            <w:tcW w:w="290" w:type="pct"/>
            <w:vAlign w:val="center"/>
          </w:tcPr>
          <w:p w14:paraId="40FE9692"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pc/ctn</w:t>
            </w:r>
          </w:p>
        </w:tc>
        <w:tc>
          <w:tcPr>
            <w:tcW w:w="414" w:type="pct"/>
            <w:vAlign w:val="center"/>
          </w:tcPr>
          <w:p w14:paraId="01E34326"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Qty</w:t>
            </w:r>
          </w:p>
        </w:tc>
        <w:tc>
          <w:tcPr>
            <w:tcW w:w="438" w:type="pct"/>
            <w:vAlign w:val="center"/>
          </w:tcPr>
          <w:p w14:paraId="0693AFB2"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Unit Price</w:t>
            </w:r>
          </w:p>
        </w:tc>
        <w:tc>
          <w:tcPr>
            <w:tcW w:w="657" w:type="pct"/>
            <w:vAlign w:val="center"/>
          </w:tcPr>
          <w:p w14:paraId="6AC7FD8E"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Total Amount</w:t>
            </w:r>
          </w:p>
        </w:tc>
        <w:tc>
          <w:tcPr>
            <w:tcW w:w="610" w:type="pct"/>
            <w:vAlign w:val="center"/>
          </w:tcPr>
          <w:p w14:paraId="155722C5"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 xml:space="preserve">Time </w:t>
            </w:r>
            <w:r w:rsidRPr="002B06E9">
              <w:rPr>
                <w:rFonts w:ascii="Noto Serif CJK SC" w:eastAsia="Noto Serif CJK SC" w:hAnsi="Noto Serif CJK SC" w:hint="eastAsia"/>
                <w:b/>
                <w:bCs/>
              </w:rPr>
              <w:t>o</w:t>
            </w:r>
            <w:r w:rsidRPr="002B06E9">
              <w:rPr>
                <w:rFonts w:ascii="Noto Serif CJK SC" w:eastAsia="Noto Serif CJK SC" w:hAnsi="Noto Serif CJK SC"/>
                <w:b/>
                <w:bCs/>
              </w:rPr>
              <w:t>f Delivery</w:t>
            </w:r>
          </w:p>
        </w:tc>
        <w:tc>
          <w:tcPr>
            <w:tcW w:w="714" w:type="pct"/>
            <w:vAlign w:val="center"/>
          </w:tcPr>
          <w:p w14:paraId="4ADDA360"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Remark</w:t>
            </w:r>
          </w:p>
        </w:tc>
      </w:tr>
      <w:tr w:rsidR="00F31B82" w:rsidRPr="002B06E9" w14:paraId="63C2336D" w14:textId="77777777">
        <w:trPr>
          <w:trHeight w:val="1114"/>
        </w:trPr>
        <w:tc>
          <w:tcPr>
            <w:tcW w:w="258" w:type="pct"/>
            <w:vAlign w:val="center"/>
          </w:tcPr>
          <w:p w14:paraId="07874BAE"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r w:rsidRPr="002B06E9">
              <w:rPr>
                <w:rFonts w:ascii="Noto Serif CJK SC" w:eastAsia="Noto Serif CJK SC" w:hAnsi="Noto Serif CJK SC" w:hint="eastAsia"/>
              </w:rPr>
              <w:t>index</w:t>
            </w:r>
            <w:r w:rsidRPr="002B06E9">
              <w:rPr>
                <w:rFonts w:ascii="Noto Serif CJK SC" w:eastAsia="Noto Serif CJK SC" w:hAnsi="Noto Serif CJK SC"/>
              </w:rPr>
              <w:t>]</w:t>
            </w:r>
          </w:p>
        </w:tc>
        <w:tc>
          <w:tcPr>
            <w:tcW w:w="805" w:type="pct"/>
            <w:vAlign w:val="center"/>
          </w:tcPr>
          <w:p w14:paraId="6C6EFF04"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[barCode]</w:t>
            </w:r>
          </w:p>
        </w:tc>
        <w:tc>
          <w:tcPr>
            <w:tcW w:w="811" w:type="pct"/>
            <w:vAlign w:val="center"/>
          </w:tcPr>
          <w:p w14:paraId="793A2E1E"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[declaredTyp</w:t>
            </w:r>
            <w:r w:rsidRPr="002B06E9">
              <w:rPr>
                <w:rFonts w:ascii="Noto Serif CJK SC" w:eastAsia="Noto Serif CJK SC" w:hAnsi="Noto Serif CJK SC" w:hint="eastAsia"/>
              </w:rPr>
              <w:t>e</w:t>
            </w:r>
            <w:r w:rsidRPr="002B06E9">
              <w:rPr>
                <w:rFonts w:ascii="Noto Serif CJK SC" w:eastAsia="Noto Serif CJK SC" w:hAnsi="Noto Serif CJK SC"/>
              </w:rPr>
              <w:t>En]</w:t>
            </w:r>
          </w:p>
        </w:tc>
        <w:tc>
          <w:tcPr>
            <w:tcW w:w="290" w:type="pct"/>
            <w:vAlign w:val="center"/>
          </w:tcPr>
          <w:p w14:paraId="480823DE"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Set</w:t>
            </w:r>
          </w:p>
        </w:tc>
        <w:tc>
          <w:tcPr>
            <w:tcW w:w="414" w:type="pct"/>
            <w:vAlign w:val="center"/>
          </w:tcPr>
          <w:p w14:paraId="7B54D5EF"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r w:rsidRPr="002B06E9">
              <w:rPr>
                <w:rFonts w:ascii="Noto Serif CJK SC" w:eastAsia="Noto Serif CJK SC" w:hAnsi="Noto Serif CJK SC" w:hint="eastAsia"/>
              </w:rPr>
              <w:t>q</w:t>
            </w:r>
            <w:r w:rsidRPr="002B06E9">
              <w:rPr>
                <w:rFonts w:ascii="Noto Serif CJK SC" w:eastAsia="Noto Serif CJK SC" w:hAnsi="Noto Serif CJK SC"/>
              </w:rPr>
              <w:t>ty]</w:t>
            </w:r>
          </w:p>
        </w:tc>
        <w:tc>
          <w:tcPr>
            <w:tcW w:w="438" w:type="pct"/>
            <w:vAlign w:val="center"/>
          </w:tcPr>
          <w:p w14:paraId="00A02D4F"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[actTaxPrice]</w:t>
            </w:r>
          </w:p>
        </w:tc>
        <w:tc>
          <w:tcPr>
            <w:tcW w:w="657" w:type="pct"/>
            <w:vAlign w:val="center"/>
          </w:tcPr>
          <w:p w14:paraId="1BF6F05D"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[totalProductPrice]</w:t>
            </w:r>
          </w:p>
        </w:tc>
        <w:tc>
          <w:tcPr>
            <w:tcW w:w="610" w:type="pct"/>
            <w:vAlign w:val="center"/>
          </w:tcPr>
          <w:p w14:paraId="6B6FF042"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[deliveryTimeFormat]</w:t>
            </w:r>
          </w:p>
        </w:tc>
        <w:tc>
          <w:tcPr>
            <w:tcW w:w="714" w:type="pct"/>
            <w:vAlign w:val="center"/>
          </w:tcPr>
          <w:p w14:paraId="4060FC77"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[remark]</w:t>
            </w:r>
          </w:p>
        </w:tc>
      </w:tr>
      <w:tr w:rsidR="00F31B82" w:rsidRPr="002B06E9" w14:paraId="0F478B5F" w14:textId="77777777">
        <w:tc>
          <w:tcPr>
            <w:tcW w:w="1875" w:type="pct"/>
            <w:gridSpan w:val="3"/>
            <w:vAlign w:val="center"/>
          </w:tcPr>
          <w:p w14:paraId="2C3BC067" w14:textId="77777777" w:rsidR="00F31B82" w:rsidRPr="002B06E9" w:rsidRDefault="00000000">
            <w:pPr>
              <w:pStyle w:val="af2"/>
              <w:ind w:firstLine="400"/>
              <w:rPr>
                <w:rFonts w:ascii="Noto Serif CJK SC" w:eastAsia="Noto Serif CJK SC" w:hAnsi="Noto Serif CJK SC"/>
                <w:b/>
                <w:bCs/>
              </w:rPr>
            </w:pPr>
            <w:r w:rsidRPr="002B06E9">
              <w:rPr>
                <w:rFonts w:ascii="Noto Serif CJK SC" w:eastAsia="Noto Serif CJK SC" w:hAnsi="Noto Serif CJK SC"/>
                <w:b/>
                <w:bCs/>
                <w:sz w:val="20"/>
                <w:szCs w:val="21"/>
              </w:rPr>
              <w:t>Total amount</w:t>
            </w:r>
          </w:p>
        </w:tc>
        <w:tc>
          <w:tcPr>
            <w:tcW w:w="290" w:type="pct"/>
            <w:vAlign w:val="center"/>
          </w:tcPr>
          <w:p w14:paraId="0B51072A" w14:textId="77777777" w:rsidR="00F31B82" w:rsidRPr="002B06E9" w:rsidRDefault="00F31B82">
            <w:pPr>
              <w:pStyle w:val="af2"/>
              <w:ind w:firstLine="360"/>
              <w:jc w:val="center"/>
              <w:rPr>
                <w:rFonts w:ascii="Noto Serif CJK SC" w:eastAsia="Noto Serif CJK SC" w:hAnsi="Noto Serif CJK SC"/>
              </w:rPr>
            </w:pPr>
          </w:p>
        </w:tc>
        <w:tc>
          <w:tcPr>
            <w:tcW w:w="414" w:type="pct"/>
            <w:vAlign w:val="center"/>
          </w:tcPr>
          <w:p w14:paraId="3E8C7E45"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{{totalCount}}</w:t>
            </w:r>
          </w:p>
        </w:tc>
        <w:tc>
          <w:tcPr>
            <w:tcW w:w="438" w:type="pct"/>
            <w:vAlign w:val="center"/>
          </w:tcPr>
          <w:p w14:paraId="2ED4F6C2" w14:textId="77777777" w:rsidR="00F31B82" w:rsidRPr="002B06E9" w:rsidRDefault="00F31B82">
            <w:pPr>
              <w:pStyle w:val="af2"/>
              <w:ind w:firstLine="360"/>
              <w:jc w:val="center"/>
              <w:rPr>
                <w:rFonts w:ascii="Noto Serif CJK SC" w:eastAsia="Noto Serif CJK SC" w:hAnsi="Noto Serif CJK SC"/>
              </w:rPr>
            </w:pPr>
          </w:p>
        </w:tc>
        <w:tc>
          <w:tcPr>
            <w:tcW w:w="657" w:type="pct"/>
            <w:vAlign w:val="center"/>
          </w:tcPr>
          <w:p w14:paraId="3B0B3436"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{{totalPrice}}</w:t>
            </w:r>
          </w:p>
        </w:tc>
        <w:tc>
          <w:tcPr>
            <w:tcW w:w="610" w:type="pct"/>
            <w:vAlign w:val="center"/>
          </w:tcPr>
          <w:p w14:paraId="37DEDD40" w14:textId="77777777" w:rsidR="00F31B82" w:rsidRPr="002B06E9" w:rsidRDefault="00F31B82">
            <w:pPr>
              <w:pStyle w:val="af2"/>
              <w:ind w:firstLine="360"/>
              <w:jc w:val="center"/>
              <w:rPr>
                <w:rFonts w:ascii="Noto Serif CJK SC" w:eastAsia="Noto Serif CJK SC" w:hAnsi="Noto Serif CJK SC"/>
              </w:rPr>
            </w:pPr>
          </w:p>
        </w:tc>
        <w:tc>
          <w:tcPr>
            <w:tcW w:w="714" w:type="pct"/>
            <w:vAlign w:val="center"/>
          </w:tcPr>
          <w:p w14:paraId="7BDAADB9" w14:textId="77777777" w:rsidR="00F31B82" w:rsidRPr="002B06E9" w:rsidRDefault="00F31B82">
            <w:pPr>
              <w:pStyle w:val="af2"/>
              <w:ind w:firstLine="360"/>
              <w:jc w:val="center"/>
              <w:rPr>
                <w:rFonts w:ascii="Noto Serif CJK SC" w:eastAsia="Noto Serif CJK SC" w:hAnsi="Noto Serif CJK SC"/>
              </w:rPr>
            </w:pPr>
          </w:p>
        </w:tc>
      </w:tr>
    </w:tbl>
    <w:p w14:paraId="46BA640C"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Packing</w:t>
      </w:r>
    </w:p>
    <w:p w14:paraId="779D0476" w14:textId="77777777" w:rsidR="00F31B82" w:rsidRPr="002B06E9" w:rsidRDefault="00000000">
      <w:pPr>
        <w:rPr>
          <w:rFonts w:ascii="Noto Serif CJK SC" w:eastAsia="Noto Serif CJK SC" w:hAnsi="Noto Serif CJK SC"/>
        </w:rPr>
      </w:pPr>
      <w:r w:rsidRPr="002B06E9">
        <w:rPr>
          <w:rFonts w:ascii="Noto Serif CJK SC" w:eastAsia="Noto Serif CJK SC" w:hAnsi="Noto Serif CJK SC"/>
        </w:rPr>
        <w:t>The contract price will be calculated based on the actual shipping quantity</w:t>
      </w:r>
    </w:p>
    <w:p w14:paraId="5DC1167B" w14:textId="77777777" w:rsidR="00F31B82" w:rsidRPr="002B06E9" w:rsidRDefault="00000000">
      <w:pPr>
        <w:rPr>
          <w:rFonts w:ascii="Noto Serif CJK SC" w:eastAsia="Noto Serif CJK SC" w:hAnsi="Noto Serif CJK SC"/>
        </w:rPr>
      </w:pPr>
      <w:r w:rsidRPr="002B06E9">
        <w:rPr>
          <w:rFonts w:ascii="Noto Serif CJK SC" w:eastAsia="Noto Serif CJK SC" w:hAnsi="Noto Serif CJK SC"/>
        </w:rPr>
        <w:t>The packing list should indicate the weight of a balk and quantity of bales.</w:t>
      </w:r>
    </w:p>
    <w:p w14:paraId="53885103" w14:textId="77777777" w:rsidR="00F31B82" w:rsidRPr="002B06E9" w:rsidRDefault="00000000">
      <w:pPr>
        <w:rPr>
          <w:rFonts w:ascii="Noto Serif CJK SC" w:eastAsia="Noto Serif CJK SC" w:hAnsi="Noto Serif CJK SC"/>
        </w:rPr>
      </w:pPr>
      <w:r w:rsidRPr="002B06E9">
        <w:rPr>
          <w:rFonts w:ascii="Noto Serif CJK SC" w:eastAsia="Noto Serif CJK SC" w:hAnsi="Noto Serif CJK SC"/>
        </w:rPr>
        <w:t>As seller's packing list indicated.</w:t>
      </w:r>
    </w:p>
    <w:p w14:paraId="2F98C23F"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Shipment</w:t>
      </w:r>
    </w:p>
    <w:p w14:paraId="1260C2C8" w14:textId="77777777" w:rsidR="00F31B82" w:rsidRPr="002B06E9" w:rsidRDefault="00000000">
      <w:pPr>
        <w:numPr>
          <w:ilvl w:val="0"/>
          <w:numId w:val="3"/>
        </w:numPr>
        <w:rPr>
          <w:rFonts w:ascii="Noto Serif CJK SC" w:eastAsia="Noto Serif CJK SC" w:hAnsi="Noto Serif CJK SC"/>
        </w:rPr>
      </w:pPr>
      <w:r w:rsidRPr="002B06E9">
        <w:rPr>
          <w:rFonts w:ascii="Noto Serif CJK SC" w:eastAsia="Noto Serif CJK SC" w:hAnsi="Noto Serif CJK SC"/>
        </w:rPr>
        <w:t>The seller is responsible to load products into the container.</w:t>
      </w:r>
    </w:p>
    <w:p w14:paraId="251D289B" w14:textId="77777777" w:rsidR="00F31B82" w:rsidRPr="002B06E9" w:rsidRDefault="00000000">
      <w:pPr>
        <w:numPr>
          <w:ilvl w:val="0"/>
          <w:numId w:val="3"/>
        </w:numPr>
        <w:rPr>
          <w:rFonts w:ascii="Noto Serif CJK SC" w:eastAsia="Noto Serif CJK SC" w:hAnsi="Noto Serif CJK SC"/>
        </w:rPr>
      </w:pPr>
      <w:r w:rsidRPr="002B06E9">
        <w:rPr>
          <w:rFonts w:ascii="Noto Serif CJK SC" w:eastAsia="Noto Serif CJK SC" w:hAnsi="Noto Serif CJK SC"/>
        </w:rPr>
        <w:t>Loading date:will be confirmed by the buyer half a month before shipment.</w:t>
      </w:r>
    </w:p>
    <w:p w14:paraId="6AAB93C1" w14:textId="77777777" w:rsidR="00F31B82" w:rsidRPr="002B06E9" w:rsidRDefault="00000000">
      <w:pPr>
        <w:numPr>
          <w:ilvl w:val="0"/>
          <w:numId w:val="3"/>
        </w:numPr>
        <w:rPr>
          <w:rFonts w:ascii="Noto Serif CJK SC" w:eastAsia="Noto Serif CJK SC" w:hAnsi="Noto Serif CJK SC"/>
        </w:rPr>
      </w:pPr>
      <w:r w:rsidRPr="002B06E9">
        <w:rPr>
          <w:rFonts w:ascii="Noto Serif CJK SC" w:eastAsia="Noto Serif CJK SC" w:hAnsi="Noto Serif CJK SC"/>
        </w:rPr>
        <w:t>Port of shipment: {{portOfLoading}}</w:t>
      </w:r>
    </w:p>
    <w:p w14:paraId="53503DF6" w14:textId="77777777" w:rsidR="00F31B82" w:rsidRPr="002B06E9" w:rsidRDefault="00000000">
      <w:pPr>
        <w:numPr>
          <w:ilvl w:val="0"/>
          <w:numId w:val="3"/>
        </w:numPr>
        <w:rPr>
          <w:rFonts w:ascii="Noto Serif CJK SC" w:eastAsia="Noto Serif CJK SC" w:hAnsi="Noto Serif CJK SC"/>
        </w:rPr>
      </w:pPr>
      <w:r w:rsidRPr="002B06E9">
        <w:rPr>
          <w:rFonts w:ascii="Noto Serif CJK SC" w:eastAsia="Noto Serif CJK SC" w:hAnsi="Noto Serif CJK SC"/>
        </w:rPr>
        <w:t>Port of destination: {{portOfDischarge}}</w:t>
      </w:r>
    </w:p>
    <w:p w14:paraId="4865E0F5"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Quality</w:t>
      </w:r>
    </w:p>
    <w:p w14:paraId="0773E1A3"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As per the descriptions, pictures, and samples confirmed by both parties.</w:t>
      </w:r>
    </w:p>
    <w:p w14:paraId="03A3DA66"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lastRenderedPageBreak/>
        <w:t>Terms of Payment</w:t>
      </w:r>
    </w:p>
    <w:p w14:paraId="3FFE26AA" w14:textId="77777777" w:rsidR="00F31B82" w:rsidRPr="002B06E9" w:rsidRDefault="00000000">
      <w:pPr>
        <w:numPr>
          <w:ilvl w:val="0"/>
          <w:numId w:val="4"/>
        </w:numPr>
        <w:rPr>
          <w:rFonts w:ascii="Noto Serif CJK SC" w:eastAsia="Noto Serif CJK SC" w:hAnsi="Noto Serif CJK SC"/>
        </w:rPr>
      </w:pPr>
      <w:r w:rsidRPr="002B06E9">
        <w:rPr>
          <w:rFonts w:ascii="Noto Serif CJK SC" w:eastAsia="Noto Serif CJK SC" w:hAnsi="Noto Serif CJK SC"/>
        </w:rPr>
        <w:t>{{paymentTerms}}</w:t>
      </w:r>
    </w:p>
    <w:p w14:paraId="141E16A9" w14:textId="7FBC1527" w:rsidR="00F31B82" w:rsidRPr="002B06E9" w:rsidRDefault="00000000">
      <w:pPr>
        <w:rPr>
          <w:rFonts w:ascii="Noto Serif CJK SC" w:eastAsia="Noto Serif CJK SC" w:hAnsi="Noto Serif CJK SC"/>
        </w:rPr>
      </w:pPr>
      <w:r w:rsidRPr="002B06E9">
        <w:rPr>
          <w:rFonts w:ascii="Noto Serif CJK SC" w:eastAsia="Noto Serif CJK SC" w:hAnsi="Noto Serif CJK SC"/>
        </w:rPr>
        <w:t>Shipping Terms: FOB</w:t>
      </w:r>
      <w:r w:rsidR="00A44B06" w:rsidRPr="002B06E9">
        <w:rPr>
          <w:rFonts w:ascii="Noto Serif CJK SC" w:eastAsia="Noto Serif CJK SC" w:hAnsi="Noto Serif CJK SC"/>
        </w:rPr>
        <w:t xml:space="preserve"> {{portOfDischarge}}</w:t>
      </w:r>
    </w:p>
    <w:p w14:paraId="61580F22"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Inspection</w:t>
      </w:r>
    </w:p>
    <w:p w14:paraId="0A497EF8" w14:textId="77777777" w:rsidR="00F31B82" w:rsidRPr="002B06E9" w:rsidRDefault="00000000">
      <w:pPr>
        <w:numPr>
          <w:ilvl w:val="0"/>
          <w:numId w:val="5"/>
        </w:numPr>
        <w:rPr>
          <w:rFonts w:ascii="Noto Serif CJK SC" w:eastAsia="Noto Serif CJK SC" w:hAnsi="Noto Serif CJK SC"/>
        </w:rPr>
      </w:pPr>
      <w:r w:rsidRPr="002B06E9">
        <w:rPr>
          <w:rFonts w:ascii="Noto Serif CJK SC" w:eastAsia="Noto Serif CJK SC" w:hAnsi="Noto Serif CJK SC"/>
        </w:rPr>
        <w:t>Products must pass the inspection standards outlined in the contract appendix, and an inspection report approved by the Buyer must be obtained before shipment.</w:t>
      </w:r>
    </w:p>
    <w:p w14:paraId="4098ADFC" w14:textId="77777777" w:rsidR="00F31B82" w:rsidRPr="002B06E9" w:rsidRDefault="00000000">
      <w:pPr>
        <w:numPr>
          <w:ilvl w:val="0"/>
          <w:numId w:val="5"/>
        </w:numPr>
        <w:rPr>
          <w:rFonts w:ascii="Noto Serif CJK SC" w:eastAsia="Noto Serif CJK SC" w:hAnsi="Noto Serif CJK SC"/>
        </w:rPr>
      </w:pPr>
      <w:r w:rsidRPr="002B06E9">
        <w:rPr>
          <w:rFonts w:ascii="Noto Serif CJK SC" w:eastAsia="Noto Serif CJK SC" w:hAnsi="Noto Serif CJK SC"/>
        </w:rPr>
        <w:t>Buyer's inspection to be as final.</w:t>
      </w:r>
    </w:p>
    <w:p w14:paraId="3C5777BC" w14:textId="77777777" w:rsidR="00F31B82" w:rsidRPr="002B06E9" w:rsidRDefault="00000000">
      <w:pPr>
        <w:numPr>
          <w:ilvl w:val="0"/>
          <w:numId w:val="5"/>
        </w:numPr>
        <w:rPr>
          <w:rFonts w:ascii="Noto Serif CJK SC" w:eastAsia="Noto Serif CJK SC" w:hAnsi="Noto Serif CJK SC"/>
        </w:rPr>
      </w:pPr>
      <w:r w:rsidRPr="002B06E9">
        <w:rPr>
          <w:rFonts w:ascii="Noto Serif CJK SC" w:eastAsia="Noto Serif CJK SC" w:hAnsi="Noto Serif CJK SC"/>
        </w:rPr>
        <w:t>The buyer has the right of inspecting the contracted goods before the shipment.</w:t>
      </w:r>
    </w:p>
    <w:p w14:paraId="02994350"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Claim</w:t>
      </w:r>
    </w:p>
    <w:p w14:paraId="4CB809A3"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If due to the production of quality problems,the loss will be taken by seller.</w:t>
      </w:r>
    </w:p>
    <w:p w14:paraId="4B56872F"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Arbitration</w:t>
      </w:r>
    </w:p>
    <w:p w14:paraId="518D062B" w14:textId="77777777" w:rsidR="00F31B82" w:rsidRPr="002B06E9" w:rsidRDefault="00000000">
      <w:pPr>
        <w:pStyle w:val="af2"/>
        <w:ind w:leftChars="200" w:left="360" w:firstLineChars="200" w:firstLine="360"/>
        <w:rPr>
          <w:rFonts w:ascii="Noto Serif CJK SC" w:eastAsia="Noto Serif CJK SC" w:hAnsi="Noto Serif CJK SC"/>
        </w:rPr>
      </w:pPr>
      <w:r w:rsidRPr="002B06E9">
        <w:rPr>
          <w:rFonts w:ascii="Noto Serif CJK SC" w:eastAsia="Noto Serif CJK SC" w:hAnsi="Noto Serif CJK SC"/>
        </w:rPr>
        <w:t>Concerning the conclusion,validity,interpretation,performance,resolution of the contract,the laws of the People's Republicof China shall apply.All disputes in connection with the contract or the execution thereof shall be settled through friendly negotiations. If no settlement can be reached through negotiation, the case in dispute shall then be submitted for arbitration to China International Economic and Trade Arbitration Commission, the place of arbitration and oral hearing shall be Ningbo, Zhejiang</w:t>
      </w:r>
      <w:r w:rsidRPr="002B06E9">
        <w:rPr>
          <w:rFonts w:ascii="Noto Serif CJK SC" w:eastAsia="Noto Serif CJK SC" w:hAnsi="Noto Serif CJK SC" w:hint="eastAsia"/>
        </w:rPr>
        <w:t>,</w:t>
      </w:r>
      <w:r w:rsidRPr="002B06E9">
        <w:rPr>
          <w:rFonts w:ascii="Noto Serif CJK SC" w:eastAsia="Noto Serif CJK SC" w:hAnsi="Noto Serif CJK SC"/>
        </w:rPr>
        <w:t xml:space="preserve"> China.</w:t>
      </w:r>
    </w:p>
    <w:p w14:paraId="2A326F46"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Effectiveness</w:t>
      </w:r>
    </w:p>
    <w:p w14:paraId="6BE38720" w14:textId="77777777" w:rsidR="00F31B82" w:rsidRPr="002B06E9" w:rsidRDefault="00000000">
      <w:pPr>
        <w:numPr>
          <w:ilvl w:val="0"/>
          <w:numId w:val="6"/>
        </w:numPr>
        <w:ind w:left="442" w:hanging="329"/>
        <w:rPr>
          <w:rFonts w:ascii="Noto Serif CJK SC" w:eastAsia="Noto Serif CJK SC" w:hAnsi="Noto Serif CJK SC"/>
        </w:rPr>
      </w:pPr>
      <w:r w:rsidRPr="002B06E9">
        <w:rPr>
          <w:rFonts w:ascii="Noto Serif CJK SC" w:eastAsia="Noto Serif CJK SC" w:hAnsi="Noto Serif CJK SC"/>
        </w:rPr>
        <w:t>The contract is in 2 copies, one copy for each party, effective since being signed and stamped by both parties, any manual modification without legal force.</w:t>
      </w:r>
    </w:p>
    <w:p w14:paraId="12C3C765" w14:textId="77777777" w:rsidR="00F31B82" w:rsidRPr="002B06E9" w:rsidRDefault="00000000">
      <w:pPr>
        <w:numPr>
          <w:ilvl w:val="0"/>
          <w:numId w:val="6"/>
        </w:numPr>
        <w:rPr>
          <w:rFonts w:ascii="Noto Serif CJK SC" w:eastAsia="Noto Serif CJK SC" w:hAnsi="Noto Serif CJK SC"/>
        </w:rPr>
      </w:pPr>
      <w:r w:rsidRPr="002B06E9">
        <w:rPr>
          <w:rFonts w:ascii="Noto Serif CJK SC" w:eastAsia="Noto Serif CJK SC" w:hAnsi="Noto Serif CJK SC"/>
        </w:rPr>
        <w:t>Contract appendix: appendix shall be the integral parts of this contract and shall have the same legal force as the present contract.</w:t>
      </w:r>
    </w:p>
    <w:p w14:paraId="7BC52F66"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Place of Signing</w:t>
      </w:r>
    </w:p>
    <w:p w14:paraId="56B867B8" w14:textId="77777777" w:rsidR="00F31B82" w:rsidRPr="002B06E9" w:rsidRDefault="00000000">
      <w:pPr>
        <w:numPr>
          <w:ilvl w:val="0"/>
          <w:numId w:val="0"/>
        </w:numPr>
        <w:ind w:left="442" w:firstLineChars="200" w:firstLine="360"/>
        <w:rPr>
          <w:rFonts w:ascii="Noto Serif CJK SC" w:eastAsia="Noto Serif CJK SC" w:hAnsi="Noto Serif CJK SC"/>
        </w:rPr>
      </w:pPr>
      <w:r w:rsidRPr="002B06E9">
        <w:rPr>
          <w:rFonts w:ascii="Noto Serif CJK SC" w:eastAsia="Noto Serif CJK SC" w:hAnsi="Noto Serif CJK SC"/>
        </w:rPr>
        <w:t>Place of Signing: Ningbo, Zhejiang, China P. R</w:t>
      </w:r>
    </w:p>
    <w:p w14:paraId="7B6FEDDC" w14:textId="77777777" w:rsidR="00F31B82" w:rsidRPr="002B06E9" w:rsidRDefault="00F31B82">
      <w:pPr>
        <w:numPr>
          <w:ilvl w:val="0"/>
          <w:numId w:val="0"/>
        </w:numPr>
        <w:ind w:left="440"/>
        <w:rPr>
          <w:rFonts w:ascii="Noto Serif CJK SC" w:eastAsia="Noto Serif CJK SC" w:hAnsi="Noto Serif CJK SC"/>
        </w:rPr>
      </w:pPr>
    </w:p>
    <w:p w14:paraId="1004FFF8" w14:textId="77777777" w:rsidR="00F31B82" w:rsidRPr="002B06E9" w:rsidRDefault="00F31B82">
      <w:pPr>
        <w:numPr>
          <w:ilvl w:val="0"/>
          <w:numId w:val="0"/>
        </w:numPr>
        <w:ind w:left="440"/>
        <w:rPr>
          <w:rFonts w:ascii="Noto Serif CJK SC" w:eastAsia="Noto Serif CJK SC" w:hAnsi="Noto Serif CJK SC"/>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F31B82" w:rsidRPr="002B06E9" w14:paraId="2250A693" w14:textId="77777777">
        <w:trPr>
          <w:trHeight w:val="379"/>
          <w:jc w:val="center"/>
        </w:trPr>
        <w:tc>
          <w:tcPr>
            <w:tcW w:w="5720" w:type="dxa"/>
          </w:tcPr>
          <w:p w14:paraId="2ADC8810"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lastRenderedPageBreak/>
              <w:t>BUYER :（Sign）</w:t>
            </w:r>
            <w:r w:rsidRPr="002B06E9">
              <w:rPr>
                <w:rFonts w:ascii="Noto Serif CJK SC" w:eastAsia="Noto Serif CJK SC" w:hAnsi="Noto Serif CJK SC" w:hint="eastAsia"/>
              </w:rPr>
              <w:t>{{</w:t>
            </w:r>
            <w:r w:rsidRPr="002B06E9">
              <w:rPr>
                <w:rFonts w:ascii="Noto Serif CJK SC" w:eastAsia="Noto Serif CJK SC" w:hAnsi="Noto Serif CJK SC"/>
              </w:rPr>
              <w:t>a.name</w:t>
            </w:r>
            <w:r w:rsidRPr="002B06E9">
              <w:rPr>
                <w:rFonts w:ascii="Noto Serif CJK SC" w:eastAsia="Noto Serif CJK SC" w:hAnsi="Noto Serif CJK SC" w:hint="eastAsia"/>
              </w:rPr>
              <w:t>}}</w:t>
            </w:r>
          </w:p>
        </w:tc>
        <w:tc>
          <w:tcPr>
            <w:tcW w:w="5720" w:type="dxa"/>
          </w:tcPr>
          <w:p w14:paraId="695CA5C7"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SELLER:（Sign）{{b.name}}</w:t>
            </w:r>
          </w:p>
        </w:tc>
      </w:tr>
      <w:tr w:rsidR="00F31B82" w:rsidRPr="002B06E9" w14:paraId="371856D0" w14:textId="77777777">
        <w:trPr>
          <w:trHeight w:val="379"/>
          <w:jc w:val="center"/>
        </w:trPr>
        <w:tc>
          <w:tcPr>
            <w:tcW w:w="5720" w:type="dxa"/>
          </w:tcPr>
          <w:p w14:paraId="0B1322BB"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Sign Date</w:t>
            </w:r>
          </w:p>
        </w:tc>
        <w:tc>
          <w:tcPr>
            <w:tcW w:w="5720" w:type="dxa"/>
          </w:tcPr>
          <w:p w14:paraId="782824CA"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Sign Date</w:t>
            </w:r>
          </w:p>
        </w:tc>
      </w:tr>
    </w:tbl>
    <w:p w14:paraId="3BC74619" w14:textId="77777777" w:rsidR="00F31B82" w:rsidRPr="002B06E9" w:rsidRDefault="00F31B82">
      <w:pPr>
        <w:numPr>
          <w:ilvl w:val="0"/>
          <w:numId w:val="0"/>
        </w:numPr>
        <w:ind w:left="440"/>
        <w:rPr>
          <w:rFonts w:ascii="Noto Serif CJK SC" w:eastAsia="Noto Serif CJK SC" w:hAnsi="Noto Serif CJK SC"/>
        </w:rPr>
      </w:pPr>
    </w:p>
    <w:sectPr w:rsidR="00F31B82" w:rsidRPr="002B06E9">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7FF01" w14:textId="77777777" w:rsidR="006277A9" w:rsidRDefault="006277A9">
      <w:pPr>
        <w:spacing w:line="240" w:lineRule="auto"/>
      </w:pPr>
      <w:r>
        <w:separator/>
      </w:r>
    </w:p>
  </w:endnote>
  <w:endnote w:type="continuationSeparator" w:id="0">
    <w:p w14:paraId="77DDD3C4" w14:textId="77777777" w:rsidR="006277A9" w:rsidRDefault="00627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oto Serif CJK SC">
    <w:panose1 w:val="02020400000000000000"/>
    <w:charset w:val="86"/>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B28A3" w14:textId="77777777" w:rsidR="00F31B82" w:rsidRDefault="00F31B82">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802BF" w14:textId="77777777" w:rsidR="00F31B82" w:rsidRDefault="00F31B82">
    <w:pPr>
      <w:numPr>
        <w:ilvl w:val="0"/>
        <w:numId w:val="0"/>
      </w:num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92DB9" w14:textId="77777777" w:rsidR="00F31B82" w:rsidRDefault="00F31B82">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8487F" w14:textId="77777777" w:rsidR="006277A9" w:rsidRDefault="006277A9">
      <w:pPr>
        <w:spacing w:line="240" w:lineRule="auto"/>
      </w:pPr>
      <w:r>
        <w:separator/>
      </w:r>
    </w:p>
  </w:footnote>
  <w:footnote w:type="continuationSeparator" w:id="0">
    <w:p w14:paraId="67F58143" w14:textId="77777777" w:rsidR="006277A9" w:rsidRDefault="006277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17F6B" w14:textId="77777777" w:rsidR="00F31B82" w:rsidRDefault="00F31B82">
    <w:pP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3FFAA" w14:textId="77777777" w:rsidR="00F31B82" w:rsidRDefault="00F31B82">
    <w:pPr>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69CE2" w14:textId="77777777" w:rsidR="00F31B82" w:rsidRDefault="00F31B82">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036A240F"/>
    <w:lvl w:ilvl="0">
      <w:start w:val="1"/>
      <w:numFmt w:val="decimal"/>
      <w:pStyle w:val="a"/>
      <w:lvlText w:val="%1."/>
      <w:lvlJc w:val="left"/>
      <w:pPr>
        <w:ind w:left="440" w:hanging="327"/>
      </w:pPr>
      <w:rPr>
        <w:rFonts w:hint="eastAsia"/>
      </w:rPr>
    </w:lvl>
    <w:lvl w:ilvl="1">
      <w:start w:val="1"/>
      <w:numFmt w:val="lowerLetter"/>
      <w:pStyle w:val="a0"/>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17A3A46"/>
    <w:multiLevelType w:val="multilevel"/>
    <w:tmpl w:val="417A3A46"/>
    <w:lvl w:ilvl="0">
      <w:start w:val="1"/>
      <w:numFmt w:val="decimal"/>
      <w:pStyle w:val="2"/>
      <w:lvlText w:val="%1、"/>
      <w:lvlJc w:val="left"/>
      <w:pPr>
        <w:ind w:left="0" w:firstLine="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118284754">
    <w:abstractNumId w:val="0"/>
  </w:num>
  <w:num w:numId="2" w16cid:durableId="1016266993">
    <w:abstractNumId w:val="1"/>
  </w:num>
  <w:num w:numId="3" w16cid:durableId="1870797497">
    <w:abstractNumId w:val="0"/>
    <w:lvlOverride w:ilvl="0">
      <w:startOverride w:val="1"/>
    </w:lvlOverride>
  </w:num>
  <w:num w:numId="4" w16cid:durableId="903226054">
    <w:abstractNumId w:val="0"/>
    <w:lvlOverride w:ilvl="0">
      <w:startOverride w:val="1"/>
    </w:lvlOverride>
  </w:num>
  <w:num w:numId="5" w16cid:durableId="2147046168">
    <w:abstractNumId w:val="0"/>
    <w:lvlOverride w:ilvl="0">
      <w:startOverride w:val="1"/>
    </w:lvlOverride>
  </w:num>
  <w:num w:numId="6" w16cid:durableId="1396203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FI" w:val="{&quot;ThemeFontContent-508&quot;:{&quot;cnName&quot;:&quot;微软雅黑&quot;,&quot;enName&quot;:&quot;Microsoft YaHei&quot;,&quot;id&quot;:&quot;ThemeFontContent-508&quot;,&quot;paymentType&quot;:0,&quot;isSystemFont&quot;:true,&quot;name&quot;:&quot;微软雅黑&quot;}}"/>
  </w:docVars>
  <w:rsids>
    <w:rsidRoot w:val="006A6B25"/>
    <w:rsid w:val="00013B8E"/>
    <w:rsid w:val="000304EF"/>
    <w:rsid w:val="00034608"/>
    <w:rsid w:val="000378AE"/>
    <w:rsid w:val="00042758"/>
    <w:rsid w:val="0004580B"/>
    <w:rsid w:val="00057516"/>
    <w:rsid w:val="00057E7D"/>
    <w:rsid w:val="000610A6"/>
    <w:rsid w:val="00061B68"/>
    <w:rsid w:val="00061E7F"/>
    <w:rsid w:val="000778D6"/>
    <w:rsid w:val="00090659"/>
    <w:rsid w:val="00091D8E"/>
    <w:rsid w:val="000A0B4D"/>
    <w:rsid w:val="000A12EC"/>
    <w:rsid w:val="000A3DE5"/>
    <w:rsid w:val="000B386C"/>
    <w:rsid w:val="000B5452"/>
    <w:rsid w:val="000B669E"/>
    <w:rsid w:val="000B6EE3"/>
    <w:rsid w:val="000B6F9A"/>
    <w:rsid w:val="000D18C3"/>
    <w:rsid w:val="000D198C"/>
    <w:rsid w:val="000D216C"/>
    <w:rsid w:val="000D5B4F"/>
    <w:rsid w:val="000E2B8E"/>
    <w:rsid w:val="000E2C74"/>
    <w:rsid w:val="000E2E09"/>
    <w:rsid w:val="000E3C5C"/>
    <w:rsid w:val="000F64DD"/>
    <w:rsid w:val="001022B7"/>
    <w:rsid w:val="00104C6A"/>
    <w:rsid w:val="00117FC2"/>
    <w:rsid w:val="0013118D"/>
    <w:rsid w:val="00132F9A"/>
    <w:rsid w:val="00134AC3"/>
    <w:rsid w:val="00141CB6"/>
    <w:rsid w:val="00142DAB"/>
    <w:rsid w:val="001476DB"/>
    <w:rsid w:val="0015777C"/>
    <w:rsid w:val="001629AA"/>
    <w:rsid w:val="00165174"/>
    <w:rsid w:val="001665F7"/>
    <w:rsid w:val="001669DC"/>
    <w:rsid w:val="00181024"/>
    <w:rsid w:val="00183AE6"/>
    <w:rsid w:val="00183B7B"/>
    <w:rsid w:val="00191140"/>
    <w:rsid w:val="00192E15"/>
    <w:rsid w:val="001944F0"/>
    <w:rsid w:val="0019785D"/>
    <w:rsid w:val="001C0341"/>
    <w:rsid w:val="001C5BA2"/>
    <w:rsid w:val="001C7018"/>
    <w:rsid w:val="001C74DD"/>
    <w:rsid w:val="001D4558"/>
    <w:rsid w:val="001D5F8E"/>
    <w:rsid w:val="001D6D9B"/>
    <w:rsid w:val="001D7C7D"/>
    <w:rsid w:val="001F70B2"/>
    <w:rsid w:val="002009BD"/>
    <w:rsid w:val="002016EE"/>
    <w:rsid w:val="0020569C"/>
    <w:rsid w:val="0022000D"/>
    <w:rsid w:val="00220ECF"/>
    <w:rsid w:val="0022598C"/>
    <w:rsid w:val="00227CED"/>
    <w:rsid w:val="0023047B"/>
    <w:rsid w:val="00240B27"/>
    <w:rsid w:val="0024102D"/>
    <w:rsid w:val="0024422B"/>
    <w:rsid w:val="0024676D"/>
    <w:rsid w:val="0026263D"/>
    <w:rsid w:val="0027003B"/>
    <w:rsid w:val="002715B8"/>
    <w:rsid w:val="00275C3B"/>
    <w:rsid w:val="00285615"/>
    <w:rsid w:val="002874B7"/>
    <w:rsid w:val="00292195"/>
    <w:rsid w:val="002A206A"/>
    <w:rsid w:val="002A4245"/>
    <w:rsid w:val="002A5B7B"/>
    <w:rsid w:val="002B06E9"/>
    <w:rsid w:val="002B0800"/>
    <w:rsid w:val="002B16BC"/>
    <w:rsid w:val="002B2575"/>
    <w:rsid w:val="002C0C0F"/>
    <w:rsid w:val="002C6103"/>
    <w:rsid w:val="002C6F8E"/>
    <w:rsid w:val="002D0D66"/>
    <w:rsid w:val="002D13DF"/>
    <w:rsid w:val="002D2FF1"/>
    <w:rsid w:val="002E61AA"/>
    <w:rsid w:val="003045D2"/>
    <w:rsid w:val="00321268"/>
    <w:rsid w:val="00326DB5"/>
    <w:rsid w:val="00334FF5"/>
    <w:rsid w:val="00335BC4"/>
    <w:rsid w:val="0035057F"/>
    <w:rsid w:val="00350A5F"/>
    <w:rsid w:val="00354517"/>
    <w:rsid w:val="00362150"/>
    <w:rsid w:val="0036715A"/>
    <w:rsid w:val="0037257A"/>
    <w:rsid w:val="0037359C"/>
    <w:rsid w:val="0037360B"/>
    <w:rsid w:val="00377AE1"/>
    <w:rsid w:val="00386D2F"/>
    <w:rsid w:val="003A0C65"/>
    <w:rsid w:val="003A1AB1"/>
    <w:rsid w:val="003B0ACB"/>
    <w:rsid w:val="003B2809"/>
    <w:rsid w:val="003C7802"/>
    <w:rsid w:val="003E2DD4"/>
    <w:rsid w:val="003F0833"/>
    <w:rsid w:val="00405597"/>
    <w:rsid w:val="0041187E"/>
    <w:rsid w:val="00413167"/>
    <w:rsid w:val="004150CC"/>
    <w:rsid w:val="0041602F"/>
    <w:rsid w:val="0042083A"/>
    <w:rsid w:val="00421AA3"/>
    <w:rsid w:val="004275A6"/>
    <w:rsid w:val="00441C7B"/>
    <w:rsid w:val="0044330A"/>
    <w:rsid w:val="004513DC"/>
    <w:rsid w:val="00452DEF"/>
    <w:rsid w:val="00453659"/>
    <w:rsid w:val="004542A6"/>
    <w:rsid w:val="00460C6C"/>
    <w:rsid w:val="004866D0"/>
    <w:rsid w:val="00487B70"/>
    <w:rsid w:val="004A3B92"/>
    <w:rsid w:val="004A43E8"/>
    <w:rsid w:val="004A70BE"/>
    <w:rsid w:val="004B3434"/>
    <w:rsid w:val="004B3BDE"/>
    <w:rsid w:val="004C0000"/>
    <w:rsid w:val="004C04BB"/>
    <w:rsid w:val="004C64A0"/>
    <w:rsid w:val="004D14EC"/>
    <w:rsid w:val="004E01C3"/>
    <w:rsid w:val="004E3017"/>
    <w:rsid w:val="004E5ABA"/>
    <w:rsid w:val="004E68CF"/>
    <w:rsid w:val="004E7BB0"/>
    <w:rsid w:val="004E7CC1"/>
    <w:rsid w:val="004F580F"/>
    <w:rsid w:val="00501100"/>
    <w:rsid w:val="00503859"/>
    <w:rsid w:val="0050516E"/>
    <w:rsid w:val="00507D99"/>
    <w:rsid w:val="005134B7"/>
    <w:rsid w:val="00513BDD"/>
    <w:rsid w:val="005203F3"/>
    <w:rsid w:val="00520A6F"/>
    <w:rsid w:val="00543330"/>
    <w:rsid w:val="0055028A"/>
    <w:rsid w:val="0055078B"/>
    <w:rsid w:val="00550A3A"/>
    <w:rsid w:val="00552E61"/>
    <w:rsid w:val="005557D8"/>
    <w:rsid w:val="00557179"/>
    <w:rsid w:val="0056281F"/>
    <w:rsid w:val="00581BB5"/>
    <w:rsid w:val="0059213A"/>
    <w:rsid w:val="005923FA"/>
    <w:rsid w:val="00593095"/>
    <w:rsid w:val="005933FB"/>
    <w:rsid w:val="00596E05"/>
    <w:rsid w:val="005A17F2"/>
    <w:rsid w:val="005A5EA6"/>
    <w:rsid w:val="005A6FDB"/>
    <w:rsid w:val="005B4B40"/>
    <w:rsid w:val="005B507D"/>
    <w:rsid w:val="005D71D3"/>
    <w:rsid w:val="005D76FB"/>
    <w:rsid w:val="005E59DB"/>
    <w:rsid w:val="005E5C2E"/>
    <w:rsid w:val="00602FB4"/>
    <w:rsid w:val="006052EA"/>
    <w:rsid w:val="0062293E"/>
    <w:rsid w:val="006233EC"/>
    <w:rsid w:val="006277A9"/>
    <w:rsid w:val="006343D7"/>
    <w:rsid w:val="00637AB4"/>
    <w:rsid w:val="00646C96"/>
    <w:rsid w:val="00650C4B"/>
    <w:rsid w:val="00666ABF"/>
    <w:rsid w:val="00671712"/>
    <w:rsid w:val="006734AB"/>
    <w:rsid w:val="00676E71"/>
    <w:rsid w:val="00680D2C"/>
    <w:rsid w:val="0068394E"/>
    <w:rsid w:val="00692E41"/>
    <w:rsid w:val="006951BF"/>
    <w:rsid w:val="006A5A2C"/>
    <w:rsid w:val="006A6B25"/>
    <w:rsid w:val="006B2A77"/>
    <w:rsid w:val="006B301E"/>
    <w:rsid w:val="006C412C"/>
    <w:rsid w:val="006D1932"/>
    <w:rsid w:val="006D672F"/>
    <w:rsid w:val="006E05A5"/>
    <w:rsid w:val="006E12D1"/>
    <w:rsid w:val="006E1422"/>
    <w:rsid w:val="006F6525"/>
    <w:rsid w:val="00702909"/>
    <w:rsid w:val="00711D73"/>
    <w:rsid w:val="00712E57"/>
    <w:rsid w:val="007209C0"/>
    <w:rsid w:val="0072140A"/>
    <w:rsid w:val="00724902"/>
    <w:rsid w:val="0073037A"/>
    <w:rsid w:val="00731F6C"/>
    <w:rsid w:val="007403B6"/>
    <w:rsid w:val="00741E8B"/>
    <w:rsid w:val="007420ED"/>
    <w:rsid w:val="00743455"/>
    <w:rsid w:val="00754479"/>
    <w:rsid w:val="00755219"/>
    <w:rsid w:val="00755C2C"/>
    <w:rsid w:val="00771FF8"/>
    <w:rsid w:val="0077302C"/>
    <w:rsid w:val="0077576C"/>
    <w:rsid w:val="00781862"/>
    <w:rsid w:val="007864C9"/>
    <w:rsid w:val="00786B8F"/>
    <w:rsid w:val="0079195C"/>
    <w:rsid w:val="00792F2C"/>
    <w:rsid w:val="007931E0"/>
    <w:rsid w:val="00793479"/>
    <w:rsid w:val="0079444F"/>
    <w:rsid w:val="007A0906"/>
    <w:rsid w:val="007A39EE"/>
    <w:rsid w:val="007B04A9"/>
    <w:rsid w:val="007B2529"/>
    <w:rsid w:val="007B531D"/>
    <w:rsid w:val="007B6323"/>
    <w:rsid w:val="007C7915"/>
    <w:rsid w:val="007E0B9A"/>
    <w:rsid w:val="007F6C8F"/>
    <w:rsid w:val="00810D5C"/>
    <w:rsid w:val="00822523"/>
    <w:rsid w:val="00825AA4"/>
    <w:rsid w:val="00833415"/>
    <w:rsid w:val="008438EF"/>
    <w:rsid w:val="00854B81"/>
    <w:rsid w:val="008554DF"/>
    <w:rsid w:val="008610E9"/>
    <w:rsid w:val="00863774"/>
    <w:rsid w:val="0088765D"/>
    <w:rsid w:val="0089771D"/>
    <w:rsid w:val="008A00E2"/>
    <w:rsid w:val="008A5380"/>
    <w:rsid w:val="008A6A16"/>
    <w:rsid w:val="008A7321"/>
    <w:rsid w:val="008B1A4A"/>
    <w:rsid w:val="008C0E33"/>
    <w:rsid w:val="008C1BDF"/>
    <w:rsid w:val="008D7A24"/>
    <w:rsid w:val="008E29C6"/>
    <w:rsid w:val="008E3093"/>
    <w:rsid w:val="00902E94"/>
    <w:rsid w:val="009109C5"/>
    <w:rsid w:val="009113E8"/>
    <w:rsid w:val="009167F6"/>
    <w:rsid w:val="00920314"/>
    <w:rsid w:val="00922BDC"/>
    <w:rsid w:val="00923C64"/>
    <w:rsid w:val="00924547"/>
    <w:rsid w:val="00926A7E"/>
    <w:rsid w:val="00930042"/>
    <w:rsid w:val="00931A45"/>
    <w:rsid w:val="00935F10"/>
    <w:rsid w:val="00936E59"/>
    <w:rsid w:val="00947409"/>
    <w:rsid w:val="009521A2"/>
    <w:rsid w:val="00960F8B"/>
    <w:rsid w:val="00963079"/>
    <w:rsid w:val="00964898"/>
    <w:rsid w:val="00971D8C"/>
    <w:rsid w:val="00972750"/>
    <w:rsid w:val="0097459F"/>
    <w:rsid w:val="00974EA3"/>
    <w:rsid w:val="0098241C"/>
    <w:rsid w:val="00982F84"/>
    <w:rsid w:val="00984320"/>
    <w:rsid w:val="00984864"/>
    <w:rsid w:val="009906F1"/>
    <w:rsid w:val="009919EC"/>
    <w:rsid w:val="009928D5"/>
    <w:rsid w:val="0099456E"/>
    <w:rsid w:val="00995FCD"/>
    <w:rsid w:val="009A3472"/>
    <w:rsid w:val="009A3598"/>
    <w:rsid w:val="009A5DAA"/>
    <w:rsid w:val="009B1037"/>
    <w:rsid w:val="009B4D54"/>
    <w:rsid w:val="009C6834"/>
    <w:rsid w:val="009D6C00"/>
    <w:rsid w:val="00A02041"/>
    <w:rsid w:val="00A032D3"/>
    <w:rsid w:val="00A05107"/>
    <w:rsid w:val="00A13EFD"/>
    <w:rsid w:val="00A21FC1"/>
    <w:rsid w:val="00A2538C"/>
    <w:rsid w:val="00A31098"/>
    <w:rsid w:val="00A35A90"/>
    <w:rsid w:val="00A35C1C"/>
    <w:rsid w:val="00A37F2A"/>
    <w:rsid w:val="00A41410"/>
    <w:rsid w:val="00A44B06"/>
    <w:rsid w:val="00A45731"/>
    <w:rsid w:val="00A52BF6"/>
    <w:rsid w:val="00A56E52"/>
    <w:rsid w:val="00A62EF6"/>
    <w:rsid w:val="00A72FC9"/>
    <w:rsid w:val="00A80A7A"/>
    <w:rsid w:val="00A85B41"/>
    <w:rsid w:val="00A87673"/>
    <w:rsid w:val="00A9403D"/>
    <w:rsid w:val="00AA4204"/>
    <w:rsid w:val="00AA7B80"/>
    <w:rsid w:val="00AB7300"/>
    <w:rsid w:val="00AD4158"/>
    <w:rsid w:val="00AE0680"/>
    <w:rsid w:val="00AF5FBA"/>
    <w:rsid w:val="00AF77CE"/>
    <w:rsid w:val="00AF7C40"/>
    <w:rsid w:val="00B0299B"/>
    <w:rsid w:val="00B0511F"/>
    <w:rsid w:val="00B176BA"/>
    <w:rsid w:val="00B20EF4"/>
    <w:rsid w:val="00B268A1"/>
    <w:rsid w:val="00B328BE"/>
    <w:rsid w:val="00B37874"/>
    <w:rsid w:val="00B42701"/>
    <w:rsid w:val="00B605C5"/>
    <w:rsid w:val="00B6300B"/>
    <w:rsid w:val="00B649D7"/>
    <w:rsid w:val="00B66CD1"/>
    <w:rsid w:val="00B7075C"/>
    <w:rsid w:val="00B7191C"/>
    <w:rsid w:val="00B7601C"/>
    <w:rsid w:val="00B85AFB"/>
    <w:rsid w:val="00B86CD2"/>
    <w:rsid w:val="00B9011A"/>
    <w:rsid w:val="00B91192"/>
    <w:rsid w:val="00B9147B"/>
    <w:rsid w:val="00B95516"/>
    <w:rsid w:val="00BA12AB"/>
    <w:rsid w:val="00BA1F28"/>
    <w:rsid w:val="00BA4C52"/>
    <w:rsid w:val="00BA4D8B"/>
    <w:rsid w:val="00BA5371"/>
    <w:rsid w:val="00BB5302"/>
    <w:rsid w:val="00BD4657"/>
    <w:rsid w:val="00BD6EC7"/>
    <w:rsid w:val="00BE2A75"/>
    <w:rsid w:val="00BF1A5B"/>
    <w:rsid w:val="00C03884"/>
    <w:rsid w:val="00C10FB3"/>
    <w:rsid w:val="00C130A2"/>
    <w:rsid w:val="00C20A89"/>
    <w:rsid w:val="00C23CCE"/>
    <w:rsid w:val="00C2459B"/>
    <w:rsid w:val="00C24B19"/>
    <w:rsid w:val="00C26F7D"/>
    <w:rsid w:val="00C2727E"/>
    <w:rsid w:val="00C32CAB"/>
    <w:rsid w:val="00C43966"/>
    <w:rsid w:val="00C47250"/>
    <w:rsid w:val="00C726B1"/>
    <w:rsid w:val="00C91E8C"/>
    <w:rsid w:val="00C965ED"/>
    <w:rsid w:val="00C9794D"/>
    <w:rsid w:val="00CB159F"/>
    <w:rsid w:val="00CB6803"/>
    <w:rsid w:val="00CC0D18"/>
    <w:rsid w:val="00CC2081"/>
    <w:rsid w:val="00CC39FC"/>
    <w:rsid w:val="00CE1623"/>
    <w:rsid w:val="00CF691F"/>
    <w:rsid w:val="00D15C8A"/>
    <w:rsid w:val="00D7152C"/>
    <w:rsid w:val="00D77A01"/>
    <w:rsid w:val="00D82451"/>
    <w:rsid w:val="00D82BA6"/>
    <w:rsid w:val="00D93D6A"/>
    <w:rsid w:val="00DA2B23"/>
    <w:rsid w:val="00DA354C"/>
    <w:rsid w:val="00DB6623"/>
    <w:rsid w:val="00DC630F"/>
    <w:rsid w:val="00E1633C"/>
    <w:rsid w:val="00E20589"/>
    <w:rsid w:val="00E304CD"/>
    <w:rsid w:val="00E32C76"/>
    <w:rsid w:val="00E4592F"/>
    <w:rsid w:val="00E47306"/>
    <w:rsid w:val="00E52B6E"/>
    <w:rsid w:val="00E52BE3"/>
    <w:rsid w:val="00E54991"/>
    <w:rsid w:val="00E61A9D"/>
    <w:rsid w:val="00E662D9"/>
    <w:rsid w:val="00E67533"/>
    <w:rsid w:val="00E71A30"/>
    <w:rsid w:val="00E75CEC"/>
    <w:rsid w:val="00E91C8C"/>
    <w:rsid w:val="00E925C5"/>
    <w:rsid w:val="00E93319"/>
    <w:rsid w:val="00E969A0"/>
    <w:rsid w:val="00EB5200"/>
    <w:rsid w:val="00EC083D"/>
    <w:rsid w:val="00EC42C6"/>
    <w:rsid w:val="00EC4811"/>
    <w:rsid w:val="00EC4F51"/>
    <w:rsid w:val="00ED3549"/>
    <w:rsid w:val="00EE03E7"/>
    <w:rsid w:val="00EE22DD"/>
    <w:rsid w:val="00EE59E0"/>
    <w:rsid w:val="00EE670A"/>
    <w:rsid w:val="00EE68FA"/>
    <w:rsid w:val="00EF33E1"/>
    <w:rsid w:val="00EF3679"/>
    <w:rsid w:val="00EF4739"/>
    <w:rsid w:val="00EF5DC8"/>
    <w:rsid w:val="00F042EF"/>
    <w:rsid w:val="00F065C2"/>
    <w:rsid w:val="00F10BFB"/>
    <w:rsid w:val="00F147FB"/>
    <w:rsid w:val="00F15FF9"/>
    <w:rsid w:val="00F25E30"/>
    <w:rsid w:val="00F30CD1"/>
    <w:rsid w:val="00F31B82"/>
    <w:rsid w:val="00F3293E"/>
    <w:rsid w:val="00F33061"/>
    <w:rsid w:val="00F33715"/>
    <w:rsid w:val="00F700A1"/>
    <w:rsid w:val="00F8270B"/>
    <w:rsid w:val="00F83573"/>
    <w:rsid w:val="00F83E65"/>
    <w:rsid w:val="00F86556"/>
    <w:rsid w:val="00F95C32"/>
    <w:rsid w:val="00FA61E8"/>
    <w:rsid w:val="00FC2ADA"/>
    <w:rsid w:val="00FC56C8"/>
    <w:rsid w:val="00FD21CC"/>
    <w:rsid w:val="00FE122A"/>
    <w:rsid w:val="00FE2415"/>
    <w:rsid w:val="1A485C49"/>
    <w:rsid w:val="484E2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711D2"/>
  <w15:docId w15:val="{C50B2C89-5EBC-4623-8D07-53B28AA5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numPr>
        <w:numId w:val="1"/>
      </w:numPr>
      <w:kinsoku w:val="0"/>
      <w:wordWrap w:val="0"/>
      <w:spacing w:line="240" w:lineRule="atLeast"/>
      <w:ind w:left="113" w:firstLine="0"/>
      <w:textAlignment w:val="baseline"/>
    </w:pPr>
    <w:rPr>
      <w:rFonts w:ascii="微软雅黑" w:eastAsia="微软雅黑" w:hAnsi="微软雅黑" w:cs="微软雅黑"/>
      <w:color w:val="000000"/>
      <w:sz w:val="18"/>
      <w:szCs w:val="18"/>
    </w:rPr>
  </w:style>
  <w:style w:type="paragraph" w:styleId="1">
    <w:name w:val="heading 1"/>
    <w:basedOn w:val="a"/>
    <w:next w:val="a"/>
    <w:link w:val="10"/>
    <w:uiPriority w:val="9"/>
    <w:qFormat/>
    <w:pPr>
      <w:keepNext/>
      <w:keepLines/>
      <w:numPr>
        <w:numId w:val="0"/>
      </w:numPr>
      <w:spacing w:before="480" w:after="80"/>
      <w:jc w:val="center"/>
      <w:outlineLvl w:val="0"/>
    </w:pPr>
    <w:rPr>
      <w:rFonts w:asciiTheme="majorHAnsi" w:eastAsia="新宋体" w:hAnsiTheme="majorHAnsi" w:cstheme="majorBidi"/>
      <w:b/>
      <w:color w:val="000000" w:themeColor="text1"/>
      <w:sz w:val="44"/>
      <w:szCs w:val="48"/>
    </w:rPr>
  </w:style>
  <w:style w:type="paragraph" w:styleId="2">
    <w:name w:val="heading 2"/>
    <w:basedOn w:val="a"/>
    <w:next w:val="a"/>
    <w:link w:val="20"/>
    <w:uiPriority w:val="9"/>
    <w:unhideWhenUsed/>
    <w:qFormat/>
    <w:pPr>
      <w:keepNext/>
      <w:keepLines/>
      <w:numPr>
        <w:numId w:val="2"/>
      </w:numPr>
      <w:outlineLvl w:val="1"/>
    </w:pPr>
    <w:rPr>
      <w:rFonts w:asciiTheme="majorHAnsi" w:hAnsiTheme="majorHAnsi" w:cstheme="majorBidi"/>
      <w:b/>
      <w:color w:val="000000" w:themeColor="text1"/>
      <w:w w:val="99"/>
      <w:sz w:val="28"/>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unhideWhenUsed/>
    <w:pPr>
      <w:tabs>
        <w:tab w:val="center" w:pos="4153"/>
        <w:tab w:val="right" w:pos="8306"/>
      </w:tabs>
      <w:snapToGrid w:val="0"/>
    </w:pPr>
  </w:style>
  <w:style w:type="paragraph" w:styleId="a6">
    <w:name w:val="header"/>
    <w:basedOn w:val="a"/>
    <w:link w:val="a7"/>
    <w:uiPriority w:val="99"/>
    <w:unhideWhenUsed/>
    <w:qFormat/>
    <w:pPr>
      <w:tabs>
        <w:tab w:val="center" w:pos="4153"/>
        <w:tab w:val="right" w:pos="8306"/>
      </w:tabs>
      <w:snapToGrid w:val="0"/>
      <w:jc w:val="center"/>
    </w:pPr>
  </w:style>
  <w:style w:type="paragraph" w:styleId="a0">
    <w:name w:val="Subtitle"/>
    <w:basedOn w:val="a"/>
    <w:next w:val="a"/>
    <w:link w:val="a8"/>
    <w:uiPriority w:val="11"/>
    <w:qFormat/>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
    <w:link w:val="HTML0"/>
    <w:uiPriority w:val="99"/>
    <w:semiHidden/>
    <w:unhideWhenUsed/>
    <w:qFormat/>
    <w:rPr>
      <w:rFonts w:ascii="Courier New" w:hAnsi="Courier New" w:cs="Courier New"/>
      <w:sz w:val="20"/>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b">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uiPriority w:val="22"/>
    <w:qFormat/>
    <w:rPr>
      <w:b/>
      <w:bCs/>
    </w:rPr>
  </w:style>
  <w:style w:type="character" w:customStyle="1" w:styleId="10">
    <w:name w:val="标题 1 字符"/>
    <w:basedOn w:val="a1"/>
    <w:link w:val="1"/>
    <w:uiPriority w:val="9"/>
    <w:rPr>
      <w:rFonts w:asciiTheme="majorHAnsi" w:eastAsia="新宋体" w:hAnsiTheme="majorHAnsi" w:cstheme="majorBidi"/>
      <w:b/>
      <w:color w:val="000000" w:themeColor="text1"/>
      <w:kern w:val="0"/>
      <w:sz w:val="44"/>
      <w:szCs w:val="48"/>
      <w14:ligatures w14:val="none"/>
    </w:rPr>
  </w:style>
  <w:style w:type="character" w:customStyle="1" w:styleId="20">
    <w:name w:val="标题 2 字符"/>
    <w:basedOn w:val="a1"/>
    <w:link w:val="2"/>
    <w:uiPriority w:val="9"/>
    <w:qFormat/>
    <w:rPr>
      <w:rFonts w:asciiTheme="majorHAnsi" w:eastAsia="微软雅黑" w:hAnsiTheme="majorHAnsi" w:cstheme="majorBidi"/>
      <w:b/>
      <w:color w:val="000000" w:themeColor="text1"/>
      <w:w w:val="99"/>
      <w:kern w:val="0"/>
      <w:sz w:val="28"/>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qFormat/>
    <w:rPr>
      <w:rFonts w:cstheme="majorBidi"/>
      <w:color w:val="0F4761" w:themeColor="accent1" w:themeShade="BF"/>
      <w:sz w:val="28"/>
      <w:szCs w:val="28"/>
    </w:rPr>
  </w:style>
  <w:style w:type="character" w:customStyle="1" w:styleId="50">
    <w:name w:val="标题 5 字符"/>
    <w:basedOn w:val="a1"/>
    <w:link w:val="5"/>
    <w:uiPriority w:val="9"/>
    <w:semiHidden/>
    <w:qFormat/>
    <w:rPr>
      <w:rFonts w:cstheme="majorBidi"/>
      <w:color w:val="0F4761" w:themeColor="accent1" w:themeShade="BF"/>
      <w:sz w:val="24"/>
    </w:rPr>
  </w:style>
  <w:style w:type="character" w:customStyle="1" w:styleId="60">
    <w:name w:val="标题 6 字符"/>
    <w:basedOn w:val="a1"/>
    <w:link w:val="6"/>
    <w:uiPriority w:val="9"/>
    <w:semiHidden/>
    <w:qFormat/>
    <w:rPr>
      <w:rFonts w:cstheme="majorBidi"/>
      <w:b/>
      <w:bCs/>
      <w:color w:val="0F4761" w:themeColor="accent1" w:themeShade="BF"/>
    </w:rPr>
  </w:style>
  <w:style w:type="character" w:customStyle="1" w:styleId="70">
    <w:name w:val="标题 7 字符"/>
    <w:basedOn w:val="a1"/>
    <w:link w:val="7"/>
    <w:uiPriority w:val="9"/>
    <w:semiHidden/>
    <w:rPr>
      <w:rFonts w:cstheme="majorBidi"/>
      <w:b/>
      <w:bCs/>
      <w:color w:val="595959" w:themeColor="text1" w:themeTint="A6"/>
    </w:rPr>
  </w:style>
  <w:style w:type="character" w:customStyle="1" w:styleId="80">
    <w:name w:val="标题 8 字符"/>
    <w:basedOn w:val="a1"/>
    <w:link w:val="8"/>
    <w:uiPriority w:val="9"/>
    <w:semiHidden/>
    <w:qFormat/>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a">
    <w:name w:val="标题 字符"/>
    <w:basedOn w:val="a1"/>
    <w:link w:val="a9"/>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1"/>
    <w:link w:val="a0"/>
    <w:uiPriority w:val="11"/>
    <w:qFormat/>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jc w:val="center"/>
    </w:pPr>
    <w:rPr>
      <w:i/>
      <w:iCs/>
      <w:color w:val="404040" w:themeColor="text1" w:themeTint="BF"/>
    </w:rPr>
  </w:style>
  <w:style w:type="character" w:customStyle="1" w:styleId="ae">
    <w:name w:val="引用 字符"/>
    <w:basedOn w:val="a1"/>
    <w:link w:val="ad"/>
    <w:uiPriority w:val="29"/>
    <w:qFormat/>
    <w:rPr>
      <w:i/>
      <w:iCs/>
      <w:color w:val="404040" w:themeColor="text1" w:themeTint="BF"/>
    </w:rPr>
  </w:style>
  <w:style w:type="paragraph" w:styleId="af">
    <w:name w:val="List Paragraph"/>
    <w:basedOn w:val="a"/>
    <w:autoRedefine/>
    <w:uiPriority w:val="34"/>
    <w:qFormat/>
    <w:pPr>
      <w:numPr>
        <w:numId w:val="0"/>
      </w:numPr>
      <w:ind w:left="440" w:hanging="327"/>
    </w:pPr>
  </w:style>
  <w:style w:type="character" w:customStyle="1" w:styleId="11">
    <w:name w:val="明显强调1"/>
    <w:basedOn w:val="a1"/>
    <w:uiPriority w:val="21"/>
    <w:qFormat/>
    <w:rPr>
      <w:i/>
      <w:iCs/>
      <w:color w:val="0F4761" w:themeColor="accent1" w:themeShade="BF"/>
    </w:rPr>
  </w:style>
  <w:style w:type="paragraph" w:styleId="af0">
    <w:name w:val="Intense Quote"/>
    <w:basedOn w:val="a"/>
    <w:next w:val="a"/>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qFormat/>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qFormat/>
    <w:rPr>
      <w:rFonts w:ascii="Courier New" w:eastAsia="微软雅黑" w:hAnsi="Courier New" w:cs="Courier New"/>
      <w:kern w:val="0"/>
      <w:sz w:val="20"/>
      <w:szCs w:val="20"/>
      <w14:ligatures w14:val="none"/>
    </w:rPr>
  </w:style>
  <w:style w:type="character" w:customStyle="1" w:styleId="a7">
    <w:name w:val="页眉 字符"/>
    <w:basedOn w:val="a1"/>
    <w:link w:val="a6"/>
    <w:uiPriority w:val="99"/>
    <w:qFormat/>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376</Words>
  <Characters>2083</Characters>
  <Application>Microsoft Office Word</Application>
  <DocSecurity>0</DocSecurity>
  <Lines>86</Lines>
  <Paragraphs>70</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18</cp:revision>
  <dcterms:created xsi:type="dcterms:W3CDTF">2025-03-31T07:30:00Z</dcterms:created>
  <dcterms:modified xsi:type="dcterms:W3CDTF">2025-04-14T09:03:00Z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eyJoZGlkIjoiZjM4MDRhOTZiMDM5OTJjYTUwNzczMGE2MDE5MzEyMmEiLCJ1c2VySWQiOiI0MTQxMTQwNTgifQ==</vt:lpwstr>
  </property>
  <property fmtid="{D5CDD505-2E9C-101B-9397-08002B2CF9AE}" pid="3" name="KSOProductBuildVer">
    <vt:lpwstr>2052-12.1.0.19770</vt:lpwstr>
  </property>
  <property fmtid="{D5CDD505-2E9C-101B-9397-08002B2CF9AE}" pid="4" name="ICV">
    <vt:lpwstr>DD9B1445DDEE4270BD591116EFF9B3DA_12</vt:lpwstr>
  </property>
</Properties>
</file>