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986D" w14:textId="73C8C998" w:rsidR="00F101C0" w:rsidRPr="00CE0A4B" w:rsidRDefault="00190D69" w:rsidP="009A2807">
      <w:pPr>
        <w:rPr>
          <w:b/>
          <w:bCs/>
        </w:rPr>
      </w:pPr>
      <w:r w:rsidRPr="00CE0A4B">
        <w:rPr>
          <w:b/>
          <w:bCs/>
        </w:rPr>
        <w:t>Modelling High frequency data</w:t>
      </w:r>
    </w:p>
    <w:p w14:paraId="5F4D0409" w14:textId="057B3983" w:rsidR="00F101C0" w:rsidRPr="00CE0A4B" w:rsidRDefault="00F101C0" w:rsidP="00CE0A4B">
      <w:pPr>
        <w:rPr>
          <w:b/>
          <w:bCs/>
        </w:rPr>
      </w:pPr>
      <w:r w:rsidRPr="00CE0A4B">
        <w:rPr>
          <w:b/>
          <w:bCs/>
        </w:rPr>
        <w:t xml:space="preserve">Electronic Trading: </w:t>
      </w:r>
      <w:r w:rsidRPr="00CE0A4B">
        <w:rPr>
          <w:b/>
          <w:bCs/>
        </w:rPr>
        <w:t>limit order books, optimal execution,  and market making</w:t>
      </w:r>
    </w:p>
    <w:p w14:paraId="17F0EA2E" w14:textId="70661455" w:rsidR="00F101C0" w:rsidRPr="00CE0A4B" w:rsidRDefault="00CE0A4B" w:rsidP="00CE0A4B">
      <w:pPr>
        <w:spacing w:after="75" w:line="540" w:lineRule="atLeast"/>
        <w:outlineLvl w:val="0"/>
        <w:rPr>
          <w:i/>
          <w:iCs/>
        </w:rPr>
      </w:pPr>
      <w:r w:rsidRPr="00CE0A4B">
        <w:rPr>
          <w:i/>
          <w:iCs/>
        </w:rPr>
        <w:t xml:space="preserve">Paper: </w:t>
      </w:r>
      <w:r w:rsidR="00F101C0" w:rsidRPr="00CE0A4B">
        <w:rPr>
          <w:i/>
          <w:iCs/>
        </w:rPr>
        <w:t>Brokers and Informed Traders: Dealing With Toxic Flow and Extracting Trading Signals</w:t>
      </w:r>
    </w:p>
    <w:p w14:paraId="26B6C792" w14:textId="597D46A0" w:rsidR="00F101C0" w:rsidRPr="00CE0A4B" w:rsidRDefault="00CE0A4B" w:rsidP="00CE0A4B">
      <w:pPr>
        <w:spacing w:after="75" w:line="540" w:lineRule="atLeast"/>
        <w:outlineLvl w:val="0"/>
        <w:rPr>
          <w:i/>
          <w:iCs/>
        </w:rPr>
      </w:pPr>
      <w:r w:rsidRPr="00CE0A4B">
        <w:rPr>
          <w:i/>
          <w:iCs/>
        </w:rPr>
        <w:t xml:space="preserve">Paper: </w:t>
      </w:r>
      <w:r w:rsidR="00F101C0" w:rsidRPr="00CE0A4B">
        <w:rPr>
          <w:i/>
          <w:iCs/>
        </w:rPr>
        <w:t xml:space="preserve">Analysis and </w:t>
      </w:r>
      <w:proofErr w:type="spellStart"/>
      <w:r w:rsidR="00F101C0" w:rsidRPr="00CE0A4B">
        <w:rPr>
          <w:i/>
          <w:iCs/>
        </w:rPr>
        <w:t>Modeling</w:t>
      </w:r>
      <w:proofErr w:type="spellEnd"/>
      <w:r w:rsidR="00F101C0" w:rsidRPr="00CE0A4B">
        <w:rPr>
          <w:i/>
          <w:iCs/>
        </w:rPr>
        <w:t xml:space="preserve"> of Client Order Flow in Limit Order Markets</w:t>
      </w:r>
    </w:p>
    <w:p w14:paraId="0CAF95A5" w14:textId="77777777" w:rsidR="00CE0A4B" w:rsidRPr="00CE0A4B" w:rsidRDefault="00CE0A4B" w:rsidP="00CE0A4B">
      <w:pPr>
        <w:spacing w:after="75" w:line="540" w:lineRule="atLeast"/>
        <w:outlineLvl w:val="0"/>
        <w:rPr>
          <w:sz w:val="20"/>
          <w:szCs w:val="20"/>
        </w:rPr>
      </w:pPr>
    </w:p>
    <w:p w14:paraId="22F84838" w14:textId="77777777" w:rsidR="00F101C0" w:rsidRDefault="00F101C0" w:rsidP="00F101C0"/>
    <w:p w14:paraId="38E85A77" w14:textId="0EC05CF5" w:rsidR="00190D69" w:rsidRPr="00054807" w:rsidRDefault="00190D69" w:rsidP="00F101C0">
      <w:pPr>
        <w:rPr>
          <w:b/>
          <w:bCs/>
        </w:rPr>
      </w:pPr>
      <w:r w:rsidRPr="00054807">
        <w:rPr>
          <w:b/>
          <w:bCs/>
        </w:rPr>
        <w:t>Multi-agents with Reinforcement learning</w:t>
      </w:r>
    </w:p>
    <w:p w14:paraId="3D9D4CA1" w14:textId="2C464EE9" w:rsidR="00F101C0" w:rsidRPr="00054807" w:rsidRDefault="00F101C0" w:rsidP="00F101C0">
      <w:pPr>
        <w:pStyle w:val="Heading1"/>
        <w:spacing w:before="0" w:after="75" w:line="540" w:lineRule="atLeast"/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  <w:r w:rsidRPr="00054807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 xml:space="preserve">Paper: </w:t>
      </w:r>
      <w:r w:rsidRPr="00054807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>AI Driven Liquidity Provision in OTC Financial Market</w:t>
      </w:r>
    </w:p>
    <w:p w14:paraId="3EB5FE20" w14:textId="5691A3D0" w:rsidR="00F101C0" w:rsidRDefault="00F101C0" w:rsidP="00F101C0"/>
    <w:p w14:paraId="5D4D291F" w14:textId="77777777" w:rsidR="00054807" w:rsidRDefault="00054807" w:rsidP="00F101C0"/>
    <w:p w14:paraId="23605A19" w14:textId="2AF6E646" w:rsidR="00190D69" w:rsidRPr="00CE0A4B" w:rsidRDefault="00190D69" w:rsidP="00F101C0">
      <w:pPr>
        <w:rPr>
          <w:b/>
          <w:bCs/>
        </w:rPr>
      </w:pPr>
      <w:r w:rsidRPr="00CE0A4B">
        <w:rPr>
          <w:b/>
          <w:bCs/>
        </w:rPr>
        <w:t>Deep Learning for</w:t>
      </w:r>
      <w:r w:rsidRPr="00CE0A4B">
        <w:rPr>
          <w:b/>
          <w:bCs/>
        </w:rPr>
        <w:t xml:space="preserve"> quant trading</w:t>
      </w:r>
    </w:p>
    <w:p w14:paraId="0F17596C" w14:textId="7A89B72B" w:rsidR="009A2807" w:rsidRPr="00054807" w:rsidRDefault="00F101C0" w:rsidP="009A2807">
      <w:pPr>
        <w:pStyle w:val="Heading1"/>
        <w:spacing w:before="0" w:after="75" w:line="540" w:lineRule="atLeast"/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  <w:r w:rsidRPr="00054807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 xml:space="preserve">Paper: </w:t>
      </w:r>
      <w:proofErr w:type="spellStart"/>
      <w:r w:rsidRPr="00054807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>Deepvol</w:t>
      </w:r>
      <w:proofErr w:type="spellEnd"/>
      <w:r w:rsidRPr="00054807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>: Volatility Forecasting from High-Frequency Data with Dilated Causal Convolutions</w:t>
      </w:r>
    </w:p>
    <w:p w14:paraId="255DA77D" w14:textId="3BFF71B3" w:rsidR="00F101C0" w:rsidRDefault="00054807" w:rsidP="009A2807">
      <w:pPr>
        <w:pStyle w:val="Heading1"/>
        <w:spacing w:before="0" w:after="75" w:line="540" w:lineRule="atLeast"/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  <w:r w:rsidRPr="00054807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 xml:space="preserve">Paper: </w:t>
      </w:r>
      <w:r w:rsidR="00F101C0" w:rsidRPr="00054807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>Transfer Ranking in Finance: Applications to Cross-Sectional Momentum with Data Scarcity</w:t>
      </w:r>
    </w:p>
    <w:p w14:paraId="6E7B81C3" w14:textId="77777777" w:rsidR="00CE0A4B" w:rsidRPr="00CE0A4B" w:rsidRDefault="00CE0A4B" w:rsidP="00CE0A4B">
      <w:pPr>
        <w:pStyle w:val="Heading1"/>
        <w:spacing w:before="0" w:after="75" w:line="540" w:lineRule="atLeast"/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  <w:r w:rsidRPr="00CE0A4B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 xml:space="preserve">Paper: </w:t>
      </w:r>
      <w:r w:rsidRPr="00CE0A4B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>Robust Hedging GANs</w:t>
      </w:r>
    </w:p>
    <w:p w14:paraId="7BDA1570" w14:textId="132E11ED" w:rsidR="00CE0A4B" w:rsidRPr="00CE0A4B" w:rsidRDefault="00CE0A4B" w:rsidP="00CE0A4B"/>
    <w:p w14:paraId="4B5B54F5" w14:textId="77777777" w:rsidR="00F101C0" w:rsidRPr="00F101C0" w:rsidRDefault="00F101C0" w:rsidP="00F101C0">
      <w:pPr>
        <w:spacing w:after="120" w:line="330" w:lineRule="atLeast"/>
      </w:pPr>
    </w:p>
    <w:p w14:paraId="17F8C698" w14:textId="09D714EC" w:rsidR="00F101C0" w:rsidRDefault="00F101C0" w:rsidP="00F101C0"/>
    <w:p w14:paraId="45A15500" w14:textId="0E8CB851" w:rsidR="00190D69" w:rsidRPr="00CE0A4B" w:rsidRDefault="00190D69" w:rsidP="00F101C0">
      <w:pPr>
        <w:rPr>
          <w:b/>
          <w:bCs/>
        </w:rPr>
      </w:pPr>
      <w:r w:rsidRPr="00CE0A4B">
        <w:rPr>
          <w:b/>
          <w:bCs/>
        </w:rPr>
        <w:t>Networks and NLP</w:t>
      </w:r>
      <w:r w:rsidR="00F101C0" w:rsidRPr="00CE0A4B">
        <w:rPr>
          <w:b/>
          <w:bCs/>
        </w:rPr>
        <w:t xml:space="preserve">: </w:t>
      </w:r>
      <w:r w:rsidR="00F101C0" w:rsidRPr="00CE0A4B">
        <w:rPr>
          <w:b/>
          <w:bCs/>
        </w:rPr>
        <w:t>Social media posts, news articles, central bank statements, analyst reports, and company filings</w:t>
      </w:r>
    </w:p>
    <w:p w14:paraId="5CD43051" w14:textId="77777777" w:rsidR="00CE0A4B" w:rsidRDefault="00CE0A4B" w:rsidP="00F101C0"/>
    <w:p w14:paraId="05C218D9" w14:textId="3328B99F" w:rsidR="00CE0A4B" w:rsidRDefault="00CE0A4B" w:rsidP="00F101C0">
      <w:r w:rsidRPr="00CE0A4B">
        <w:rPr>
          <w:i/>
          <w:iCs/>
        </w:rPr>
        <w:t xml:space="preserve">Paper: </w:t>
      </w:r>
      <w:r w:rsidRPr="00CE0A4B">
        <w:rPr>
          <w:i/>
          <w:iCs/>
        </w:rPr>
        <w:t>Graph-based Methods for Forecasting Realized Covariances</w:t>
      </w:r>
    </w:p>
    <w:p w14:paraId="3EAF52BD" w14:textId="77777777" w:rsidR="00CE0A4B" w:rsidRDefault="00CE0A4B" w:rsidP="00F101C0"/>
    <w:p w14:paraId="367E4755" w14:textId="77777777" w:rsidR="00CE0A4B" w:rsidRPr="00CE0A4B" w:rsidRDefault="00CE0A4B" w:rsidP="00CE0A4B">
      <w:pPr>
        <w:pStyle w:val="Heading1"/>
        <w:spacing w:before="0" w:after="75" w:line="540" w:lineRule="atLeast"/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  <w:r w:rsidRPr="00CE0A4B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lastRenderedPageBreak/>
        <w:t xml:space="preserve">Paper: </w:t>
      </w:r>
      <w:r w:rsidRPr="00CE0A4B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  <w:t>Narratives from GPT-derived Networks of News, and a link to Financial Markets Dislocations</w:t>
      </w:r>
    </w:p>
    <w:p w14:paraId="67F9FEC3" w14:textId="25836AC9" w:rsidR="00CE0A4B" w:rsidRDefault="00CE0A4B" w:rsidP="00F101C0"/>
    <w:p w14:paraId="6BC7BA2F" w14:textId="77777777" w:rsidR="00190D69" w:rsidRDefault="00190D69" w:rsidP="00190D69"/>
    <w:p w14:paraId="55D6AC0E" w14:textId="77777777" w:rsidR="00190D69" w:rsidRDefault="00190D69"/>
    <w:sectPr w:rsidR="0019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97F"/>
    <w:multiLevelType w:val="hybridMultilevel"/>
    <w:tmpl w:val="B45A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55A13"/>
    <w:multiLevelType w:val="hybridMultilevel"/>
    <w:tmpl w:val="E356F158"/>
    <w:lvl w:ilvl="0" w:tplc="C40A577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7729"/>
    <w:multiLevelType w:val="hybridMultilevel"/>
    <w:tmpl w:val="70307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B5E9C"/>
    <w:multiLevelType w:val="hybridMultilevel"/>
    <w:tmpl w:val="7DAA4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D03D5"/>
    <w:multiLevelType w:val="hybridMultilevel"/>
    <w:tmpl w:val="1F78BBD4"/>
    <w:lvl w:ilvl="0" w:tplc="36AA6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314444">
    <w:abstractNumId w:val="2"/>
  </w:num>
  <w:num w:numId="2" w16cid:durableId="1962691483">
    <w:abstractNumId w:val="3"/>
  </w:num>
  <w:num w:numId="3" w16cid:durableId="268511084">
    <w:abstractNumId w:val="0"/>
  </w:num>
  <w:num w:numId="4" w16cid:durableId="356976273">
    <w:abstractNumId w:val="4"/>
  </w:num>
  <w:num w:numId="5" w16cid:durableId="38692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69"/>
    <w:rsid w:val="00054807"/>
    <w:rsid w:val="00166D18"/>
    <w:rsid w:val="00190D69"/>
    <w:rsid w:val="0070206D"/>
    <w:rsid w:val="00747FA5"/>
    <w:rsid w:val="008217F7"/>
    <w:rsid w:val="009A2807"/>
    <w:rsid w:val="00AF119F"/>
    <w:rsid w:val="00CE0A4B"/>
    <w:rsid w:val="00F101C0"/>
    <w:rsid w:val="00F5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D87BD"/>
  <w15:chartTrackingRefBased/>
  <w15:docId w15:val="{88E65255-1898-3E40-8247-DCA13834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D69"/>
    <w:rPr>
      <w:b/>
      <w:bCs/>
      <w:smallCaps/>
      <w:color w:val="0F4761" w:themeColor="accent1" w:themeShade="BF"/>
      <w:spacing w:val="5"/>
    </w:rPr>
  </w:style>
  <w:style w:type="paragraph" w:customStyle="1" w:styleId="note">
    <w:name w:val="note"/>
    <w:basedOn w:val="Normal"/>
    <w:rsid w:val="00F10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Long</dc:creator>
  <cp:keywords/>
  <dc:description/>
  <cp:lastModifiedBy>Yunbo Long</cp:lastModifiedBy>
  <cp:revision>4</cp:revision>
  <dcterms:created xsi:type="dcterms:W3CDTF">2024-03-27T18:12:00Z</dcterms:created>
  <dcterms:modified xsi:type="dcterms:W3CDTF">2024-03-28T21:28:00Z</dcterms:modified>
</cp:coreProperties>
</file>