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B34B3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1. </w:t>
      </w:r>
      <w:r>
        <w:rPr>
          <w:rStyle w:val="6"/>
          <w:b/>
        </w:rPr>
        <w:t>工具使用检测与推荐</w:t>
      </w:r>
      <w:r>
        <w:rPr>
          <w:rStyle w:val="6"/>
          <w:rFonts w:hint="eastAsia"/>
          <w:b/>
          <w:lang w:eastAsia="zh-CN"/>
        </w:rPr>
        <w:t>：</w:t>
      </w:r>
      <w:r>
        <w:rPr>
          <w:rStyle w:val="6"/>
          <w:rFonts w:hint="eastAsia"/>
          <w:b/>
          <w:lang w:val="en-US" w:eastAsia="zh-CN"/>
        </w:rPr>
        <w:t>yolo模型结合？</w:t>
      </w:r>
    </w:p>
    <w:p w14:paraId="10AD1B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</w:t>
      </w:r>
      <w:r>
        <w:t>：检测工人在装配过程中使用的工具是否符合要求。</w:t>
      </w:r>
    </w:p>
    <w:p w14:paraId="252BE9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实现方式</w:t>
      </w:r>
      <w:r>
        <w:t>：通过视觉识别技术，监控工人手中的工具。如果检测到不正确的工具（比如错误的扳手或螺丝刀），系统会自动识别并提示正确工具。</w:t>
      </w:r>
    </w:p>
    <w:p w14:paraId="5DA53A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扩展功能</w:t>
      </w:r>
      <w:r>
        <w:t>：</w:t>
      </w:r>
    </w:p>
    <w:p w14:paraId="48A1378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提供工具使用的建议，基于任务和工具库，推荐最适合的工具。</w:t>
      </w:r>
    </w:p>
    <w:p w14:paraId="7EFE18F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系统根据工人的操作记录反馈，提供更个性化的工具选择建议。</w:t>
      </w:r>
    </w:p>
    <w:p w14:paraId="79955DAF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  <w:b/>
        </w:rPr>
        <w:t>装配步骤高效性检测与优化</w:t>
      </w:r>
    </w:p>
    <w:p w14:paraId="7E0E71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</w:t>
      </w:r>
      <w:r>
        <w:t>：识别工人是否按照最优装配步骤进行作业，若步骤不够高效，系统给出改进建议。</w:t>
      </w:r>
    </w:p>
    <w:p w14:paraId="2B0682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实现方式</w:t>
      </w:r>
      <w:r>
        <w:t>：通过比对多种可能的装配步骤顺序，检测是否存在优化空间。如果发现当前步骤存在不必要的等待或重复工作，系统可以根据优化算法提供替代方案。</w:t>
      </w:r>
    </w:p>
    <w:p w14:paraId="5C376F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扩展功能</w:t>
      </w:r>
      <w:r>
        <w:t>：</w:t>
      </w:r>
    </w:p>
    <w:p w14:paraId="0D74F7C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引入生产线上的历史数据或其他类似工位的工作经验，基于机器学习优化装配步骤。</w:t>
      </w:r>
    </w:p>
    <w:p w14:paraId="6982D72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实时根据装配现场的变化（如物料缺失、工具调整等）动态推荐最优路线。</w:t>
      </w:r>
    </w:p>
    <w:p w14:paraId="09C7C987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3. </w:t>
      </w:r>
      <w:r>
        <w:rPr>
          <w:rStyle w:val="6"/>
          <w:b/>
        </w:rPr>
        <w:t>动作精度与一致性监控</w:t>
      </w:r>
      <w:r>
        <w:rPr>
          <w:rStyle w:val="6"/>
          <w:rFonts w:hint="eastAsia"/>
          <w:b/>
          <w:lang w:eastAsia="zh-CN"/>
        </w:rPr>
        <w:t>：</w:t>
      </w:r>
      <w:r>
        <w:rPr>
          <w:rStyle w:val="6"/>
          <w:rFonts w:hint="eastAsia"/>
          <w:b/>
          <w:lang w:val="en-US" w:eastAsia="zh-CN"/>
        </w:rPr>
        <w:t>标注检测特定步骤时间：拧螺丝时间</w:t>
      </w:r>
    </w:p>
    <w:p w14:paraId="37DFB1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</w:t>
      </w:r>
      <w:r>
        <w:t>：监控工人是否按照标准操作规程进行操作，检测动作的精确度。</w:t>
      </w:r>
    </w:p>
    <w:p w14:paraId="58ED1C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实现方式</w:t>
      </w:r>
      <w:r>
        <w:t>：利用计算机视觉技术检测每个步骤的动作（例如是否用力合适、螺钉是否旋紧到标准扭矩等），并与标准的动作模版进行对比。</w:t>
      </w:r>
    </w:p>
    <w:p w14:paraId="60085D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扩展功能</w:t>
      </w:r>
      <w:r>
        <w:t>：</w:t>
      </w:r>
    </w:p>
    <w:p w14:paraId="0CFB402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给出即时反馈：如果工人的动作存在偏差，系统会在屏幕或音响中提供纠正提示。</w:t>
      </w:r>
    </w:p>
    <w:p w14:paraId="5527F43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根据历史数据，提供工人的动作精度评估，帮助其提升技能。</w:t>
      </w:r>
    </w:p>
    <w:p w14:paraId="193A05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sz w:val="24"/>
          <w:szCs w:val="24"/>
        </w:rPr>
        <w:t>尤其是电饭煲装配过程中，用到拧螺丝的机器，可以通过检测拧螺丝时长判断是否拧紧螺丝或者时间过长 或者是否对齐上盖板</w:t>
      </w:r>
    </w:p>
    <w:p w14:paraId="3D467BC4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4. </w:t>
      </w:r>
      <w:r>
        <w:rPr>
          <w:rStyle w:val="6"/>
          <w:b/>
        </w:rPr>
        <w:t>工人技能评估与培训建议</w:t>
      </w:r>
      <w:r>
        <w:rPr>
          <w:rStyle w:val="6"/>
          <w:rFonts w:hint="eastAsia"/>
          <w:b/>
          <w:lang w:eastAsia="zh-CN"/>
        </w:rPr>
        <w:t>：</w:t>
      </w:r>
      <w:r>
        <w:rPr>
          <w:rStyle w:val="6"/>
          <w:rFonts w:hint="eastAsia"/>
          <w:b/>
          <w:lang w:val="en-US" w:eastAsia="zh-CN"/>
        </w:rPr>
        <w:t>记录出错步骤和次数</w:t>
      </w:r>
    </w:p>
    <w:p w14:paraId="6FB5B1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</w:t>
      </w:r>
      <w:r>
        <w:t>：根据工人的装配表现评估其技能水平，提供技能提升建议或培训课程。</w:t>
      </w:r>
    </w:p>
    <w:p w14:paraId="5DEFB9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实现方式</w:t>
      </w:r>
      <w:r>
        <w:t>：通过对工人完成每一步装配任务的评估，结合历史数据，得出每位工人的技能评分。</w:t>
      </w:r>
    </w:p>
    <w:p w14:paraId="51B190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扩展功能</w:t>
      </w:r>
      <w:r>
        <w:t>：</w:t>
      </w:r>
    </w:p>
    <w:p w14:paraId="6C0A9BB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根据技能评估结果，提供个性化的培训推荐。</w:t>
      </w:r>
    </w:p>
    <w:p w14:paraId="4274002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自动化记录工人的表现，通过可视化界面帮助管理者掌握每个工人的技能水平。</w:t>
      </w:r>
    </w:p>
    <w:p w14:paraId="286683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sz w:val="24"/>
          <w:szCs w:val="24"/>
        </w:rPr>
        <w:t>这一项可以记录出错数据，并为后续工人技能评估提供依据</w:t>
      </w:r>
    </w:p>
    <w:p w14:paraId="4D17A891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Style w:val="6"/>
          <w:b/>
        </w:rPr>
        <w:t>环境因素与人体工学检测</w:t>
      </w:r>
      <w:r>
        <w:rPr>
          <w:rStyle w:val="6"/>
          <w:rFonts w:hint="eastAsia"/>
          <w:b/>
          <w:lang w:eastAsia="zh-CN"/>
        </w:rPr>
        <w:t>：</w:t>
      </w:r>
      <w:r>
        <w:rPr>
          <w:rStyle w:val="6"/>
          <w:rFonts w:hint="eastAsia"/>
          <w:b/>
          <w:lang w:val="en-US" w:eastAsia="zh-CN"/>
        </w:rPr>
        <w:t>yolo姿势检测？</w:t>
      </w:r>
    </w:p>
    <w:p w14:paraId="0968BF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</w:t>
      </w:r>
      <w:r>
        <w:t>：监控工作环境（如光线、工具存放等）是否影响装配效率，监测人体工学因素，确保工人操作舒适且高效。</w:t>
      </w:r>
    </w:p>
    <w:p w14:paraId="5E8F3E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实现方式</w:t>
      </w:r>
      <w:r>
        <w:t>：</w:t>
      </w:r>
    </w:p>
    <w:p w14:paraId="14743F62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环境因素：使用传感器检测温度、湿度、照明等，提供环境优化建议。</w:t>
      </w:r>
    </w:p>
    <w:p w14:paraId="37BCCFA1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人体工学：通过视觉识别分析工人是否采用符合人体工学的姿势（例如不弯腰、视线舒适等）。</w:t>
      </w:r>
    </w:p>
    <w:p w14:paraId="31F609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扩展功能</w:t>
      </w:r>
      <w:r>
        <w:t>：</w:t>
      </w:r>
    </w:p>
    <w:p w14:paraId="2F1949E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根据环境数据和工人的身体姿势，建议改进工作站布局。</w:t>
      </w:r>
    </w:p>
    <w:p w14:paraId="4201405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提供定时休息提醒和调整建议，避免长时间不当姿势导致疲劳。</w:t>
      </w:r>
    </w:p>
    <w:p w14:paraId="1773B0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sz w:val="24"/>
          <w:szCs w:val="24"/>
        </w:rPr>
        <w:t>这一个功能可能需要全身的单独检测算法</w:t>
      </w:r>
    </w:p>
    <w:p w14:paraId="71226999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Style w:val="6"/>
          <w:b/>
        </w:rPr>
        <w:t>智能物料配送与库存管理</w:t>
      </w:r>
      <w:r>
        <w:rPr>
          <w:rStyle w:val="6"/>
          <w:rFonts w:hint="eastAsia"/>
          <w:b/>
          <w:lang w:eastAsia="zh-CN"/>
        </w:rPr>
        <w:t>：</w:t>
      </w:r>
      <w:r>
        <w:rPr>
          <w:rStyle w:val="6"/>
          <w:rFonts w:hint="eastAsia"/>
          <w:b/>
          <w:lang w:val="en-US" w:eastAsia="zh-CN"/>
        </w:rPr>
        <w:t>实时记录生产速度</w:t>
      </w:r>
      <w:bookmarkStart w:id="0" w:name="_GoBack"/>
      <w:bookmarkEnd w:id="0"/>
    </w:p>
    <w:p w14:paraId="44C427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</w:t>
      </w:r>
      <w:r>
        <w:t>：基于工人当前的装配进度和需求，实时提供物料配送和库存管理的建议。</w:t>
      </w:r>
    </w:p>
    <w:p w14:paraId="41F47D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实现方式</w:t>
      </w:r>
      <w:r>
        <w:t>：系统实时跟踪工人的装配进度，预测其接下来可能需要的物料，并向物料管理系统发送需求。</w:t>
      </w:r>
    </w:p>
    <w:p w14:paraId="4EF1AC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扩展功能</w:t>
      </w:r>
      <w:r>
        <w:t>：</w:t>
      </w:r>
    </w:p>
    <w:p w14:paraId="341D5AF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自动调度物料搬运机器人（如AGV）进行配送，确保工人始终有充足的物料。</w:t>
      </w:r>
    </w:p>
    <w:p w14:paraId="2170906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根据当前库存情况和历史消耗数据，优化物料采购和库存管理。</w:t>
      </w:r>
    </w:p>
    <w:p w14:paraId="0DDD4A5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这个我们可以反馈实时的装配数据，用来优化物料配送</w:t>
      </w:r>
    </w:p>
    <w:p w14:paraId="5431A542">
      <w:pPr>
        <w:rPr>
          <w:rFonts w:ascii="宋体" w:hAnsi="宋体" w:eastAsia="宋体" w:cs="宋体"/>
          <w:sz w:val="24"/>
          <w:szCs w:val="24"/>
        </w:rPr>
      </w:pPr>
    </w:p>
    <w:p w14:paraId="2CF8E8B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总之，我们的研究中心还是检测，我觉得以上功能中比较重要的是工具使用检测与推荐、动作精度与一致性监控、环境因素与人体工学检测 其他的几个功能都是利用检测的数据进行其他优化，比如：工人技能评估与培训建议、智能物料配送与库存管理，这些功能可能并不一定有时间实现但是可以存储处理检测数据，以便后续加上其他功能</w:t>
      </w:r>
    </w:p>
    <w:p w14:paraId="386A8007">
      <w:pPr>
        <w:rPr>
          <w:rFonts w:ascii="宋体" w:hAnsi="宋体" w:eastAsia="宋体" w:cs="宋体"/>
          <w:sz w:val="24"/>
          <w:szCs w:val="24"/>
        </w:rPr>
      </w:pPr>
    </w:p>
    <w:p w14:paraId="4F5BE3E5">
      <w:pPr>
        <w:rPr>
          <w:rFonts w:ascii="宋体" w:hAnsi="宋体" w:eastAsia="宋体" w:cs="宋体"/>
          <w:sz w:val="24"/>
          <w:szCs w:val="24"/>
        </w:rPr>
      </w:pPr>
    </w:p>
    <w:p w14:paraId="75B960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错误之后能提供什么？</w:t>
      </w:r>
    </w:p>
    <w:p w14:paraId="4729EE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告知正确工具，正确时间，正确安装方法？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A4F9D5"/>
    <w:multiLevelType w:val="multilevel"/>
    <w:tmpl w:val="E1A4F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3853104"/>
    <w:multiLevelType w:val="multilevel"/>
    <w:tmpl w:val="F3853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927612"/>
    <w:multiLevelType w:val="multilevel"/>
    <w:tmpl w:val="1F927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34722E3"/>
    <w:multiLevelType w:val="multilevel"/>
    <w:tmpl w:val="33472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77505BF"/>
    <w:multiLevelType w:val="multilevel"/>
    <w:tmpl w:val="77750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FF59B68"/>
    <w:multiLevelType w:val="multilevel"/>
    <w:tmpl w:val="7FF59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7589F"/>
    <w:rsid w:val="5D1F428F"/>
    <w:rsid w:val="73B54E6F"/>
    <w:rsid w:val="7AAE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西文"/>
    <w:qFormat/>
    <w:uiPriority w:val="0"/>
    <w:rPr>
      <w:rFonts w:ascii="Times New Roman" w:hAnsi="Times New Roman" w:eastAsia="time" w:cs="Times New Roman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33CF0D7047CB942B45ACB1ACE096367" ma:contentTypeVersion="11" ma:contentTypeDescription="新建文档。" ma:contentTypeScope="" ma:versionID="1a3ea1097f56352c8cccd07ab879378b">
  <xsd:schema xmlns:xsd="http://www.w3.org/2001/XMLSchema" xmlns:xs="http://www.w3.org/2001/XMLSchema" xmlns:p="http://schemas.microsoft.com/office/2006/metadata/properties" xmlns:ns2="fe4678cc-fd4a-4548-a883-c6f6f73d10c7" xmlns:ns3="b77b97b5-4ce3-469a-8a1a-cf2c5b9ce516" targetNamespace="http://schemas.microsoft.com/office/2006/metadata/properties" ma:root="true" ma:fieldsID="88765cbfb9a9dab809a6735f99b00f23" ns2:_="" ns3:_="">
    <xsd:import namespace="fe4678cc-fd4a-4548-a883-c6f6f73d10c7"/>
    <xsd:import namespace="b77b97b5-4ce3-469a-8a1a-cf2c5b9ce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678cc-fd4a-4548-a883-c6f6f73d1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b97b5-4ce3-469a-8a1a-cf2c5b9ce5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579707-56d5-4eef-be86-b9a130c4ba65}" ma:internalName="TaxCatchAll" ma:showField="CatchAllData" ma:web="b77b97b5-4ce3-469a-8a1a-cf2c5b9ce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4678cc-fd4a-4548-a883-c6f6f73d10c7">
      <Terms xmlns="http://schemas.microsoft.com/office/infopath/2007/PartnerControls"/>
    </lcf76f155ced4ddcb4097134ff3c332f>
    <TaxCatchAll xmlns="b77b97b5-4ce3-469a-8a1a-cf2c5b9ce516" xsi:nil="true"/>
  </documentManagement>
</p:properties>
</file>

<file path=customXml/itemProps1.xml><?xml version="1.0" encoding="utf-8"?>
<ds:datastoreItem xmlns:ds="http://schemas.openxmlformats.org/officeDocument/2006/customXml" ds:itemID="{53B40F9F-394C-4074-A733-782BC4C92E29}"/>
</file>

<file path=customXml/itemProps2.xml><?xml version="1.0" encoding="utf-8"?>
<ds:datastoreItem xmlns:ds="http://schemas.openxmlformats.org/officeDocument/2006/customXml" ds:itemID="{916A171D-1236-4957-8CBA-5D9CF7A0B8BA}"/>
</file>

<file path=customXml/itemProps3.xml><?xml version="1.0" encoding="utf-8"?>
<ds:datastoreItem xmlns:ds="http://schemas.openxmlformats.org/officeDocument/2006/customXml" ds:itemID="{EC15E362-781A-4D79-8E13-52A62C7DA3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1306</Words>
  <Characters>1314</Characters>
  <Lines>0</Lines>
  <Paragraphs>0</Paragraphs>
  <TotalTime>45</TotalTime>
  <ScaleCrop>false</ScaleCrop>
  <LinksUpToDate>false</LinksUpToDate>
  <CharactersWithSpaces>1322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Tom</cp:lastModifiedBy>
  <dcterms:created xsi:type="dcterms:W3CDTF">2024-12-12T07:39:00Z</dcterms:created>
  <dcterms:modified xsi:type="dcterms:W3CDTF">2024-12-15T12:41:45Z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B3828E6406424DA0AC2B5118E1E19FDB_12</vt:lpwstr>
  </property>
  <property fmtid="{D5CDD505-2E9C-101B-9397-08002B2CF9AE}" pid="4" name="ContentTypeId">
    <vt:lpwstr>0x010100733CF0D7047CB942B45ACB1ACE096367</vt:lpwstr>
  </property>
</Properties>
</file>