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396FF">
      <w:pPr>
        <w:jc w:val="center"/>
      </w:pPr>
      <w:r>
        <w:drawing>
          <wp:inline distT="0" distB="0" distL="114300" distR="114300">
            <wp:extent cx="2766695" cy="2766695"/>
            <wp:effectExtent l="0" t="0" r="1905" b="19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2766695" cy="2766695"/>
                    </a:xfrm>
                    <a:prstGeom prst="rect">
                      <a:avLst/>
                    </a:prstGeom>
                    <a:noFill/>
                    <a:ln>
                      <a:noFill/>
                    </a:ln>
                  </pic:spPr>
                </pic:pic>
              </a:graphicData>
            </a:graphic>
          </wp:inline>
        </w:drawing>
      </w:r>
    </w:p>
    <w:p w14:paraId="670E2499"/>
    <w:p w14:paraId="4AE93324"/>
    <w:p w14:paraId="31C0C7DE">
      <w:pPr>
        <w:jc w:val="both"/>
        <w:rPr>
          <w:rFonts w:ascii="黑体" w:hAnsi="黑体" w:eastAsia="黑体"/>
          <w:sz w:val="44"/>
          <w:szCs w:val="44"/>
        </w:rPr>
      </w:pPr>
    </w:p>
    <w:p w14:paraId="31E745DF">
      <w:pPr>
        <w:jc w:val="center"/>
        <w:rPr>
          <w:rFonts w:hint="eastAsia" w:ascii="黑体" w:hAnsi="黑体" w:eastAsia="黑体"/>
          <w:color w:val="auto"/>
          <w:sz w:val="44"/>
          <w:szCs w:val="44"/>
          <w:lang w:val="en-US" w:eastAsia="zh-CN"/>
        </w:rPr>
      </w:pPr>
      <w:r>
        <w:rPr>
          <w:rFonts w:hint="eastAsia" w:ascii="黑体" w:hAnsi="黑体" w:eastAsia="黑体"/>
          <w:color w:val="auto"/>
          <w:sz w:val="44"/>
          <w:szCs w:val="44"/>
          <w:lang w:val="en-US" w:eastAsia="zh-CN"/>
        </w:rPr>
        <w:t>基于 SAM2 与 LangSAM 的校园场景目标分割与素材生成系统</w:t>
      </w:r>
    </w:p>
    <w:p w14:paraId="1B93F196"/>
    <w:p w14:paraId="2EA61FBE"/>
    <w:p w14:paraId="4830BCFE"/>
    <w:p w14:paraId="0E4E8940">
      <w:pPr>
        <w:ind w:firstLine="1350" w:firstLineChars="450"/>
        <w:rPr>
          <w:rFonts w:ascii="宋体"/>
          <w:sz w:val="30"/>
          <w:szCs w:val="30"/>
        </w:rPr>
      </w:pPr>
      <w:r>
        <w:rPr>
          <w:rFonts w:hint="eastAsia" w:ascii="宋体"/>
          <w:sz w:val="30"/>
          <w:szCs w:val="30"/>
        </w:rPr>
        <w:t>课程名称：交互式媒体原理</w:t>
      </w:r>
    </w:p>
    <w:p w14:paraId="66C76696">
      <w:pPr>
        <w:ind w:firstLine="1350" w:firstLineChars="450"/>
        <w:rPr>
          <w:rFonts w:hint="default" w:ascii="宋体" w:eastAsia="宋体"/>
          <w:sz w:val="30"/>
          <w:szCs w:val="30"/>
          <w:lang w:val="en-US" w:eastAsia="zh-CN"/>
        </w:rPr>
      </w:pPr>
      <w:r>
        <w:rPr>
          <w:rFonts w:hint="eastAsia" w:ascii="宋体"/>
          <w:sz w:val="30"/>
          <w:szCs w:val="30"/>
        </w:rPr>
        <w:t>开课学期：</w:t>
      </w:r>
      <w:r>
        <w:rPr>
          <w:rFonts w:hint="eastAsia" w:ascii="宋体"/>
          <w:sz w:val="30"/>
          <w:szCs w:val="30"/>
          <w:lang w:val="en-US" w:eastAsia="zh-CN"/>
        </w:rPr>
        <w:t>2025-2026第二学期</w:t>
      </w:r>
    </w:p>
    <w:p w14:paraId="18365A9C">
      <w:pPr>
        <w:ind w:firstLine="1350" w:firstLineChars="450"/>
        <w:rPr>
          <w:rFonts w:ascii="宋体"/>
          <w:sz w:val="30"/>
          <w:szCs w:val="30"/>
        </w:rPr>
      </w:pPr>
      <w:r>
        <w:rPr>
          <w:rFonts w:hint="eastAsia" w:ascii="宋体"/>
          <w:sz w:val="30"/>
          <w:szCs w:val="30"/>
        </w:rPr>
        <w:t xml:space="preserve">专 </w:t>
      </w:r>
      <w:r>
        <w:rPr>
          <w:rFonts w:ascii="宋体"/>
          <w:sz w:val="30"/>
          <w:szCs w:val="30"/>
        </w:rPr>
        <w:t xml:space="preserve"> </w:t>
      </w:r>
      <w:r>
        <w:rPr>
          <w:rFonts w:hint="eastAsia" w:ascii="宋体"/>
          <w:sz w:val="30"/>
          <w:szCs w:val="30"/>
        </w:rPr>
        <w:t xml:space="preserve"> </w:t>
      </w:r>
      <w:r>
        <w:rPr>
          <w:rFonts w:ascii="宋体"/>
          <w:sz w:val="30"/>
          <w:szCs w:val="30"/>
        </w:rPr>
        <w:t xml:space="preserve"> </w:t>
      </w:r>
      <w:r>
        <w:rPr>
          <w:rFonts w:hint="eastAsia" w:ascii="宋体"/>
          <w:sz w:val="30"/>
          <w:szCs w:val="30"/>
        </w:rPr>
        <w:t>业：软件工程（中外）</w:t>
      </w:r>
    </w:p>
    <w:p w14:paraId="4CCC1977">
      <w:pPr>
        <w:ind w:firstLine="1350" w:firstLineChars="450"/>
        <w:rPr>
          <w:rFonts w:hint="default" w:ascii="宋体" w:eastAsia="宋体"/>
          <w:sz w:val="30"/>
          <w:szCs w:val="30"/>
          <w:lang w:val="en-US" w:eastAsia="zh-CN"/>
        </w:rPr>
      </w:pPr>
      <w:r>
        <w:rPr>
          <w:rFonts w:hint="eastAsia" w:ascii="宋体"/>
          <w:sz w:val="30"/>
          <w:szCs w:val="30"/>
        </w:rPr>
        <w:t>年级班级：</w:t>
      </w:r>
      <w:r>
        <w:rPr>
          <w:rFonts w:hint="eastAsia" w:ascii="宋体"/>
          <w:sz w:val="30"/>
          <w:szCs w:val="30"/>
          <w:lang w:val="en-US" w:eastAsia="zh-CN"/>
        </w:rPr>
        <w:t>2024级 3班</w:t>
      </w:r>
    </w:p>
    <w:p w14:paraId="64C742D0">
      <w:pPr>
        <w:ind w:firstLine="1350" w:firstLineChars="450"/>
        <w:rPr>
          <w:rFonts w:hint="eastAsia" w:ascii="宋体" w:eastAsia="宋体"/>
          <w:sz w:val="30"/>
          <w:szCs w:val="30"/>
          <w:lang w:val="en-US" w:eastAsia="zh-CN"/>
        </w:rPr>
      </w:pPr>
      <w:r>
        <w:rPr>
          <w:rFonts w:hint="eastAsia" w:ascii="宋体"/>
          <w:sz w:val="30"/>
          <w:szCs w:val="30"/>
        </w:rPr>
        <w:t>学生姓名：</w:t>
      </w:r>
      <w:r>
        <w:rPr>
          <w:rFonts w:hint="eastAsia" w:ascii="宋体"/>
          <w:sz w:val="30"/>
          <w:szCs w:val="30"/>
          <w:lang w:val="en-US" w:eastAsia="zh-CN"/>
        </w:rPr>
        <w:t>李一赫</w:t>
      </w:r>
    </w:p>
    <w:p w14:paraId="532F9AA0">
      <w:pPr>
        <w:ind w:firstLine="1350" w:firstLineChars="450"/>
        <w:rPr>
          <w:rFonts w:hint="default" w:ascii="宋体" w:eastAsia="宋体"/>
          <w:sz w:val="30"/>
          <w:szCs w:val="30"/>
          <w:lang w:val="en-US" w:eastAsia="zh-CN"/>
        </w:rPr>
      </w:pPr>
      <w:r>
        <w:rPr>
          <w:rFonts w:hint="eastAsia" w:ascii="宋体"/>
          <w:sz w:val="30"/>
          <w:szCs w:val="30"/>
        </w:rPr>
        <w:t xml:space="preserve">学 </w:t>
      </w:r>
      <w:r>
        <w:rPr>
          <w:rFonts w:ascii="宋体"/>
          <w:sz w:val="30"/>
          <w:szCs w:val="30"/>
        </w:rPr>
        <w:t xml:space="preserve"> </w:t>
      </w:r>
      <w:r>
        <w:rPr>
          <w:rFonts w:hint="eastAsia" w:ascii="宋体"/>
          <w:sz w:val="30"/>
          <w:szCs w:val="30"/>
        </w:rPr>
        <w:t xml:space="preserve"> </w:t>
      </w:r>
      <w:r>
        <w:rPr>
          <w:rFonts w:ascii="宋体"/>
          <w:sz w:val="30"/>
          <w:szCs w:val="30"/>
        </w:rPr>
        <w:t xml:space="preserve"> </w:t>
      </w:r>
      <w:r>
        <w:rPr>
          <w:rFonts w:hint="eastAsia" w:ascii="宋体"/>
          <w:sz w:val="30"/>
          <w:szCs w:val="30"/>
        </w:rPr>
        <w:t>号：</w:t>
      </w:r>
      <w:r>
        <w:rPr>
          <w:rFonts w:hint="eastAsia" w:ascii="宋体"/>
          <w:sz w:val="30"/>
          <w:szCs w:val="30"/>
          <w:lang w:val="en-US" w:eastAsia="zh-CN"/>
        </w:rPr>
        <w:t>222024321062077</w:t>
      </w:r>
    </w:p>
    <w:p w14:paraId="662FE10D">
      <w:pPr>
        <w:ind w:firstLine="1350" w:firstLineChars="450"/>
        <w:rPr>
          <w:rFonts w:ascii="宋体"/>
          <w:sz w:val="30"/>
          <w:szCs w:val="30"/>
        </w:rPr>
      </w:pPr>
      <w:r>
        <w:rPr>
          <w:rFonts w:hint="eastAsia" w:ascii="宋体"/>
          <w:sz w:val="30"/>
          <w:szCs w:val="30"/>
        </w:rPr>
        <w:t>指导教师：韩先锋</w:t>
      </w:r>
    </w:p>
    <w:p w14:paraId="7375F1B2">
      <w:pPr>
        <w:rPr>
          <w:rFonts w:ascii="宋体"/>
          <w:sz w:val="30"/>
          <w:szCs w:val="30"/>
        </w:rPr>
      </w:pPr>
    </w:p>
    <w:p w14:paraId="0CC00356">
      <w:pPr>
        <w:rPr>
          <w:rFonts w:ascii="宋体"/>
          <w:sz w:val="30"/>
          <w:szCs w:val="30"/>
        </w:rPr>
      </w:pPr>
    </w:p>
    <w:p w14:paraId="43621A16">
      <w:pPr>
        <w:jc w:val="center"/>
        <w:rPr>
          <w:rFonts w:hint="eastAsia" w:ascii="宋体" w:hAnsi="宋体"/>
          <w:sz w:val="30"/>
          <w:szCs w:val="30"/>
        </w:rPr>
      </w:pPr>
      <w:r>
        <w:rPr>
          <w:rFonts w:hint="eastAsia" w:ascii="宋体" w:hAnsi="宋体"/>
          <w:sz w:val="30"/>
          <w:szCs w:val="30"/>
        </w:rPr>
        <w:t>计算机与信息科学学院</w:t>
      </w:r>
      <w:r>
        <w:rPr>
          <w:rFonts w:ascii="宋体" w:hAnsi="宋体"/>
          <w:sz w:val="30"/>
          <w:szCs w:val="30"/>
        </w:rPr>
        <w:t xml:space="preserve"> </w:t>
      </w:r>
      <w:r>
        <w:rPr>
          <w:rFonts w:hint="eastAsia" w:ascii="宋体" w:hAnsi="宋体"/>
          <w:sz w:val="30"/>
          <w:szCs w:val="30"/>
        </w:rPr>
        <w:t>软件学院</w:t>
      </w:r>
    </w:p>
    <w:p w14:paraId="34F086C8">
      <w:pPr>
        <w:jc w:val="center"/>
        <w:rPr>
          <w:rFonts w:hint="eastAsia" w:ascii="宋体" w:hAnsi="宋体"/>
          <w:sz w:val="30"/>
          <w:szCs w:val="30"/>
        </w:rPr>
      </w:pPr>
    </w:p>
    <w:p w14:paraId="4328EDB5">
      <w:pPr>
        <w:numPr>
          <w:ilvl w:val="0"/>
          <w:numId w:val="1"/>
        </w:numPr>
        <w:jc w:val="both"/>
        <w:rPr>
          <w:rFonts w:hint="default" w:ascii="Times New Roman Regular" w:hAnsi="Times New Roman Regular" w:cs="Times New Roman Regular"/>
          <w:b w:val="0"/>
          <w:bCs/>
          <w:sz w:val="36"/>
          <w:szCs w:val="36"/>
          <w:lang w:val="en-US" w:eastAsia="zh-CN"/>
        </w:rPr>
      </w:pPr>
      <w:r>
        <w:rPr>
          <w:rFonts w:hint="default" w:ascii="Times New Roman Regular" w:hAnsi="Times New Roman Regular" w:eastAsia="宋体" w:cs="Times New Roman Regular"/>
          <w:b/>
          <w:bCs w:val="0"/>
          <w:color w:val="auto"/>
          <w:sz w:val="36"/>
          <w:szCs w:val="36"/>
          <w:lang w:val="en-US" w:eastAsia="zh-CN"/>
        </w:rPr>
        <w:t>项目简介</w:t>
      </w:r>
      <w:r>
        <w:rPr>
          <w:rFonts w:hint="eastAsia" w:ascii="Times New Roman Regular" w:hAnsi="Times New Roman Regular" w:cs="Times New Roman Regular"/>
          <w:b w:val="0"/>
          <w:bCs/>
          <w:sz w:val="36"/>
          <w:szCs w:val="36"/>
          <w:lang w:val="en-US" w:eastAsia="zh-CN"/>
        </w:rPr>
        <w:t xml:space="preserve"> </w:t>
      </w:r>
    </w:p>
    <w:p w14:paraId="2236ADA4">
      <w:pPr>
        <w:ind w:firstLine="420" w:firstLineChars="200"/>
      </w:pPr>
      <w:r>
        <w:rPr>
          <w:rFonts w:ascii="微软雅黑" w:hAnsi="微软雅黑" w:eastAsia="微软雅黑"/>
        </w:rPr>
        <w:t>本项目围绕真实校园场景，设计并实现一个基于 SAM2 与 LangSAM 的交互式图像目标分割及 PNG 素材生成系统。系统面向课程汇报、海报设计、互动作品素材整理等场景，目标是</w:t>
      </w:r>
      <w:r>
        <w:rPr>
          <w:rFonts w:hint="eastAsia" w:ascii="微软雅黑" w:hAnsi="微软雅黑" w:eastAsia="微软雅黑"/>
          <w:lang w:val="en-US" w:eastAsia="zh-CN"/>
        </w:rPr>
        <w:t>对比不同算法在特定场景下的提取效果，</w:t>
      </w:r>
      <w:r>
        <w:rPr>
          <w:rFonts w:ascii="微软雅黑" w:hAnsi="微软雅黑" w:eastAsia="微软雅黑"/>
        </w:rPr>
        <w:t>让用户从校园照片中快速提取指定物体，并生成可继续使用的透明背景 PNG 素材。</w:t>
      </w:r>
    </w:p>
    <w:p w14:paraId="782E6012">
      <w:pPr>
        <w:ind w:firstLine="420" w:firstLineChars="200"/>
        <w:rPr>
          <w:rFonts w:ascii="微软雅黑" w:hAnsi="微软雅黑" w:eastAsia="微软雅黑"/>
        </w:rPr>
      </w:pPr>
      <w:r>
        <w:rPr>
          <w:rFonts w:ascii="微软雅黑" w:hAnsi="微软雅黑" w:eastAsia="微软雅黑"/>
        </w:rPr>
        <w:t>项目采用点选与文本两种目标选择方式：SAM2 负责根据用户点击坐标进行点选分割，LangSAM 负责根据文本目标进行语义分割。两种方式都围绕同一个用户任务展开，便于后续在教室、图书馆、食堂、宿舍桌面、校园户外和实验室等场景中做效果比较。</w:t>
      </w:r>
    </w:p>
    <w:p w14:paraId="3CCBD617">
      <w:pPr>
        <w:ind w:firstLine="420" w:firstLineChars="200"/>
        <w:rPr>
          <w:rFonts w:hint="default" w:ascii="微软雅黑" w:hAnsi="微软雅黑" w:eastAsia="微软雅黑"/>
          <w:lang w:val="en-US" w:eastAsia="zh-CN"/>
        </w:rPr>
      </w:pPr>
    </w:p>
    <w:p w14:paraId="6FF62984">
      <w:pPr>
        <w:numPr>
          <w:ilvl w:val="0"/>
          <w:numId w:val="1"/>
        </w:numPr>
        <w:ind w:left="0" w:leftChars="0" w:firstLine="0" w:firstLineChars="0"/>
        <w:jc w:val="both"/>
        <w:rPr>
          <w:rFonts w:hint="default" w:ascii="Times New Roman Regular" w:hAnsi="Times New Roman Regular" w:cs="Times New Roman Regular"/>
          <w:b w:val="0"/>
          <w:bCs/>
          <w:sz w:val="36"/>
          <w:szCs w:val="36"/>
          <w:lang w:val="en-US" w:eastAsia="zh-CN"/>
        </w:rPr>
      </w:pPr>
      <w:r>
        <w:rPr>
          <w:rFonts w:hint="eastAsia" w:ascii="Times New Roman Regular" w:hAnsi="Times New Roman Regular" w:cs="Times New Roman Regular"/>
          <w:b/>
          <w:bCs w:val="0"/>
          <w:color w:val="auto"/>
          <w:sz w:val="36"/>
          <w:szCs w:val="36"/>
          <w:lang w:val="en-US" w:eastAsia="zh-CN"/>
        </w:rPr>
        <w:t>第一阶段</w:t>
      </w:r>
      <w:r>
        <w:rPr>
          <w:rFonts w:hint="default" w:ascii="Times New Roman Regular" w:hAnsi="Times New Roman Regular" w:eastAsia="宋体" w:cs="Times New Roman Regular"/>
          <w:b/>
          <w:bCs w:val="0"/>
          <w:color w:val="auto"/>
          <w:sz w:val="36"/>
          <w:szCs w:val="36"/>
          <w:lang w:val="en-US" w:eastAsia="zh-CN"/>
        </w:rPr>
        <w:t>项目分工</w:t>
      </w:r>
      <w:r>
        <w:rPr>
          <w:rFonts w:hint="eastAsia" w:ascii="Times New Roman Regular" w:hAnsi="Times New Roman Regular" w:eastAsia="宋体" w:cs="Times New Roman Regular"/>
          <w:b/>
          <w:bCs w:val="0"/>
          <w:color w:val="auto"/>
          <w:sz w:val="36"/>
          <w:szCs w:val="36"/>
          <w:lang w:val="en-US" w:eastAsia="zh-CN"/>
        </w:rPr>
        <w:t xml:space="preserve"> </w:t>
      </w:r>
      <w:r>
        <w:rPr>
          <w:rFonts w:hint="eastAsia" w:ascii="Times New Roman Regular" w:hAnsi="Times New Roman Regular" w:cs="Times New Roman Regular"/>
          <w:b w:val="0"/>
          <w:bCs/>
          <w:sz w:val="36"/>
          <w:szCs w:val="36"/>
          <w:lang w:val="en-US" w:eastAsia="zh-CN"/>
        </w:rPr>
        <w:t xml:space="preserve"> </w:t>
      </w:r>
    </w:p>
    <w:p w14:paraId="0D0E0CC8">
      <w:pPr>
        <w:ind w:firstLine="420" w:firstLineChars="200"/>
        <w:rPr>
          <w:rFonts w:hint="default" w:ascii="Times New Roman Regular" w:hAnsi="Times New Roman Regular" w:eastAsia="微软雅黑" w:cs="Times New Roman Regular"/>
          <w:b w:val="0"/>
          <w:bCs/>
          <w:sz w:val="36"/>
          <w:szCs w:val="36"/>
          <w:lang w:val="en-US" w:eastAsia="zh-CN"/>
        </w:rPr>
      </w:pPr>
      <w:r>
        <w:rPr>
          <w:rFonts w:ascii="微软雅黑" w:hAnsi="微软雅黑" w:eastAsia="微软雅黑"/>
        </w:rPr>
        <w:t>第一阶段小组工作以</w:t>
      </w:r>
      <w:r>
        <w:rPr>
          <w:rFonts w:hint="eastAsia" w:ascii="微软雅黑" w:hAnsi="微软雅黑" w:eastAsia="微软雅黑"/>
          <w:lang w:val="en-US" w:eastAsia="zh-CN"/>
        </w:rPr>
        <w:t>做完各模块的基础工作</w:t>
      </w:r>
      <w:r>
        <w:rPr>
          <w:rFonts w:ascii="微软雅黑" w:hAnsi="微软雅黑" w:eastAsia="微软雅黑"/>
        </w:rPr>
        <w:t>为目标，</w:t>
      </w:r>
      <w:r>
        <w:rPr>
          <w:rFonts w:hint="eastAsia" w:ascii="微软雅黑" w:hAnsi="微软雅黑" w:eastAsia="微软雅黑"/>
          <w:lang w:val="en-US" w:eastAsia="zh-CN"/>
        </w:rPr>
        <w:t>为第二阶段的任务做准备；</w:t>
      </w:r>
      <w:r>
        <w:rPr>
          <w:rFonts w:ascii="微软雅黑" w:hAnsi="微软雅黑" w:eastAsia="微软雅黑"/>
        </w:rPr>
        <w:t>每位成员分别负责算法验证、前端页面、测试素材和后端基础服务。</w:t>
      </w:r>
      <w:r>
        <w:rPr>
          <w:rFonts w:hint="eastAsia" w:ascii="微软雅黑" w:hAnsi="微软雅黑" w:eastAsia="微软雅黑"/>
          <w:lang w:val="en-US" w:eastAsia="zh-CN"/>
        </w:rPr>
        <w:t>第一阶段具体的小组成员任务分工情况如表1所示</w:t>
      </w:r>
    </w:p>
    <w:p w14:paraId="3525455C">
      <w:pPr>
        <w:jc w:val="center"/>
        <w:rPr>
          <w:rFonts w:ascii="Arial" w:hAnsi="Arial" w:eastAsia="黑体"/>
          <w:sz w:val="20"/>
        </w:rPr>
      </w:pPr>
      <w:r>
        <w:rPr>
          <w:rFonts w:hint="eastAsia" w:ascii="Arial" w:hAnsi="Arial" w:eastAsia="黑体"/>
          <w:sz w:val="20"/>
        </w:rPr>
        <w:t xml:space="preserve">表1 </w:t>
      </w:r>
      <w:r>
        <w:rPr>
          <w:rFonts w:hint="eastAsia" w:ascii="Arial" w:hAnsi="Arial" w:eastAsia="黑体"/>
          <w:sz w:val="20"/>
          <w:lang w:val="en-US" w:eastAsia="zh-CN"/>
        </w:rPr>
        <w:t>第一阶段</w:t>
      </w:r>
      <w:r>
        <w:rPr>
          <w:rFonts w:hint="eastAsia" w:ascii="Arial" w:hAnsi="Arial" w:eastAsia="黑体"/>
          <w:sz w:val="20"/>
        </w:rPr>
        <w:t>成员任务分工表</w:t>
      </w:r>
    </w:p>
    <w:tbl>
      <w:tblPr>
        <w:tblStyle w:val="12"/>
        <w:tblW w:w="95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7"/>
        <w:gridCol w:w="4007"/>
        <w:gridCol w:w="4558"/>
      </w:tblGrid>
      <w:tr w14:paraId="546B0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37" w:type="dxa"/>
            <w:tcBorders>
              <w:top w:val="single" w:color="000000" w:sz="12" w:space="0"/>
              <w:left w:val="single" w:color="000000" w:sz="12" w:space="0"/>
              <w:bottom w:val="single" w:color="000000" w:sz="4" w:space="0"/>
              <w:right w:val="single" w:color="000000" w:sz="4" w:space="0"/>
              <w:tl2br w:val="nil"/>
            </w:tcBorders>
            <w:shd w:val="clear" w:color="auto" w:fill="3F3F3F"/>
            <w:vAlign w:val="center"/>
          </w:tcPr>
          <w:p w14:paraId="71E2B2AF">
            <w:pPr>
              <w:snapToGrid w:val="0"/>
              <w:jc w:val="center"/>
              <w:rPr>
                <w:rFonts w:ascii="宋体"/>
                <w:b/>
                <w:color w:val="FFFFFF"/>
                <w:sz w:val="20"/>
                <w:szCs w:val="28"/>
              </w:rPr>
            </w:pPr>
            <w:r>
              <w:rPr>
                <w:rFonts w:ascii="宋体" w:hAnsi="宋体"/>
                <w:b/>
                <w:color w:val="FFFFFF"/>
                <w:sz w:val="20"/>
                <w:szCs w:val="28"/>
              </w:rPr>
              <w:t>成员</w:t>
            </w:r>
          </w:p>
        </w:tc>
        <w:tc>
          <w:tcPr>
            <w:tcW w:w="4007" w:type="dxa"/>
            <w:tcBorders>
              <w:top w:val="single" w:color="000000" w:sz="12" w:space="0"/>
              <w:left w:val="single" w:color="000000" w:sz="4" w:space="0"/>
              <w:bottom w:val="single" w:color="000000" w:sz="4" w:space="0"/>
              <w:right w:val="single" w:color="000000" w:sz="12" w:space="0"/>
            </w:tcBorders>
            <w:shd w:val="clear" w:color="auto" w:fill="3F3F3F"/>
            <w:vAlign w:val="center"/>
          </w:tcPr>
          <w:p w14:paraId="20EDE2BB">
            <w:pPr>
              <w:snapToGrid w:val="0"/>
              <w:jc w:val="center"/>
              <w:rPr>
                <w:rFonts w:ascii="宋体"/>
                <w:b/>
                <w:color w:val="FFFFFF"/>
                <w:sz w:val="20"/>
                <w:szCs w:val="28"/>
              </w:rPr>
            </w:pPr>
            <w:r>
              <w:rPr>
                <w:rFonts w:hint="eastAsia" w:ascii="宋体" w:hAnsi="宋体"/>
                <w:b/>
                <w:color w:val="FFFFFF"/>
                <w:sz w:val="20"/>
                <w:szCs w:val="28"/>
                <w:lang w:val="en-US" w:eastAsia="zh-CN"/>
              </w:rPr>
              <w:t>第一阶段</w:t>
            </w:r>
            <w:r>
              <w:rPr>
                <w:rFonts w:ascii="宋体" w:hAnsi="宋体"/>
                <w:b/>
                <w:color w:val="FFFFFF"/>
                <w:sz w:val="20"/>
                <w:szCs w:val="28"/>
              </w:rPr>
              <w:t>主要负责内容</w:t>
            </w:r>
          </w:p>
        </w:tc>
        <w:tc>
          <w:tcPr>
            <w:tcW w:w="4558" w:type="dxa"/>
            <w:tcBorders>
              <w:top w:val="single" w:color="000000" w:sz="12" w:space="0"/>
              <w:left w:val="single" w:color="000000" w:sz="4" w:space="0"/>
              <w:bottom w:val="single" w:color="000000" w:sz="4" w:space="0"/>
              <w:right w:val="single" w:color="000000" w:sz="12" w:space="0"/>
            </w:tcBorders>
            <w:shd w:val="clear" w:color="auto" w:fill="3F3F3F"/>
            <w:vAlign w:val="center"/>
          </w:tcPr>
          <w:p w14:paraId="5259B425">
            <w:pPr>
              <w:snapToGrid w:val="0"/>
              <w:jc w:val="center"/>
              <w:rPr>
                <w:rFonts w:hint="eastAsia" w:ascii="宋体" w:hAnsi="宋体" w:eastAsia="宋体"/>
                <w:b/>
                <w:color w:val="FFFFFF"/>
                <w:sz w:val="20"/>
                <w:szCs w:val="28"/>
                <w:lang w:val="en-US" w:eastAsia="zh-CN"/>
              </w:rPr>
            </w:pPr>
            <w:r>
              <w:rPr>
                <w:rFonts w:hint="eastAsia" w:ascii="宋体" w:hAnsi="宋体"/>
                <w:b/>
                <w:color w:val="FFFFFF"/>
                <w:sz w:val="20"/>
                <w:szCs w:val="28"/>
                <w:lang w:val="en-US" w:eastAsia="zh-CN"/>
              </w:rPr>
              <w:t>第一阶段产出</w:t>
            </w:r>
          </w:p>
        </w:tc>
      </w:tr>
      <w:tr w14:paraId="60C0B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E686486">
            <w:pPr>
              <w:rPr>
                <w:rFonts w:ascii="宋体"/>
                <w:color w:val="000000"/>
                <w:sz w:val="20"/>
                <w:szCs w:val="28"/>
              </w:rPr>
            </w:pPr>
            <w:r>
              <w:rPr>
                <w:rFonts w:ascii="微软雅黑" w:hAnsi="微软雅黑" w:eastAsia="微软雅黑"/>
                <w:b/>
                <w:color w:val="1F2937"/>
              </w:rPr>
              <w:t>张昀初</w:t>
            </w:r>
          </w:p>
        </w:tc>
        <w:tc>
          <w:tcPr>
            <w:tcW w:w="4007"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62926E9">
            <w:pPr>
              <w:rPr>
                <w:rFonts w:ascii="宋体"/>
                <w:color w:val="000000"/>
                <w:sz w:val="20"/>
                <w:szCs w:val="28"/>
              </w:rPr>
            </w:pPr>
            <w:r>
              <w:rPr>
                <w:rFonts w:ascii="微软雅黑" w:hAnsi="微软雅黑" w:eastAsia="微软雅黑"/>
                <w:b w:val="0"/>
              </w:rPr>
              <w:t>LangSAM 成果交付</w:t>
            </w:r>
          </w:p>
        </w:tc>
        <w:tc>
          <w:tcPr>
            <w:tcW w:w="4558"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F431A3D">
            <w:pPr>
              <w:rPr>
                <w:rFonts w:ascii="宋体" w:hAnsi="宋体"/>
                <w:color w:val="000000"/>
                <w:sz w:val="20"/>
                <w:szCs w:val="28"/>
              </w:rPr>
            </w:pPr>
            <w:r>
              <w:rPr>
                <w:rFonts w:ascii="微软雅黑" w:hAnsi="微软雅黑" w:eastAsia="微软雅黑"/>
                <w:b w:val="0"/>
              </w:rPr>
              <w:t>环境说明、运行命令、输入输出说明</w:t>
            </w:r>
          </w:p>
        </w:tc>
      </w:tr>
      <w:tr w14:paraId="13AF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97790F7">
            <w:pPr>
              <w:rPr>
                <w:rFonts w:ascii="宋体"/>
                <w:color w:val="000000"/>
                <w:sz w:val="20"/>
                <w:szCs w:val="28"/>
              </w:rPr>
            </w:pPr>
            <w:r>
              <w:rPr>
                <w:rFonts w:ascii="微软雅黑" w:hAnsi="微软雅黑" w:eastAsia="微软雅黑"/>
                <w:b/>
                <w:color w:val="1F2937"/>
              </w:rPr>
              <w:t>葛东轩</w:t>
            </w:r>
          </w:p>
        </w:tc>
        <w:tc>
          <w:tcPr>
            <w:tcW w:w="4007"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BA08AD9">
            <w:pPr>
              <w:rPr>
                <w:rFonts w:ascii="宋体"/>
                <w:color w:val="000000"/>
                <w:sz w:val="20"/>
                <w:szCs w:val="28"/>
              </w:rPr>
            </w:pPr>
            <w:r>
              <w:rPr>
                <w:rFonts w:ascii="微软雅黑" w:hAnsi="微软雅黑" w:eastAsia="微软雅黑"/>
                <w:b w:val="0"/>
              </w:rPr>
              <w:t>SAM2 点选验证与核心结构设计</w:t>
            </w:r>
          </w:p>
        </w:tc>
        <w:tc>
          <w:tcPr>
            <w:tcW w:w="4558"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DD9AC27">
            <w:pPr>
              <w:rPr>
                <w:rFonts w:ascii="宋体" w:hAnsi="宋体"/>
                <w:color w:val="000000"/>
                <w:sz w:val="20"/>
                <w:szCs w:val="28"/>
              </w:rPr>
            </w:pPr>
            <w:r>
              <w:rPr>
                <w:rFonts w:ascii="微软雅黑" w:hAnsi="微软雅黑" w:eastAsia="微软雅黑"/>
                <w:b w:val="0"/>
              </w:rPr>
              <w:t>SAM2 点选结果、输入输出说明</w:t>
            </w:r>
          </w:p>
        </w:tc>
      </w:tr>
      <w:tr w14:paraId="63854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729E2280">
            <w:pPr>
              <w:rPr>
                <w:rFonts w:ascii="宋体"/>
                <w:color w:val="000000"/>
                <w:sz w:val="20"/>
                <w:szCs w:val="28"/>
              </w:rPr>
            </w:pPr>
            <w:r>
              <w:rPr>
                <w:rFonts w:ascii="微软雅黑" w:hAnsi="微软雅黑" w:eastAsia="微软雅黑"/>
                <w:b/>
                <w:color w:val="1F2937"/>
              </w:rPr>
              <w:t>李一赫</w:t>
            </w:r>
          </w:p>
        </w:tc>
        <w:tc>
          <w:tcPr>
            <w:tcW w:w="4007"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FAD2178">
            <w:pPr>
              <w:rPr>
                <w:color w:val="000000"/>
                <w:sz w:val="20"/>
                <w:szCs w:val="28"/>
              </w:rPr>
            </w:pPr>
            <w:r>
              <w:rPr>
                <w:rFonts w:hint="eastAsia" w:ascii="微软雅黑" w:hAnsi="微软雅黑" w:eastAsia="微软雅黑"/>
                <w:b w:val="0"/>
                <w:lang w:val="en-US" w:eastAsia="zh-CN"/>
              </w:rPr>
              <w:t>设计页面组成、实现静态</w:t>
            </w:r>
            <w:r>
              <w:rPr>
                <w:rFonts w:ascii="微软雅黑" w:hAnsi="微软雅黑" w:eastAsia="微软雅黑"/>
                <w:b w:val="0"/>
              </w:rPr>
              <w:t>前端与报告框架</w:t>
            </w:r>
          </w:p>
        </w:tc>
        <w:tc>
          <w:tcPr>
            <w:tcW w:w="4558"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48C2AEC">
            <w:pPr>
              <w:rPr>
                <w:rFonts w:hint="eastAsia"/>
                <w:color w:val="000000"/>
                <w:sz w:val="20"/>
                <w:szCs w:val="28"/>
              </w:rPr>
            </w:pPr>
            <w:r>
              <w:rPr>
                <w:rFonts w:ascii="微软雅黑" w:hAnsi="微软雅黑" w:eastAsia="微软雅黑"/>
                <w:b w:val="0"/>
              </w:rPr>
              <w:t>多页面静态前端、工作台交互、共同报告框架</w:t>
            </w:r>
          </w:p>
        </w:tc>
      </w:tr>
      <w:tr w14:paraId="42A2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677140A">
            <w:pPr>
              <w:rPr>
                <w:rFonts w:ascii="宋体" w:hAnsi="宋体"/>
                <w:color w:val="000000"/>
                <w:sz w:val="20"/>
                <w:szCs w:val="28"/>
              </w:rPr>
            </w:pPr>
            <w:r>
              <w:rPr>
                <w:rFonts w:ascii="微软雅黑" w:hAnsi="微软雅黑" w:eastAsia="微软雅黑"/>
                <w:b/>
                <w:color w:val="1F2937"/>
              </w:rPr>
              <w:t>李佳</w:t>
            </w:r>
            <w:r>
              <w:rPr>
                <w:rFonts w:hint="eastAsia" w:ascii="微软雅黑" w:hAnsi="微软雅黑" w:eastAsia="微软雅黑"/>
                <w:b/>
                <w:color w:val="1F2937"/>
                <w:lang w:val="en-US" w:eastAsia="zh-CN"/>
              </w:rPr>
              <w:t>芯</w:t>
            </w:r>
          </w:p>
        </w:tc>
        <w:tc>
          <w:tcPr>
            <w:tcW w:w="4007"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8633AEF">
            <w:pPr>
              <w:rPr>
                <w:rFonts w:hint="eastAsia"/>
                <w:color w:val="000000"/>
                <w:sz w:val="20"/>
                <w:szCs w:val="28"/>
              </w:rPr>
            </w:pPr>
            <w:r>
              <w:rPr>
                <w:rFonts w:ascii="微软雅黑" w:hAnsi="微软雅黑" w:eastAsia="微软雅黑"/>
                <w:b w:val="0"/>
              </w:rPr>
              <w:t>测试图片、prompt 表与前端辅助准备</w:t>
            </w:r>
          </w:p>
        </w:tc>
        <w:tc>
          <w:tcPr>
            <w:tcW w:w="4558"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8BF639B">
            <w:pPr>
              <w:rPr>
                <w:rFonts w:hint="eastAsia"/>
                <w:color w:val="000000"/>
                <w:sz w:val="20"/>
                <w:szCs w:val="28"/>
              </w:rPr>
            </w:pPr>
            <w:r>
              <w:rPr>
                <w:rFonts w:ascii="微软雅黑" w:hAnsi="微软雅黑" w:eastAsia="微软雅黑"/>
                <w:b w:val="0"/>
              </w:rPr>
              <w:t>测试图片集、prompt 映射、场景分类与测试表</w:t>
            </w:r>
          </w:p>
        </w:tc>
      </w:tr>
      <w:tr w14:paraId="79481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Borders>
              <w:top w:val="single" w:color="000000" w:sz="4" w:space="0"/>
              <w:left w:val="single" w:color="000000" w:sz="12" w:space="0"/>
              <w:bottom w:val="single" w:color="000000" w:sz="12" w:space="0"/>
              <w:right w:val="single" w:color="000000" w:sz="4" w:space="0"/>
            </w:tcBorders>
            <w:shd w:val="clear" w:color="auto" w:fill="FFFFFF"/>
            <w:vAlign w:val="center"/>
          </w:tcPr>
          <w:p w14:paraId="65204725">
            <w:pPr>
              <w:rPr>
                <w:rFonts w:ascii="宋体" w:hAnsi="宋体"/>
                <w:color w:val="000000"/>
                <w:sz w:val="20"/>
                <w:szCs w:val="28"/>
              </w:rPr>
            </w:pPr>
            <w:r>
              <w:rPr>
                <w:rFonts w:ascii="微软雅黑" w:hAnsi="微软雅黑" w:eastAsia="微软雅黑"/>
                <w:b/>
                <w:color w:val="1F2937"/>
              </w:rPr>
              <w:t>邝小雅</w:t>
            </w:r>
          </w:p>
        </w:tc>
        <w:tc>
          <w:tcPr>
            <w:tcW w:w="4007"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731EBF64">
            <w:pPr>
              <w:rPr>
                <w:rFonts w:hint="eastAsia"/>
                <w:color w:val="000000"/>
                <w:sz w:val="20"/>
                <w:szCs w:val="28"/>
              </w:rPr>
            </w:pPr>
            <w:r>
              <w:rPr>
                <w:rFonts w:ascii="微软雅黑" w:hAnsi="微软雅黑" w:eastAsia="微软雅黑"/>
                <w:b w:val="0"/>
              </w:rPr>
              <w:t>后端基础服务与文件结构</w:t>
            </w:r>
          </w:p>
        </w:tc>
        <w:tc>
          <w:tcPr>
            <w:tcW w:w="4558" w:type="dxa"/>
            <w:tcBorders>
              <w:top w:val="single" w:color="000000" w:sz="4" w:space="0"/>
              <w:left w:val="single" w:color="000000" w:sz="4" w:space="0"/>
              <w:bottom w:val="single" w:color="000000" w:sz="12" w:space="0"/>
              <w:right w:val="single" w:color="000000" w:sz="12" w:space="0"/>
            </w:tcBorders>
            <w:shd w:val="clear" w:color="auto" w:fill="FFFFFF"/>
            <w:vAlign w:val="center"/>
          </w:tcPr>
          <w:p w14:paraId="7F032BA8">
            <w:pPr>
              <w:rPr>
                <w:rFonts w:hint="eastAsia"/>
                <w:color w:val="000000"/>
                <w:sz w:val="20"/>
                <w:szCs w:val="28"/>
              </w:rPr>
            </w:pPr>
            <w:r>
              <w:rPr>
                <w:rFonts w:ascii="微软雅黑" w:hAnsi="微软雅黑" w:eastAsia="微软雅黑"/>
                <w:b w:val="0"/>
              </w:rPr>
              <w:t>上传保存接口、运行说明和接口调用说明</w:t>
            </w:r>
          </w:p>
        </w:tc>
      </w:tr>
    </w:tbl>
    <w:p w14:paraId="056C501E">
      <w:pPr>
        <w:numPr>
          <w:ilvl w:val="0"/>
          <w:numId w:val="0"/>
        </w:numPr>
        <w:ind w:leftChars="0"/>
        <w:jc w:val="both"/>
        <w:rPr>
          <w:rFonts w:hint="default" w:ascii="Times New Roman Regular" w:hAnsi="Times New Roman Regular" w:cs="Times New Roman Regular"/>
          <w:b w:val="0"/>
          <w:bCs/>
          <w:sz w:val="36"/>
          <w:szCs w:val="36"/>
          <w:lang w:val="en-US" w:eastAsia="zh-CN"/>
        </w:rPr>
      </w:pPr>
    </w:p>
    <w:p w14:paraId="5CA922FA">
      <w:pPr>
        <w:numPr>
          <w:ilvl w:val="0"/>
          <w:numId w:val="1"/>
        </w:numPr>
        <w:ind w:left="0" w:leftChars="0" w:firstLine="0" w:firstLineChars="0"/>
        <w:jc w:val="both"/>
        <w:rPr>
          <w:rFonts w:hint="default" w:ascii="Times New Roman Regular" w:hAnsi="Times New Roman Regular" w:eastAsia="宋体" w:cs="Times New Roman Regular"/>
          <w:b w:val="0"/>
          <w:bCs/>
          <w:sz w:val="36"/>
          <w:szCs w:val="36"/>
          <w:lang w:val="en-US" w:eastAsia="zh-CN"/>
        </w:rPr>
      </w:pPr>
      <w:r>
        <w:rPr>
          <w:rFonts w:hint="eastAsia" w:ascii="Times New Roman Regular" w:hAnsi="Times New Roman Regular" w:eastAsia="宋体" w:cs="Times New Roman Regular"/>
          <w:b/>
          <w:bCs w:val="0"/>
          <w:color w:val="auto"/>
          <w:sz w:val="36"/>
          <w:szCs w:val="36"/>
          <w:lang w:val="en-US" w:eastAsia="zh-CN"/>
        </w:rPr>
        <w:t>项目整体方案</w:t>
      </w:r>
      <w:r>
        <w:rPr>
          <w:rFonts w:hint="eastAsia" w:ascii="Times New Roman Regular" w:hAnsi="Times New Roman Regular" w:eastAsia="宋体" w:cs="Times New Roman Regular"/>
          <w:b w:val="0"/>
          <w:bCs/>
          <w:sz w:val="36"/>
          <w:szCs w:val="36"/>
          <w:lang w:val="en-US" w:eastAsia="zh-CN"/>
        </w:rPr>
        <w:t xml:space="preserve"> </w:t>
      </w:r>
    </w:p>
    <w:p w14:paraId="1E513B4C">
      <w:pPr>
        <w:ind w:firstLine="420" w:firstLineChars="200"/>
        <w:rPr>
          <w:rFonts w:hint="eastAsia"/>
          <w:lang w:val="en-US" w:eastAsia="zh-CN"/>
        </w:rPr>
      </w:pPr>
      <w:r>
        <w:rPr>
          <w:rFonts w:ascii="微软雅黑" w:hAnsi="微软雅黑" w:eastAsia="微软雅黑"/>
        </w:rPr>
        <w:t>系统整体采用前后端分离思路。前端负责上传入口、图片预览、目标选择、状态提示、结果展示和效果对比；后端负责接收图片、保存文件、调用 SAM2 或 LangSAM、生成 mask，并把目标区域输出为透明背景 PNG。第一阶段前端先把页面结构和接口位置固定下来，后续只需要把静态状态替换为真实接口返回。</w:t>
      </w:r>
    </w:p>
    <w:p w14:paraId="7EE4E48D">
      <w:pPr>
        <w:rPr>
          <w:rFonts w:hint="default"/>
          <w:lang w:val="en-US" w:eastAsia="zh-CN"/>
        </w:rPr>
      </w:pPr>
    </w:p>
    <w:p w14:paraId="5FA8D761">
      <w:pPr>
        <w:numPr>
          <w:ilvl w:val="0"/>
          <w:numId w:val="1"/>
        </w:numPr>
        <w:ind w:left="0" w:leftChars="0" w:firstLine="0" w:firstLineChars="0"/>
        <w:jc w:val="both"/>
        <w:rPr>
          <w:rFonts w:hint="default" w:ascii="Times New Roman Regular" w:hAnsi="Times New Roman Regular" w:eastAsia="宋体" w:cs="Times New Roman Regular"/>
          <w:b w:val="0"/>
          <w:bCs/>
          <w:color w:val="C00000"/>
          <w:sz w:val="36"/>
          <w:szCs w:val="36"/>
          <w:lang w:val="en-US" w:eastAsia="zh-CN"/>
        </w:rPr>
      </w:pPr>
      <w:r>
        <w:rPr>
          <w:rFonts w:hint="eastAsia" w:ascii="Times New Roman Regular" w:hAnsi="Times New Roman Regular" w:eastAsia="宋体" w:cs="Times New Roman Regular"/>
          <w:b/>
          <w:bCs w:val="0"/>
          <w:color w:val="auto"/>
          <w:sz w:val="36"/>
          <w:szCs w:val="36"/>
          <w:lang w:val="en-US" w:eastAsia="zh-CN"/>
        </w:rPr>
        <w:t>分工任务具</w:t>
      </w:r>
      <w:r>
        <w:rPr>
          <w:rFonts w:hint="eastAsia" w:ascii="Times New Roman Regular" w:hAnsi="Times New Roman Regular" w:eastAsia="宋体" w:cs="Times New Roman Regular"/>
          <w:b/>
          <w:bCs w:val="0"/>
          <w:sz w:val="36"/>
          <w:szCs w:val="36"/>
          <w:lang w:val="en-US" w:eastAsia="zh-CN"/>
        </w:rPr>
        <w:t xml:space="preserve">体设计与实现 </w:t>
      </w:r>
    </w:p>
    <w:p w14:paraId="2C3AF2B9">
      <w:pPr>
        <w:pStyle w:val="3"/>
        <w:numPr>
          <w:ilvl w:val="1"/>
          <w:numId w:val="1"/>
        </w:numPr>
        <w:bidi w:val="0"/>
        <w:rPr>
          <w:rFonts w:hint="default"/>
          <w:lang w:val="en-US" w:eastAsia="zh-CN"/>
        </w:rPr>
      </w:pPr>
      <w:r>
        <w:rPr>
          <w:rFonts w:hint="eastAsia"/>
          <w:lang w:val="en-US" w:eastAsia="zh-CN"/>
        </w:rPr>
        <w:t>任务思路</w:t>
      </w:r>
    </w:p>
    <w:p w14:paraId="1987731F">
      <w:pPr>
        <w:numPr>
          <w:ilvl w:val="0"/>
          <w:numId w:val="0"/>
        </w:numPr>
        <w:ind w:leftChars="0" w:firstLine="420" w:firstLineChars="200"/>
        <w:jc w:val="both"/>
        <w:rPr>
          <w:rFonts w:hint="eastAsia" w:ascii="微软雅黑" w:hAnsi="微软雅黑" w:eastAsia="微软雅黑"/>
          <w:lang w:val="en-US" w:eastAsia="zh-CN"/>
        </w:rPr>
      </w:pPr>
      <w:r>
        <w:rPr>
          <w:rFonts w:hint="eastAsia" w:ascii="微软雅黑" w:hAnsi="微软雅黑" w:eastAsia="微软雅黑"/>
          <w:lang w:val="en-US" w:eastAsia="zh-CN"/>
        </w:rPr>
        <w:t>第一阶段个人任务设计思路如下：</w:t>
      </w:r>
    </w:p>
    <w:p w14:paraId="787A6ECA">
      <w:pPr>
        <w:numPr>
          <w:ilvl w:val="0"/>
          <w:numId w:val="0"/>
        </w:numPr>
        <w:ind w:leftChars="0"/>
        <w:jc w:val="both"/>
        <w:rPr>
          <w:rFonts w:hint="eastAsia" w:eastAsia="宋体"/>
          <w:lang w:eastAsia="zh-CN"/>
        </w:rPr>
      </w:pPr>
      <w:r>
        <w:rPr>
          <w:rFonts w:hint="eastAsia" w:eastAsia="宋体"/>
          <w:lang w:eastAsia="zh-CN"/>
        </w:rPr>
        <w:drawing>
          <wp:inline distT="0" distB="0" distL="114300" distR="114300">
            <wp:extent cx="5274310" cy="2260600"/>
            <wp:effectExtent l="0" t="0" r="2540" b="6350"/>
            <wp:docPr id="5" name="图片 5" descr="系统设计思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系统设计思路"/>
                    <pic:cNvPicPr>
                      <a:picLocks noChangeAspect="1"/>
                    </pic:cNvPicPr>
                  </pic:nvPicPr>
                  <pic:blipFill>
                    <a:blip r:embed="rId6"/>
                    <a:srcRect t="12595"/>
                    <a:stretch>
                      <a:fillRect/>
                    </a:stretch>
                  </pic:blipFill>
                  <pic:spPr>
                    <a:xfrm>
                      <a:off x="0" y="0"/>
                      <a:ext cx="5274310" cy="2260600"/>
                    </a:xfrm>
                    <a:prstGeom prst="rect">
                      <a:avLst/>
                    </a:prstGeom>
                  </pic:spPr>
                </pic:pic>
              </a:graphicData>
            </a:graphic>
          </wp:inline>
        </w:drawing>
      </w:r>
    </w:p>
    <w:p w14:paraId="7D0AD5E3">
      <w:pPr>
        <w:pStyle w:val="5"/>
        <w:numPr>
          <w:ilvl w:val="0"/>
          <w:numId w:val="0"/>
        </w:numPr>
        <w:ind w:leftChars="0"/>
        <w:jc w:val="center"/>
        <w:rPr>
          <w:rFonts w:hint="default" w:eastAsia="黑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个人本阶段任务设计思路</w:t>
      </w:r>
    </w:p>
    <w:p w14:paraId="6A0D2291">
      <w:pPr>
        <w:numPr>
          <w:ilvl w:val="0"/>
          <w:numId w:val="0"/>
        </w:numPr>
        <w:ind w:leftChars="0"/>
        <w:jc w:val="both"/>
        <w:rPr>
          <w:rFonts w:hint="eastAsia" w:ascii="微软雅黑" w:hAnsi="微软雅黑" w:eastAsia="微软雅黑"/>
          <w:lang w:val="en-US" w:eastAsia="zh-CN"/>
        </w:rPr>
      </w:pPr>
    </w:p>
    <w:p w14:paraId="449476B8">
      <w:pPr>
        <w:numPr>
          <w:ilvl w:val="0"/>
          <w:numId w:val="0"/>
        </w:numPr>
        <w:ind w:leftChars="0" w:firstLine="420" w:firstLineChars="200"/>
        <w:jc w:val="both"/>
        <w:rPr>
          <w:rFonts w:hint="default" w:ascii="Times New Roman Regular" w:hAnsi="Times New Roman Regular" w:eastAsia="宋体" w:cs="Times New Roman Regular"/>
          <w:b w:val="0"/>
          <w:bCs/>
          <w:color w:val="C00000"/>
          <w:sz w:val="36"/>
          <w:szCs w:val="36"/>
          <w:lang w:val="en-US" w:eastAsia="zh-CN"/>
        </w:rPr>
      </w:pPr>
      <w:r>
        <w:rPr>
          <w:rFonts w:hint="eastAsia" w:ascii="微软雅黑" w:hAnsi="微软雅黑" w:eastAsia="微软雅黑"/>
          <w:lang w:val="en-US" w:eastAsia="zh-CN"/>
        </w:rPr>
        <w:t>在前端页面任务中，首页、工作台、效果对比、场景库各页面设计如下表所示：</w:t>
      </w:r>
    </w:p>
    <w:tbl>
      <w:tblPr>
        <w:tblStyle w:val="12"/>
        <w:tblW w:w="95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4"/>
        <w:gridCol w:w="4042"/>
        <w:gridCol w:w="4346"/>
      </w:tblGrid>
      <w:tr w14:paraId="36AB8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5" w:hRule="atLeast"/>
          <w:tblHeader/>
          <w:jc w:val="center"/>
        </w:trPr>
        <w:tc>
          <w:tcPr>
            <w:tcW w:w="1114" w:type="dxa"/>
            <w:tcBorders>
              <w:top w:val="single" w:color="000000" w:sz="12" w:space="0"/>
              <w:left w:val="single" w:color="000000" w:sz="12" w:space="0"/>
              <w:bottom w:val="single" w:color="000000" w:sz="4" w:space="0"/>
              <w:right w:val="single" w:color="000000" w:sz="4" w:space="0"/>
              <w:tl2br w:val="nil"/>
            </w:tcBorders>
            <w:shd w:val="clear" w:color="auto" w:fill="3F3F3F"/>
            <w:vAlign w:val="center"/>
          </w:tcPr>
          <w:p w14:paraId="0076904E">
            <w:pPr>
              <w:snapToGrid w:val="0"/>
              <w:jc w:val="center"/>
              <w:rPr>
                <w:rFonts w:hint="default" w:ascii="宋体" w:eastAsia="宋体"/>
                <w:b/>
                <w:color w:val="FFFFFF"/>
                <w:sz w:val="20"/>
                <w:szCs w:val="28"/>
                <w:lang w:val="en-US" w:eastAsia="zh-CN"/>
              </w:rPr>
            </w:pPr>
            <w:r>
              <w:rPr>
                <w:rFonts w:hint="eastAsia" w:ascii="宋体"/>
                <w:b/>
                <w:color w:val="FFFFFF"/>
                <w:sz w:val="20"/>
                <w:szCs w:val="28"/>
                <w:lang w:val="en-US" w:eastAsia="zh-CN"/>
              </w:rPr>
              <w:t>页面设计</w:t>
            </w:r>
          </w:p>
        </w:tc>
        <w:tc>
          <w:tcPr>
            <w:tcW w:w="4042" w:type="dxa"/>
            <w:tcBorders>
              <w:top w:val="single" w:color="000000" w:sz="12" w:space="0"/>
              <w:left w:val="single" w:color="000000" w:sz="4" w:space="0"/>
              <w:bottom w:val="single" w:color="000000" w:sz="4" w:space="0"/>
              <w:right w:val="single" w:color="000000" w:sz="12" w:space="0"/>
            </w:tcBorders>
            <w:shd w:val="clear" w:color="auto" w:fill="3F3F3F"/>
            <w:vAlign w:val="center"/>
          </w:tcPr>
          <w:p w14:paraId="3071450C">
            <w:pPr>
              <w:snapToGrid w:val="0"/>
              <w:jc w:val="center"/>
              <w:rPr>
                <w:rFonts w:hint="default" w:ascii="宋体"/>
                <w:b/>
                <w:color w:val="FFFFFF"/>
                <w:sz w:val="20"/>
                <w:szCs w:val="28"/>
                <w:lang w:val="en-US"/>
              </w:rPr>
            </w:pPr>
            <w:r>
              <w:rPr>
                <w:rFonts w:hint="eastAsia" w:ascii="宋体" w:hAnsi="宋体"/>
                <w:b/>
                <w:color w:val="FFFFFF"/>
                <w:sz w:val="20"/>
                <w:szCs w:val="28"/>
                <w:lang w:val="en-US" w:eastAsia="zh-CN"/>
              </w:rPr>
              <w:t>后续作用</w:t>
            </w:r>
          </w:p>
        </w:tc>
        <w:tc>
          <w:tcPr>
            <w:tcW w:w="4346" w:type="dxa"/>
            <w:tcBorders>
              <w:top w:val="single" w:color="000000" w:sz="12" w:space="0"/>
              <w:left w:val="single" w:color="000000" w:sz="4" w:space="0"/>
              <w:bottom w:val="single" w:color="000000" w:sz="4" w:space="0"/>
              <w:right w:val="single" w:color="000000" w:sz="12" w:space="0"/>
            </w:tcBorders>
            <w:shd w:val="clear" w:color="auto" w:fill="3F3F3F"/>
            <w:vAlign w:val="center"/>
          </w:tcPr>
          <w:p w14:paraId="0C258183">
            <w:pPr>
              <w:snapToGrid w:val="0"/>
              <w:jc w:val="center"/>
              <w:rPr>
                <w:rFonts w:hint="eastAsia" w:ascii="宋体" w:hAnsi="宋体" w:eastAsia="宋体"/>
                <w:b/>
                <w:color w:val="FFFFFF"/>
                <w:sz w:val="20"/>
                <w:szCs w:val="28"/>
                <w:lang w:val="en-US" w:eastAsia="zh-CN"/>
              </w:rPr>
            </w:pPr>
            <w:r>
              <w:rPr>
                <w:rFonts w:hint="eastAsia" w:ascii="宋体" w:hAnsi="宋体"/>
                <w:b/>
                <w:color w:val="FFFFFF"/>
                <w:sz w:val="20"/>
                <w:szCs w:val="28"/>
                <w:lang w:val="en-US" w:eastAsia="zh-CN"/>
              </w:rPr>
              <w:t>第一阶段应当完成情况</w:t>
            </w:r>
          </w:p>
        </w:tc>
      </w:tr>
      <w:tr w14:paraId="7E6D9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D340AFF">
            <w:pPr>
              <w:rPr>
                <w:rFonts w:ascii="宋体"/>
                <w:color w:val="000000"/>
                <w:sz w:val="20"/>
                <w:szCs w:val="28"/>
              </w:rPr>
            </w:pPr>
            <w:r>
              <w:rPr>
                <w:rFonts w:ascii="微软雅黑" w:hAnsi="微软雅黑" w:eastAsia="微软雅黑"/>
                <w:b/>
                <w:color w:val="1F2937"/>
              </w:rPr>
              <w:t>首页</w:t>
            </w:r>
          </w:p>
        </w:tc>
        <w:tc>
          <w:tcPr>
            <w:tcW w:w="4042"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1AC731D1">
            <w:pPr>
              <w:rPr>
                <w:rFonts w:ascii="宋体"/>
                <w:color w:val="000000"/>
                <w:sz w:val="20"/>
                <w:szCs w:val="28"/>
              </w:rPr>
            </w:pPr>
            <w:r>
              <w:rPr>
                <w:rFonts w:ascii="微软雅黑" w:hAnsi="微软雅黑" w:eastAsia="微软雅黑"/>
                <w:b w:val="0"/>
              </w:rPr>
              <w:t>说明系统能力并引导进入工作台</w:t>
            </w:r>
          </w:p>
        </w:tc>
        <w:tc>
          <w:tcPr>
            <w:tcW w:w="4346"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B8DFBAC">
            <w:pPr>
              <w:rPr>
                <w:rFonts w:ascii="宋体" w:hAnsi="宋体"/>
                <w:color w:val="000000"/>
                <w:sz w:val="20"/>
                <w:szCs w:val="28"/>
              </w:rPr>
            </w:pPr>
            <w:r>
              <w:rPr>
                <w:rFonts w:ascii="微软雅黑" w:hAnsi="微软雅黑" w:eastAsia="微软雅黑"/>
                <w:b w:val="0"/>
              </w:rPr>
              <w:t>完成主视觉、标题、工作流入口和页面动效</w:t>
            </w:r>
          </w:p>
        </w:tc>
      </w:tr>
      <w:tr w14:paraId="4171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6310F5CF">
            <w:pPr>
              <w:rPr>
                <w:rFonts w:ascii="宋体"/>
                <w:color w:val="000000"/>
                <w:sz w:val="20"/>
                <w:szCs w:val="28"/>
              </w:rPr>
            </w:pPr>
            <w:r>
              <w:rPr>
                <w:rFonts w:ascii="微软雅黑" w:hAnsi="微软雅黑" w:eastAsia="微软雅黑"/>
                <w:b/>
                <w:color w:val="1F2937"/>
              </w:rPr>
              <w:t>工作台</w:t>
            </w:r>
          </w:p>
        </w:tc>
        <w:tc>
          <w:tcPr>
            <w:tcW w:w="4042"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3B3B175E">
            <w:pPr>
              <w:rPr>
                <w:rFonts w:ascii="宋体"/>
                <w:color w:val="000000"/>
                <w:sz w:val="20"/>
                <w:szCs w:val="28"/>
              </w:rPr>
            </w:pPr>
            <w:r>
              <w:rPr>
                <w:rFonts w:ascii="微软雅黑" w:hAnsi="微软雅黑" w:eastAsia="微软雅黑"/>
                <w:b w:val="0"/>
              </w:rPr>
              <w:t>上传图片、选择 SAM2 / LangSAM、记录目标信息</w:t>
            </w:r>
          </w:p>
        </w:tc>
        <w:tc>
          <w:tcPr>
            <w:tcW w:w="4346"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51950DA">
            <w:pPr>
              <w:rPr>
                <w:rFonts w:ascii="宋体" w:hAnsi="宋体"/>
                <w:color w:val="000000"/>
                <w:sz w:val="20"/>
                <w:szCs w:val="28"/>
              </w:rPr>
            </w:pPr>
            <w:r>
              <w:rPr>
                <w:rFonts w:ascii="微软雅黑" w:hAnsi="微软雅黑" w:eastAsia="微软雅黑"/>
                <w:b w:val="0"/>
              </w:rPr>
              <w:t>完成上传前提示、上传预览、点选坐标、文本目标输入和操作按钮</w:t>
            </w:r>
          </w:p>
        </w:tc>
      </w:tr>
      <w:tr w14:paraId="6585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83DBFA6">
            <w:pPr>
              <w:rPr>
                <w:rFonts w:ascii="宋体"/>
                <w:color w:val="000000"/>
                <w:sz w:val="20"/>
                <w:szCs w:val="28"/>
              </w:rPr>
            </w:pPr>
            <w:r>
              <w:rPr>
                <w:rFonts w:ascii="微软雅黑" w:hAnsi="微软雅黑" w:eastAsia="微软雅黑"/>
                <w:b/>
                <w:color w:val="1F2937"/>
              </w:rPr>
              <w:t>效果对比</w:t>
            </w:r>
          </w:p>
        </w:tc>
        <w:tc>
          <w:tcPr>
            <w:tcW w:w="4042"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71554B2">
            <w:pPr>
              <w:rPr>
                <w:color w:val="000000"/>
                <w:sz w:val="20"/>
                <w:szCs w:val="28"/>
              </w:rPr>
            </w:pPr>
            <w:r>
              <w:rPr>
                <w:rFonts w:ascii="微软雅黑" w:hAnsi="微软雅黑" w:eastAsia="微软雅黑"/>
                <w:b w:val="0"/>
              </w:rPr>
              <w:t>对同一图像和同一目标展示两种算法结果</w:t>
            </w:r>
          </w:p>
        </w:tc>
        <w:tc>
          <w:tcPr>
            <w:tcW w:w="4346"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4F18685">
            <w:pPr>
              <w:rPr>
                <w:rFonts w:hint="eastAsia"/>
                <w:color w:val="000000"/>
                <w:sz w:val="20"/>
                <w:szCs w:val="28"/>
              </w:rPr>
            </w:pPr>
            <w:r>
              <w:rPr>
                <w:rFonts w:ascii="微软雅黑" w:hAnsi="微软雅黑" w:eastAsia="微软雅黑"/>
                <w:b w:val="0"/>
              </w:rPr>
              <w:t>完成独立页面和左右并列对比结构，避免理论化说明</w:t>
            </w:r>
          </w:p>
        </w:tc>
      </w:tr>
      <w:tr w14:paraId="46C57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4"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4F682626">
            <w:pPr>
              <w:rPr>
                <w:rFonts w:ascii="宋体" w:hAnsi="宋体"/>
                <w:color w:val="000000"/>
                <w:sz w:val="20"/>
                <w:szCs w:val="28"/>
              </w:rPr>
            </w:pPr>
            <w:r>
              <w:rPr>
                <w:rFonts w:ascii="微软雅黑" w:hAnsi="微软雅黑" w:eastAsia="微软雅黑"/>
                <w:b/>
                <w:color w:val="1F2937"/>
              </w:rPr>
              <w:t>场景库</w:t>
            </w:r>
          </w:p>
        </w:tc>
        <w:tc>
          <w:tcPr>
            <w:tcW w:w="4042"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8694C61">
            <w:pPr>
              <w:rPr>
                <w:rFonts w:hint="eastAsia"/>
                <w:color w:val="000000"/>
                <w:sz w:val="20"/>
                <w:szCs w:val="28"/>
              </w:rPr>
            </w:pPr>
            <w:r>
              <w:rPr>
                <w:rFonts w:ascii="微软雅黑" w:hAnsi="微软雅黑" w:eastAsia="微软雅黑"/>
                <w:b w:val="0"/>
              </w:rPr>
              <w:t>提供典型校园测试场景入口</w:t>
            </w:r>
          </w:p>
        </w:tc>
        <w:tc>
          <w:tcPr>
            <w:tcW w:w="4346"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3EDEC9F">
            <w:pPr>
              <w:rPr>
                <w:rFonts w:hint="eastAsia"/>
                <w:color w:val="000000"/>
                <w:sz w:val="20"/>
                <w:szCs w:val="28"/>
              </w:rPr>
            </w:pPr>
            <w:r>
              <w:rPr>
                <w:rFonts w:ascii="微软雅黑" w:hAnsi="微软雅黑" w:eastAsia="微软雅黑"/>
                <w:b w:val="0"/>
              </w:rPr>
              <w:t>完成画册式场景陈列，素材区先留空，后续接入真实图片</w:t>
            </w:r>
          </w:p>
        </w:tc>
      </w:tr>
    </w:tbl>
    <w:p w14:paraId="6944A141">
      <w:pPr>
        <w:pStyle w:val="3"/>
        <w:numPr>
          <w:ilvl w:val="1"/>
          <w:numId w:val="1"/>
        </w:numPr>
        <w:bidi w:val="0"/>
        <w:ind w:left="840" w:leftChars="0" w:hanging="420" w:firstLineChars="0"/>
        <w:rPr>
          <w:rFonts w:hint="eastAsia"/>
          <w:lang w:val="en-US" w:eastAsia="zh-CN"/>
        </w:rPr>
      </w:pPr>
      <w:r>
        <w:rPr>
          <w:rFonts w:hint="eastAsia"/>
          <w:lang w:val="en-US" w:eastAsia="zh-CN"/>
        </w:rPr>
        <w:t>各页面低保真原型图绘制：</w:t>
      </w:r>
    </w:p>
    <w:p w14:paraId="2B8540F9">
      <w:pPr>
        <w:numPr>
          <w:ilvl w:val="0"/>
          <w:numId w:val="0"/>
        </w:numPr>
        <w:ind w:leftChars="0" w:firstLine="420" w:firstLineChars="200"/>
        <w:jc w:val="both"/>
        <w:rPr>
          <w:rFonts w:hint="default"/>
          <w:lang w:val="en-US"/>
        </w:rPr>
      </w:pPr>
      <w:r>
        <w:rPr>
          <w:rFonts w:hint="eastAsia" w:ascii="微软雅黑" w:hAnsi="微软雅黑" w:eastAsia="微软雅黑"/>
          <w:lang w:val="en-US" w:eastAsia="zh-CN"/>
        </w:rPr>
        <w:t>根据任务实现方案设计与用户体验，我在使用PPT 图形工具画出了如下前端各页面低保真原型图，用于后续静态前端的实现，核心原则为让用户一点开网页主页面就能清晰看出该项目的功能和价值；进入网页各部分都能得到明确的指示，知道自己下一步该干什么。各页面原型图绘制过程截图如下：</w:t>
      </w:r>
    </w:p>
    <w:p w14:paraId="1C73D8C9">
      <w:pPr>
        <w:numPr>
          <w:ilvl w:val="0"/>
          <w:numId w:val="0"/>
        </w:numPr>
        <w:jc w:val="both"/>
      </w:pPr>
      <w:r>
        <w:drawing>
          <wp:inline distT="0" distB="0" distL="114300" distR="114300">
            <wp:extent cx="5267960" cy="2652395"/>
            <wp:effectExtent l="0" t="0" r="8890" b="508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7"/>
                    <a:stretch>
                      <a:fillRect/>
                    </a:stretch>
                  </pic:blipFill>
                  <pic:spPr>
                    <a:xfrm>
                      <a:off x="0" y="0"/>
                      <a:ext cx="5267960" cy="2652395"/>
                    </a:xfrm>
                    <a:prstGeom prst="rect">
                      <a:avLst/>
                    </a:prstGeom>
                    <a:noFill/>
                    <a:ln>
                      <a:noFill/>
                    </a:ln>
                  </pic:spPr>
                </pic:pic>
              </a:graphicData>
            </a:graphic>
          </wp:inline>
        </w:drawing>
      </w:r>
    </w:p>
    <w:p w14:paraId="118D2D79">
      <w:pPr>
        <w:pStyle w:val="5"/>
        <w:numPr>
          <w:ilvl w:val="0"/>
          <w:numId w:val="0"/>
        </w:numPr>
        <w:jc w:val="center"/>
        <w:rPr>
          <w:rFonts w:hint="eastAsia"/>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前端各页面低保真原型图绘制过程</w:t>
      </w:r>
    </w:p>
    <w:p w14:paraId="137ADDD9">
      <w:pPr>
        <w:numPr>
          <w:ilvl w:val="0"/>
          <w:numId w:val="0"/>
        </w:numPr>
        <w:ind w:leftChars="0" w:firstLine="420" w:firstLineChars="200"/>
        <w:jc w:val="both"/>
        <w:rPr>
          <w:rFonts w:hint="eastAsia" w:ascii="微软雅黑" w:hAnsi="微软雅黑" w:eastAsia="微软雅黑"/>
          <w:lang w:val="en-US" w:eastAsia="zh-CN"/>
        </w:rPr>
      </w:pPr>
      <w:r>
        <w:rPr>
          <w:rFonts w:hint="eastAsia" w:ascii="微软雅黑" w:hAnsi="微软雅黑" w:eastAsia="微软雅黑"/>
          <w:lang w:val="en-US" w:eastAsia="zh-CN"/>
        </w:rPr>
        <w:t>各主要页面完整低保真原型图如图3，4，5，6所示：</w:t>
      </w:r>
    </w:p>
    <w:p w14:paraId="38BC6104">
      <w:pPr>
        <w:numPr>
          <w:ilvl w:val="0"/>
          <w:numId w:val="0"/>
        </w:numPr>
        <w:ind w:leftChars="0" w:firstLine="420" w:firstLineChars="200"/>
        <w:jc w:val="both"/>
        <w:rPr>
          <w:rFonts w:hint="default" w:ascii="微软雅黑" w:hAnsi="微软雅黑" w:eastAsia="微软雅黑"/>
          <w:lang w:val="en-US" w:eastAsia="zh-CN"/>
        </w:rPr>
      </w:pPr>
      <w:r>
        <w:rPr>
          <w:rFonts w:hint="eastAsia" w:ascii="微软雅黑" w:hAnsi="微软雅黑" w:eastAsia="微软雅黑"/>
          <w:lang w:val="en-US" w:eastAsia="zh-CN"/>
        </w:rPr>
        <w:t>首页：</w:t>
      </w:r>
    </w:p>
    <w:p w14:paraId="79A9A13F">
      <w:pPr>
        <w:numPr>
          <w:ilvl w:val="0"/>
          <w:numId w:val="0"/>
        </w:numPr>
        <w:jc w:val="center"/>
        <w:rPr>
          <w:rFonts w:hint="default" w:ascii="微软雅黑" w:hAnsi="微软雅黑" w:eastAsia="微软雅黑"/>
          <w:lang w:val="en-US" w:eastAsia="zh-CN"/>
        </w:rPr>
      </w:pPr>
      <w:r>
        <w:rPr>
          <w:rFonts w:hint="default" w:ascii="微软雅黑" w:hAnsi="微软雅黑" w:eastAsia="微软雅黑"/>
          <w:lang w:val="en-US" w:eastAsia="zh-CN"/>
        </w:rPr>
        <w:drawing>
          <wp:inline distT="0" distB="0" distL="114300" distR="114300">
            <wp:extent cx="5466080" cy="3166110"/>
            <wp:effectExtent l="0" t="0" r="0" b="0"/>
            <wp:docPr id="9" name="图片 9" descr="主页面低保真原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主页面低保真原型图"/>
                    <pic:cNvPicPr>
                      <a:picLocks noChangeAspect="1"/>
                    </pic:cNvPicPr>
                  </pic:nvPicPr>
                  <pic:blipFill>
                    <a:blip r:embed="rId8"/>
                    <a:srcRect r="16409"/>
                    <a:stretch>
                      <a:fillRect/>
                    </a:stretch>
                  </pic:blipFill>
                  <pic:spPr>
                    <a:xfrm>
                      <a:off x="0" y="0"/>
                      <a:ext cx="5466080" cy="3166110"/>
                    </a:xfrm>
                    <a:prstGeom prst="rect">
                      <a:avLst/>
                    </a:prstGeom>
                  </pic:spPr>
                </pic:pic>
              </a:graphicData>
            </a:graphic>
          </wp:inline>
        </w:drawing>
      </w:r>
    </w:p>
    <w:p w14:paraId="268D222B">
      <w:pPr>
        <w:pStyle w:val="5"/>
        <w:numPr>
          <w:ilvl w:val="0"/>
          <w:numId w:val="0"/>
        </w:numPr>
        <w:jc w:val="center"/>
        <w:rPr>
          <w:rFonts w:hint="eastAsia"/>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首页低保真原型图</w:t>
      </w:r>
    </w:p>
    <w:p w14:paraId="354B29BD">
      <w:pPr>
        <w:numPr>
          <w:ilvl w:val="0"/>
          <w:numId w:val="0"/>
        </w:numPr>
        <w:ind w:leftChars="0" w:firstLine="420" w:firstLineChars="200"/>
        <w:jc w:val="both"/>
        <w:rPr>
          <w:rFonts w:hint="eastAsia" w:ascii="微软雅黑" w:hAnsi="微软雅黑" w:eastAsia="微软雅黑"/>
          <w:b/>
          <w:bCs/>
          <w:lang w:val="en-US" w:eastAsia="zh-CN"/>
        </w:rPr>
      </w:pPr>
      <w:r>
        <w:rPr>
          <w:rFonts w:hint="eastAsia" w:ascii="微软雅黑" w:hAnsi="微软雅黑" w:eastAsia="微软雅黑"/>
          <w:b/>
          <w:bCs/>
          <w:lang w:val="en-US" w:eastAsia="zh-CN"/>
        </w:rPr>
        <w:t>工作台页面（用户主要操作页面）：</w:t>
      </w:r>
    </w:p>
    <w:p w14:paraId="48358BF5">
      <w:pPr>
        <w:ind w:firstLine="420" w:firstLineChars="200"/>
        <w:rPr>
          <w:rFonts w:ascii="微软雅黑" w:hAnsi="微软雅黑" w:eastAsia="微软雅黑"/>
        </w:rPr>
      </w:pPr>
      <w:r>
        <w:rPr>
          <w:rFonts w:ascii="微软雅黑" w:hAnsi="微软雅黑" w:eastAsia="微软雅黑"/>
        </w:rPr>
        <w:t>工作台左侧是控制区，右侧是图像画布。未上传图片时，画布明确提示“请上传图像”，不会加载样例图。上传按钮</w:t>
      </w:r>
      <w:r>
        <w:rPr>
          <w:rFonts w:hint="eastAsia" w:ascii="微软雅黑" w:hAnsi="微软雅黑" w:eastAsia="微软雅黑"/>
          <w:lang w:val="en-US" w:eastAsia="zh-CN"/>
        </w:rPr>
        <w:t>使用比较克制的单调同风格框</w:t>
      </w:r>
      <w:r>
        <w:rPr>
          <w:rFonts w:ascii="微软雅黑" w:hAnsi="微软雅黑" w:eastAsia="微软雅黑"/>
        </w:rPr>
        <w:t>，避免在界面中显得过于夸张。上传后，右侧直接显示用户选择的图片，下一步可以选择 SAM2 点选模式或 LangSAM 文本模式。</w:t>
      </w:r>
    </w:p>
    <w:p w14:paraId="1D893DD0">
      <w:pPr>
        <w:rPr>
          <w:rFonts w:hint="eastAsia" w:ascii="微软雅黑" w:hAnsi="微软雅黑" w:eastAsia="微软雅黑"/>
          <w:lang w:val="en-US" w:eastAsia="zh-CN"/>
        </w:rPr>
      </w:pPr>
      <w:r>
        <w:rPr>
          <w:rFonts w:hint="eastAsia" w:ascii="微软雅黑" w:hAnsi="微软雅黑" w:eastAsia="微软雅黑"/>
          <w:lang w:val="en-US" w:eastAsia="zh-CN"/>
        </w:rPr>
        <w:drawing>
          <wp:inline distT="0" distB="0" distL="114300" distR="114300">
            <wp:extent cx="5157470" cy="2947035"/>
            <wp:effectExtent l="0" t="0" r="5080" b="5715"/>
            <wp:docPr id="10" name="图片 10" descr="工作台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工作台pro"/>
                    <pic:cNvPicPr>
                      <a:picLocks noChangeAspect="1"/>
                    </pic:cNvPicPr>
                  </pic:nvPicPr>
                  <pic:blipFill>
                    <a:blip r:embed="rId9"/>
                    <a:stretch>
                      <a:fillRect/>
                    </a:stretch>
                  </pic:blipFill>
                  <pic:spPr>
                    <a:xfrm>
                      <a:off x="0" y="0"/>
                      <a:ext cx="5157470" cy="2947035"/>
                    </a:xfrm>
                    <a:prstGeom prst="rect">
                      <a:avLst/>
                    </a:prstGeom>
                  </pic:spPr>
                </pic:pic>
              </a:graphicData>
            </a:graphic>
          </wp:inline>
        </w:drawing>
      </w:r>
    </w:p>
    <w:p w14:paraId="1848FCF8">
      <w:pPr>
        <w:pStyle w:val="5"/>
        <w:numPr>
          <w:ilvl w:val="0"/>
          <w:numId w:val="0"/>
        </w:numPr>
        <w:ind w:leftChars="0" w:firstLine="400" w:firstLineChars="200"/>
        <w:jc w:val="center"/>
        <w:rPr>
          <w:rFonts w:hint="eastAsia" w:ascii="微软雅黑" w:hAnsi="微软雅黑" w:eastAsia="微软雅黑"/>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工作台页面 低保真原型图</w:t>
      </w:r>
    </w:p>
    <w:p w14:paraId="1062A071">
      <w:pPr>
        <w:ind w:firstLine="420" w:firstLineChars="200"/>
        <w:rPr>
          <w:rFonts w:hint="eastAsia" w:ascii="微软雅黑" w:hAnsi="微软雅黑" w:eastAsia="微软雅黑"/>
          <w:lang w:val="en-US" w:eastAsia="zh-CN"/>
        </w:rPr>
      </w:pPr>
      <w:r>
        <w:rPr>
          <w:rFonts w:ascii="微软雅黑" w:hAnsi="微软雅黑" w:eastAsia="微软雅黑"/>
        </w:rPr>
        <w:t>在 SAM2 模式下，用户点击画布即可记录坐标，页面会显示目标点并更新坐标读数；在 LangSAM 模式下，用户输入目标名称，页面会记录文本目标。两种方式的输入形式不同，但都服务于后续把同一张图片中的指定目标交给算法处理</w:t>
      </w:r>
      <w:r>
        <w:rPr>
          <w:rFonts w:hint="eastAsia" w:ascii="微软雅黑" w:hAnsi="微软雅黑" w:eastAsia="微软雅黑"/>
          <w:lang w:val="en-US" w:eastAsia="zh-CN"/>
        </w:rPr>
        <w:t>的</w:t>
      </w:r>
      <w:r>
        <w:rPr>
          <w:rFonts w:ascii="微软雅黑" w:hAnsi="微软雅黑" w:eastAsia="微软雅黑"/>
        </w:rPr>
        <w:t>核心任务。</w:t>
      </w:r>
    </w:p>
    <w:p w14:paraId="2CD53DE6">
      <w:pPr>
        <w:numPr>
          <w:ilvl w:val="0"/>
          <w:numId w:val="0"/>
        </w:numPr>
        <w:ind w:leftChars="0" w:firstLine="420" w:firstLineChars="200"/>
        <w:jc w:val="both"/>
        <w:rPr>
          <w:rFonts w:hint="eastAsia" w:ascii="微软雅黑" w:hAnsi="微软雅黑" w:eastAsia="微软雅黑"/>
          <w:b/>
          <w:bCs/>
          <w:lang w:val="en-US" w:eastAsia="zh-CN"/>
        </w:rPr>
      </w:pPr>
      <w:r>
        <w:rPr>
          <w:rFonts w:hint="eastAsia" w:ascii="微软雅黑" w:hAnsi="微软雅黑" w:eastAsia="微软雅黑"/>
          <w:b/>
          <w:bCs/>
          <w:lang w:val="en-US" w:eastAsia="zh-CN"/>
        </w:rPr>
        <w:t>效果对比页面：</w:t>
      </w:r>
    </w:p>
    <w:p w14:paraId="0A8DE591">
      <w:pPr>
        <w:ind w:firstLine="420" w:firstLineChars="200"/>
        <w:rPr>
          <w:rFonts w:hint="eastAsia" w:ascii="微软雅黑" w:hAnsi="微软雅黑" w:eastAsia="微软雅黑"/>
          <w:b/>
          <w:bCs/>
          <w:lang w:val="en-US" w:eastAsia="zh-CN"/>
        </w:rPr>
      </w:pPr>
      <w:r>
        <w:rPr>
          <w:rFonts w:hint="eastAsia" w:ascii="微软雅黑" w:hAnsi="微软雅黑" w:eastAsia="微软雅黑"/>
          <w:lang w:val="en-US" w:eastAsia="zh-CN"/>
        </w:rPr>
        <w:t>该页面的效果对比是</w:t>
      </w:r>
      <w:r>
        <w:rPr>
          <w:rFonts w:ascii="微软雅黑" w:hAnsi="微软雅黑" w:eastAsia="微软雅黑"/>
        </w:rPr>
        <w:t>基于用户在工作台上传的同一张图像和同一个目标进行左右结果展示。页面直接左右并列展示 SAM2 与 LangSAM，减少割裂感，也方便</w:t>
      </w:r>
      <w:r>
        <w:rPr>
          <w:rFonts w:hint="eastAsia" w:ascii="微软雅黑" w:hAnsi="微软雅黑" w:eastAsia="微软雅黑"/>
          <w:lang w:val="en-US" w:eastAsia="zh-CN"/>
        </w:rPr>
        <w:t>进行两种图像元素分割方式的最终效果对比，更好地服务于业务价值。</w:t>
      </w:r>
    </w:p>
    <w:p w14:paraId="18A84613">
      <w:pPr>
        <w:numPr>
          <w:ilvl w:val="0"/>
          <w:numId w:val="0"/>
        </w:numPr>
        <w:ind w:leftChars="0" w:firstLine="420" w:firstLineChars="200"/>
        <w:jc w:val="center"/>
        <w:rPr>
          <w:rFonts w:hint="eastAsia" w:ascii="微软雅黑" w:hAnsi="微软雅黑" w:eastAsia="微软雅黑"/>
          <w:lang w:val="en-US" w:eastAsia="zh-CN"/>
        </w:rPr>
      </w:pPr>
      <w:r>
        <w:rPr>
          <w:rFonts w:hint="eastAsia" w:ascii="微软雅黑" w:hAnsi="微软雅黑" w:eastAsia="微软雅黑"/>
          <w:lang w:val="en-US" w:eastAsia="zh-CN"/>
        </w:rPr>
        <w:drawing>
          <wp:inline distT="0" distB="0" distL="114300" distR="114300">
            <wp:extent cx="5157470" cy="2843530"/>
            <wp:effectExtent l="0" t="0" r="0" b="4445"/>
            <wp:docPr id="11" name="图片 11" descr="效果对比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效果对比pro"/>
                    <pic:cNvPicPr>
                      <a:picLocks noChangeAspect="1"/>
                    </pic:cNvPicPr>
                  </pic:nvPicPr>
                  <pic:blipFill>
                    <a:blip r:embed="rId10"/>
                    <a:srcRect r="18049"/>
                    <a:stretch>
                      <a:fillRect/>
                    </a:stretch>
                  </pic:blipFill>
                  <pic:spPr>
                    <a:xfrm>
                      <a:off x="0" y="0"/>
                      <a:ext cx="5157470" cy="2843530"/>
                    </a:xfrm>
                    <a:prstGeom prst="rect">
                      <a:avLst/>
                    </a:prstGeom>
                  </pic:spPr>
                </pic:pic>
              </a:graphicData>
            </a:graphic>
          </wp:inline>
        </w:drawing>
      </w:r>
    </w:p>
    <w:p w14:paraId="2010043C">
      <w:pPr>
        <w:pStyle w:val="5"/>
        <w:numPr>
          <w:ilvl w:val="0"/>
          <w:numId w:val="0"/>
        </w:numPr>
        <w:ind w:leftChars="0" w:firstLine="400" w:firstLineChars="200"/>
        <w:jc w:val="center"/>
        <w:rPr>
          <w:rFonts w:hint="eastAsia" w:ascii="微软雅黑" w:hAnsi="微软雅黑" w:eastAsia="微软雅黑"/>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效果对比页面  低保真原型图</w:t>
      </w:r>
    </w:p>
    <w:p w14:paraId="39D2B79B">
      <w:pPr>
        <w:numPr>
          <w:ilvl w:val="0"/>
          <w:numId w:val="0"/>
        </w:numPr>
        <w:ind w:leftChars="0" w:firstLine="420" w:firstLineChars="200"/>
        <w:jc w:val="both"/>
        <w:rPr>
          <w:rFonts w:hint="eastAsia" w:ascii="微软雅黑" w:hAnsi="微软雅黑" w:eastAsia="微软雅黑"/>
          <w:b/>
          <w:bCs/>
          <w:lang w:val="en-US" w:eastAsia="zh-CN"/>
        </w:rPr>
      </w:pPr>
      <w:r>
        <w:rPr>
          <w:rFonts w:hint="eastAsia" w:ascii="微软雅黑" w:hAnsi="微软雅黑" w:eastAsia="微软雅黑"/>
          <w:b/>
          <w:bCs/>
          <w:lang w:val="en-US" w:eastAsia="zh-CN"/>
        </w:rPr>
        <w:t>场景库页面：</w:t>
      </w:r>
    </w:p>
    <w:p w14:paraId="26412011">
      <w:pPr>
        <w:ind w:firstLine="420" w:firstLineChars="200"/>
        <w:rPr>
          <w:rFonts w:hint="eastAsia" w:ascii="微软雅黑" w:hAnsi="微软雅黑" w:eastAsia="微软雅黑"/>
          <w:b/>
          <w:bCs/>
          <w:lang w:val="en-US" w:eastAsia="zh-CN"/>
        </w:rPr>
      </w:pPr>
      <w:r>
        <w:rPr>
          <w:rFonts w:ascii="微软雅黑" w:hAnsi="微软雅黑" w:eastAsia="微软雅黑"/>
        </w:rPr>
        <w:t>场景库按照画册思路制作，每行两个场景卡片。每个场景使用现实真实风格图片作为封面，默认</w:t>
      </w:r>
      <w:r>
        <w:rPr>
          <w:rFonts w:hint="eastAsia" w:ascii="微软雅黑" w:hAnsi="微软雅黑" w:eastAsia="微软雅黑"/>
          <w:lang w:val="en-US" w:eastAsia="zh-CN"/>
        </w:rPr>
        <w:t>图片虚化</w:t>
      </w:r>
      <w:r>
        <w:rPr>
          <w:rFonts w:ascii="微软雅黑" w:hAnsi="微软雅黑" w:eastAsia="微软雅黑"/>
        </w:rPr>
        <w:t>，鼠标悬停后变清晰。点击某个场景后，右侧显示该场景的素材区域。当前还没有真实测试素材</w:t>
      </w:r>
      <w:r>
        <w:rPr>
          <w:rFonts w:hint="eastAsia" w:ascii="微软雅黑" w:hAnsi="微软雅黑" w:eastAsia="微软雅黑"/>
          <w:lang w:eastAsia="zh-CN"/>
        </w:rPr>
        <w:t>（</w:t>
      </w:r>
      <w:r>
        <w:rPr>
          <w:rFonts w:hint="eastAsia" w:ascii="微软雅黑" w:hAnsi="微软雅黑" w:eastAsia="微软雅黑"/>
          <w:lang w:val="en-US" w:eastAsia="zh-CN"/>
        </w:rPr>
        <w:t>在第一阶段中由小组成员李佳芯负责提供，在第二阶段我会将其整合进去</w:t>
      </w:r>
      <w:r>
        <w:rPr>
          <w:rFonts w:hint="eastAsia" w:ascii="微软雅黑" w:hAnsi="微软雅黑" w:eastAsia="微软雅黑"/>
          <w:lang w:eastAsia="zh-CN"/>
        </w:rPr>
        <w:t>）</w:t>
      </w:r>
      <w:r>
        <w:rPr>
          <w:rFonts w:ascii="微软雅黑" w:hAnsi="微软雅黑" w:eastAsia="微软雅黑"/>
        </w:rPr>
        <w:t>，因此素材区域保持为空。</w:t>
      </w:r>
    </w:p>
    <w:p w14:paraId="631F17FF">
      <w:pPr>
        <w:numPr>
          <w:ilvl w:val="0"/>
          <w:numId w:val="0"/>
        </w:numPr>
        <w:jc w:val="center"/>
        <w:rPr>
          <w:rFonts w:hint="eastAsia" w:ascii="微软雅黑" w:hAnsi="微软雅黑" w:eastAsia="微软雅黑"/>
          <w:lang w:val="en-US" w:eastAsia="zh-CN"/>
        </w:rPr>
      </w:pPr>
      <w:r>
        <w:rPr>
          <w:rFonts w:hint="eastAsia" w:ascii="微软雅黑" w:hAnsi="微软雅黑" w:eastAsia="微软雅黑"/>
          <w:lang w:val="en-US" w:eastAsia="zh-CN"/>
        </w:rPr>
        <w:drawing>
          <wp:inline distT="0" distB="0" distL="114300" distR="114300">
            <wp:extent cx="5270500" cy="2910205"/>
            <wp:effectExtent l="0" t="0" r="0" b="4445"/>
            <wp:docPr id="12" name="图片 12" descr="场景库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场景库pro"/>
                    <pic:cNvPicPr>
                      <a:picLocks noChangeAspect="1"/>
                    </pic:cNvPicPr>
                  </pic:nvPicPr>
                  <pic:blipFill>
                    <a:blip r:embed="rId11"/>
                    <a:stretch>
                      <a:fillRect/>
                    </a:stretch>
                  </pic:blipFill>
                  <pic:spPr>
                    <a:xfrm>
                      <a:off x="0" y="0"/>
                      <a:ext cx="5270500" cy="2910205"/>
                    </a:xfrm>
                    <a:prstGeom prst="rect">
                      <a:avLst/>
                    </a:prstGeom>
                  </pic:spPr>
                </pic:pic>
              </a:graphicData>
            </a:graphic>
          </wp:inline>
        </w:drawing>
      </w:r>
    </w:p>
    <w:p w14:paraId="319522C5">
      <w:pPr>
        <w:pStyle w:val="5"/>
        <w:numPr>
          <w:ilvl w:val="0"/>
          <w:numId w:val="0"/>
        </w:numPr>
        <w:jc w:val="center"/>
        <w:rPr>
          <w:rFonts w:hint="default" w:ascii="微软雅黑" w:hAnsi="微软雅黑" w:eastAsia="黑体"/>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val="en-US" w:eastAsia="zh-CN"/>
        </w:rPr>
        <w:t xml:space="preserve">  场景库页面 低保真原型图</w:t>
      </w:r>
    </w:p>
    <w:p w14:paraId="7C724A77">
      <w:pPr>
        <w:pStyle w:val="3"/>
        <w:numPr>
          <w:ilvl w:val="1"/>
          <w:numId w:val="1"/>
        </w:numPr>
        <w:bidi w:val="0"/>
        <w:ind w:left="840" w:leftChars="0" w:hanging="420" w:firstLineChars="0"/>
        <w:rPr>
          <w:rFonts w:hint="default"/>
          <w:lang w:val="en-US" w:eastAsia="zh-CN"/>
        </w:rPr>
      </w:pPr>
      <w:r>
        <w:rPr>
          <w:rFonts w:hint="eastAsia"/>
          <w:lang w:val="en-US" w:eastAsia="zh-CN"/>
        </w:rPr>
        <w:t>静态前端实现：</w:t>
      </w:r>
    </w:p>
    <w:p w14:paraId="5131100A">
      <w:p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根据低保真原型图和具体的业务功能，我将主要风格选取为现代感和科幻感，在这里通过使用扫描动画、特色鼠标样式、鼠标hover图片实化等交互元素实现，完成了第一阶段静态前端的实现。第一阶段前端实现采用原生 HTML、CSS 和 JavaScript 完成，没有引入复杂前端框架，重点是先搭建稳定的静态页面结构和交互流程。同时通过 Fetch 和 FormData 预留了后续与后端算法接口连接的位置，使第一阶段页面虽然以静态前端为主，但整体流程已经能够承接后续真实 SAM2、LangSAM 和透明 PNG 导出的功能接入</w:t>
      </w:r>
    </w:p>
    <w:p w14:paraId="02DA3F36">
      <w:p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随后根据第一版静态前端的展示效果，我及时与小组成员交流，接收反馈，不断地进行微调与润色。重点调整包括首页 PNG 光线、鼠标流动光场范围、扫描效果、自定义光标、workflow 卡片设计等，主要调整内容记录如下：</w:t>
      </w:r>
    </w:p>
    <w:tbl>
      <w:tblPr>
        <w:tblStyle w:val="12"/>
        <w:tblW w:w="83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2"/>
        <w:gridCol w:w="3360"/>
        <w:gridCol w:w="3263"/>
      </w:tblGrid>
      <w:tr w14:paraId="0B10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blHeader/>
          <w:jc w:val="center"/>
        </w:trPr>
        <w:tc>
          <w:tcPr>
            <w:tcW w:w="1752" w:type="dxa"/>
            <w:tcBorders>
              <w:top w:val="single" w:color="000000" w:sz="12" w:space="0"/>
              <w:left w:val="single" w:color="000000" w:sz="12" w:space="0"/>
              <w:bottom w:val="single" w:color="000000" w:sz="4" w:space="0"/>
              <w:right w:val="single" w:color="000000" w:sz="4" w:space="0"/>
              <w:tl2br w:val="nil"/>
            </w:tcBorders>
            <w:shd w:val="clear" w:color="auto" w:fill="3F3F3F"/>
            <w:vAlign w:val="center"/>
          </w:tcPr>
          <w:p w14:paraId="784F6AA6">
            <w:pPr>
              <w:snapToGrid w:val="0"/>
              <w:jc w:val="center"/>
              <w:rPr>
                <w:rFonts w:hint="default" w:ascii="宋体" w:eastAsia="宋体"/>
                <w:b/>
                <w:color w:val="FFFFFF"/>
                <w:sz w:val="20"/>
                <w:szCs w:val="28"/>
                <w:lang w:val="en-US" w:eastAsia="zh-CN"/>
              </w:rPr>
            </w:pPr>
            <w:r>
              <w:rPr>
                <w:rFonts w:hint="eastAsia" w:ascii="宋体"/>
                <w:b/>
                <w:color w:val="FFFFFF"/>
                <w:sz w:val="20"/>
                <w:szCs w:val="28"/>
                <w:lang w:val="en-US" w:eastAsia="zh-CN"/>
              </w:rPr>
              <w:t>调整点</w:t>
            </w:r>
          </w:p>
        </w:tc>
        <w:tc>
          <w:tcPr>
            <w:tcW w:w="3360" w:type="dxa"/>
            <w:tcBorders>
              <w:top w:val="single" w:color="000000" w:sz="12" w:space="0"/>
              <w:left w:val="single" w:color="000000" w:sz="4" w:space="0"/>
              <w:bottom w:val="single" w:color="000000" w:sz="4" w:space="0"/>
              <w:right w:val="single" w:color="000000" w:sz="12" w:space="0"/>
            </w:tcBorders>
            <w:shd w:val="clear" w:color="auto" w:fill="3F3F3F"/>
            <w:vAlign w:val="center"/>
          </w:tcPr>
          <w:p w14:paraId="5D1514A6">
            <w:pPr>
              <w:snapToGrid w:val="0"/>
              <w:jc w:val="center"/>
              <w:rPr>
                <w:rFonts w:hint="default" w:ascii="宋体"/>
                <w:b/>
                <w:color w:val="FFFFFF"/>
                <w:sz w:val="20"/>
                <w:szCs w:val="28"/>
                <w:lang w:val="en-US"/>
              </w:rPr>
            </w:pPr>
            <w:r>
              <w:rPr>
                <w:rFonts w:hint="eastAsia" w:ascii="宋体" w:hAnsi="宋体"/>
                <w:b/>
                <w:color w:val="FFFFFF"/>
                <w:sz w:val="20"/>
                <w:szCs w:val="28"/>
                <w:lang w:val="en-US" w:eastAsia="zh-CN"/>
              </w:rPr>
              <w:t>处理方式</w:t>
            </w:r>
          </w:p>
        </w:tc>
        <w:tc>
          <w:tcPr>
            <w:tcW w:w="3263" w:type="dxa"/>
            <w:tcBorders>
              <w:top w:val="single" w:color="000000" w:sz="12" w:space="0"/>
              <w:left w:val="single" w:color="000000" w:sz="4" w:space="0"/>
              <w:bottom w:val="single" w:color="000000" w:sz="4" w:space="0"/>
              <w:right w:val="single" w:color="000000" w:sz="12" w:space="0"/>
            </w:tcBorders>
            <w:shd w:val="clear" w:color="auto" w:fill="3F3F3F"/>
            <w:vAlign w:val="center"/>
          </w:tcPr>
          <w:p w14:paraId="6E013A25">
            <w:pPr>
              <w:snapToGrid w:val="0"/>
              <w:jc w:val="center"/>
              <w:rPr>
                <w:rFonts w:hint="eastAsia" w:ascii="宋体" w:hAnsi="宋体" w:eastAsia="宋体"/>
                <w:b/>
                <w:color w:val="FFFFFF"/>
                <w:sz w:val="20"/>
                <w:szCs w:val="28"/>
                <w:lang w:val="en-US" w:eastAsia="zh-CN"/>
              </w:rPr>
            </w:pPr>
            <w:r>
              <w:rPr>
                <w:rFonts w:hint="eastAsia" w:ascii="宋体" w:hAnsi="宋体"/>
                <w:b/>
                <w:color w:val="FFFFFF"/>
                <w:sz w:val="20"/>
                <w:szCs w:val="28"/>
                <w:lang w:val="en-US" w:eastAsia="zh-CN"/>
              </w:rPr>
              <w:t>最终效果</w:t>
            </w:r>
          </w:p>
        </w:tc>
      </w:tr>
      <w:tr w14:paraId="53AD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0726433B">
            <w:pPr>
              <w:keepNext w:val="0"/>
              <w:keepLines w:val="0"/>
              <w:pageBreakBefore w:val="0"/>
              <w:widowControl w:val="0"/>
              <w:kinsoku/>
              <w:wordWrap/>
              <w:overflowPunct/>
              <w:topLinePunct w:val="0"/>
              <w:autoSpaceDE/>
              <w:autoSpaceDN/>
              <w:bidi w:val="0"/>
              <w:adjustRightInd/>
              <w:snapToGrid/>
              <w:spacing w:line="300" w:lineRule="exact"/>
              <w:textAlignment w:val="auto"/>
              <w:rPr>
                <w:rFonts w:ascii="宋体"/>
                <w:color w:val="000000"/>
                <w:sz w:val="20"/>
                <w:szCs w:val="28"/>
              </w:rPr>
            </w:pPr>
            <w:r>
              <w:rPr>
                <w:rFonts w:ascii="微软雅黑" w:hAnsi="微软雅黑" w:eastAsia="微软雅黑"/>
                <w:b/>
                <w:color w:val="1F2937"/>
              </w:rPr>
              <w:t>首页图片扫描</w:t>
            </w:r>
          </w:p>
        </w:tc>
        <w:tc>
          <w:tcPr>
            <w:tcW w:w="336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290AE2B">
            <w:pPr>
              <w:keepNext w:val="0"/>
              <w:keepLines w:val="0"/>
              <w:pageBreakBefore w:val="0"/>
              <w:widowControl w:val="0"/>
              <w:kinsoku/>
              <w:wordWrap/>
              <w:overflowPunct/>
              <w:topLinePunct w:val="0"/>
              <w:autoSpaceDE/>
              <w:autoSpaceDN/>
              <w:bidi w:val="0"/>
              <w:adjustRightInd/>
              <w:snapToGrid/>
              <w:spacing w:line="300" w:lineRule="exact"/>
              <w:textAlignment w:val="auto"/>
              <w:rPr>
                <w:rFonts w:ascii="宋体"/>
                <w:color w:val="000000"/>
                <w:sz w:val="20"/>
                <w:szCs w:val="28"/>
              </w:rPr>
            </w:pPr>
            <w:r>
              <w:rPr>
                <w:rFonts w:ascii="微软雅黑" w:hAnsi="微软雅黑" w:eastAsia="微软雅黑"/>
                <w:b w:val="0"/>
              </w:rPr>
              <w:t>去除图片本身横向光线，改为页面覆盖层扫描动画</w:t>
            </w:r>
          </w:p>
        </w:tc>
        <w:tc>
          <w:tcPr>
            <w:tcW w:w="326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EFA48BB">
            <w:pPr>
              <w:keepNext w:val="0"/>
              <w:keepLines w:val="0"/>
              <w:pageBreakBefore w:val="0"/>
              <w:widowControl w:val="0"/>
              <w:kinsoku/>
              <w:wordWrap/>
              <w:overflowPunct/>
              <w:topLinePunct w:val="0"/>
              <w:autoSpaceDE/>
              <w:autoSpaceDN/>
              <w:bidi w:val="0"/>
              <w:adjustRightInd/>
              <w:snapToGrid/>
              <w:spacing w:line="300" w:lineRule="exact"/>
              <w:textAlignment w:val="auto"/>
              <w:rPr>
                <w:rFonts w:ascii="宋体" w:hAnsi="宋体"/>
                <w:color w:val="000000"/>
                <w:sz w:val="20"/>
                <w:szCs w:val="28"/>
              </w:rPr>
            </w:pPr>
            <w:r>
              <w:rPr>
                <w:rFonts w:ascii="微软雅黑" w:hAnsi="微软雅黑" w:eastAsia="微软雅黑"/>
                <w:b w:val="0"/>
              </w:rPr>
              <w:t>图片更干净，交互感仍然保留</w:t>
            </w:r>
          </w:p>
        </w:tc>
      </w:tr>
      <w:tr w14:paraId="70744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3D22B764">
            <w:pPr>
              <w:keepNext w:val="0"/>
              <w:keepLines w:val="0"/>
              <w:pageBreakBefore w:val="0"/>
              <w:widowControl w:val="0"/>
              <w:kinsoku/>
              <w:wordWrap/>
              <w:overflowPunct/>
              <w:topLinePunct w:val="0"/>
              <w:autoSpaceDE/>
              <w:autoSpaceDN/>
              <w:bidi w:val="0"/>
              <w:adjustRightInd/>
              <w:snapToGrid/>
              <w:spacing w:line="300" w:lineRule="exact"/>
              <w:textAlignment w:val="auto"/>
              <w:rPr>
                <w:rFonts w:ascii="宋体"/>
                <w:color w:val="000000"/>
                <w:sz w:val="20"/>
                <w:szCs w:val="28"/>
              </w:rPr>
            </w:pPr>
            <w:r>
              <w:rPr>
                <w:rFonts w:ascii="微软雅黑" w:hAnsi="微软雅黑" w:eastAsia="微软雅黑"/>
                <w:b/>
                <w:color w:val="1F2937"/>
              </w:rPr>
              <w:t>鼠标流动光场</w:t>
            </w:r>
          </w:p>
        </w:tc>
        <w:tc>
          <w:tcPr>
            <w:tcW w:w="336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712BF6F">
            <w:pPr>
              <w:keepNext w:val="0"/>
              <w:keepLines w:val="0"/>
              <w:pageBreakBefore w:val="0"/>
              <w:widowControl w:val="0"/>
              <w:kinsoku/>
              <w:wordWrap/>
              <w:overflowPunct/>
              <w:topLinePunct w:val="0"/>
              <w:autoSpaceDE/>
              <w:autoSpaceDN/>
              <w:bidi w:val="0"/>
              <w:adjustRightInd/>
              <w:snapToGrid/>
              <w:spacing w:line="300" w:lineRule="exact"/>
              <w:textAlignment w:val="auto"/>
              <w:rPr>
                <w:rFonts w:ascii="宋体"/>
                <w:color w:val="000000"/>
                <w:sz w:val="20"/>
                <w:szCs w:val="28"/>
              </w:rPr>
            </w:pPr>
            <w:r>
              <w:rPr>
                <w:rFonts w:ascii="微软雅黑" w:hAnsi="微软雅黑" w:eastAsia="微软雅黑"/>
                <w:b w:val="0"/>
              </w:rPr>
              <w:t>缩小径向光场范围并跟随鼠标移动</w:t>
            </w:r>
          </w:p>
        </w:tc>
        <w:tc>
          <w:tcPr>
            <w:tcW w:w="326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23783E55">
            <w:pPr>
              <w:keepNext w:val="0"/>
              <w:keepLines w:val="0"/>
              <w:pageBreakBefore w:val="0"/>
              <w:widowControl w:val="0"/>
              <w:kinsoku/>
              <w:wordWrap/>
              <w:overflowPunct/>
              <w:topLinePunct w:val="0"/>
              <w:autoSpaceDE/>
              <w:autoSpaceDN/>
              <w:bidi w:val="0"/>
              <w:adjustRightInd/>
              <w:snapToGrid/>
              <w:spacing w:line="300" w:lineRule="exact"/>
              <w:textAlignment w:val="auto"/>
              <w:rPr>
                <w:rFonts w:hint="default" w:ascii="宋体" w:hAnsi="宋体" w:eastAsia="微软雅黑"/>
                <w:color w:val="000000"/>
                <w:sz w:val="20"/>
                <w:szCs w:val="28"/>
                <w:lang w:val="en-US" w:eastAsia="zh-CN"/>
              </w:rPr>
            </w:pPr>
            <w:r>
              <w:rPr>
                <w:rFonts w:ascii="微软雅黑" w:hAnsi="微软雅黑" w:eastAsia="微软雅黑"/>
                <w:b w:val="0"/>
              </w:rPr>
              <w:t>背景动效更集中，</w:t>
            </w:r>
            <w:r>
              <w:rPr>
                <w:rFonts w:hint="eastAsia" w:ascii="微软雅黑" w:hAnsi="微软雅黑" w:eastAsia="微软雅黑"/>
                <w:b w:val="0"/>
                <w:lang w:val="en-US" w:eastAsia="zh-CN"/>
              </w:rPr>
              <w:t>但以</w:t>
            </w:r>
            <w:r>
              <w:rPr>
                <w:rFonts w:ascii="微软雅黑" w:hAnsi="微软雅黑" w:eastAsia="微软雅黑"/>
                <w:b w:val="0"/>
              </w:rPr>
              <w:t>主视觉</w:t>
            </w:r>
            <w:r>
              <w:rPr>
                <w:rFonts w:hint="eastAsia" w:ascii="微软雅黑" w:hAnsi="微软雅黑" w:eastAsia="微软雅黑"/>
                <w:b w:val="0"/>
                <w:lang w:val="en-US" w:eastAsia="zh-CN"/>
              </w:rPr>
              <w:t>为中心</w:t>
            </w:r>
          </w:p>
        </w:tc>
      </w:tr>
      <w:tr w14:paraId="509F3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7B6DA621">
            <w:pPr>
              <w:keepNext w:val="0"/>
              <w:keepLines w:val="0"/>
              <w:pageBreakBefore w:val="0"/>
              <w:widowControl w:val="0"/>
              <w:kinsoku/>
              <w:wordWrap/>
              <w:overflowPunct/>
              <w:topLinePunct w:val="0"/>
              <w:autoSpaceDE/>
              <w:autoSpaceDN/>
              <w:bidi w:val="0"/>
              <w:adjustRightInd/>
              <w:snapToGrid/>
              <w:spacing w:line="300" w:lineRule="exact"/>
              <w:textAlignment w:val="auto"/>
              <w:rPr>
                <w:rFonts w:ascii="微软雅黑" w:hAnsi="微软雅黑" w:eastAsia="微软雅黑"/>
                <w:b/>
                <w:color w:val="1F2937"/>
              </w:rPr>
            </w:pPr>
            <w:r>
              <w:rPr>
                <w:rFonts w:ascii="微软雅黑" w:hAnsi="微软雅黑" w:eastAsia="微软雅黑"/>
                <w:b/>
                <w:color w:val="1F2937"/>
              </w:rPr>
              <w:t>workflow 区域</w:t>
            </w:r>
          </w:p>
        </w:tc>
        <w:tc>
          <w:tcPr>
            <w:tcW w:w="336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0A97728">
            <w:pPr>
              <w:keepNext w:val="0"/>
              <w:keepLines w:val="0"/>
              <w:pageBreakBefore w:val="0"/>
              <w:widowControl w:val="0"/>
              <w:kinsoku/>
              <w:wordWrap/>
              <w:overflowPunct/>
              <w:topLinePunct w:val="0"/>
              <w:autoSpaceDE/>
              <w:autoSpaceDN/>
              <w:bidi w:val="0"/>
              <w:adjustRightInd/>
              <w:snapToGrid/>
              <w:spacing w:line="300" w:lineRule="exact"/>
              <w:textAlignment w:val="auto"/>
              <w:rPr>
                <w:rFonts w:ascii="微软雅黑" w:hAnsi="微软雅黑" w:eastAsia="微软雅黑"/>
                <w:b w:val="0"/>
              </w:rPr>
            </w:pPr>
            <w:r>
              <w:rPr>
                <w:rFonts w:ascii="微软雅黑" w:hAnsi="微软雅黑" w:eastAsia="微软雅黑"/>
                <w:b w:val="0"/>
              </w:rPr>
              <w:t>统一为三张现代交互卡片</w:t>
            </w:r>
          </w:p>
        </w:tc>
        <w:tc>
          <w:tcPr>
            <w:tcW w:w="326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0DF0D6AD">
            <w:pPr>
              <w:keepNext w:val="0"/>
              <w:keepLines w:val="0"/>
              <w:pageBreakBefore w:val="0"/>
              <w:widowControl w:val="0"/>
              <w:kinsoku/>
              <w:wordWrap/>
              <w:overflowPunct/>
              <w:topLinePunct w:val="0"/>
              <w:autoSpaceDE/>
              <w:autoSpaceDN/>
              <w:bidi w:val="0"/>
              <w:adjustRightInd/>
              <w:snapToGrid/>
              <w:spacing w:line="300" w:lineRule="exact"/>
              <w:textAlignment w:val="auto"/>
              <w:rPr>
                <w:rFonts w:ascii="微软雅黑" w:hAnsi="微软雅黑" w:eastAsia="微软雅黑"/>
                <w:b w:val="0"/>
              </w:rPr>
            </w:pPr>
            <w:r>
              <w:rPr>
                <w:rFonts w:ascii="微软雅黑" w:hAnsi="微软雅黑" w:eastAsia="微软雅黑"/>
                <w:b w:val="0"/>
              </w:rPr>
              <w:t>上传、选取、生成、对比更和谐</w:t>
            </w:r>
          </w:p>
        </w:tc>
      </w:tr>
      <w:tr w14:paraId="5F38F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2E932722">
            <w:pPr>
              <w:keepNext w:val="0"/>
              <w:keepLines w:val="0"/>
              <w:pageBreakBefore w:val="0"/>
              <w:widowControl w:val="0"/>
              <w:kinsoku/>
              <w:wordWrap/>
              <w:overflowPunct/>
              <w:topLinePunct w:val="0"/>
              <w:autoSpaceDE/>
              <w:autoSpaceDN/>
              <w:bidi w:val="0"/>
              <w:adjustRightInd/>
              <w:snapToGrid/>
              <w:spacing w:line="300" w:lineRule="exact"/>
              <w:textAlignment w:val="auto"/>
              <w:rPr>
                <w:rFonts w:ascii="微软雅黑" w:hAnsi="微软雅黑" w:eastAsia="微软雅黑"/>
                <w:b/>
                <w:color w:val="1F2937"/>
              </w:rPr>
            </w:pPr>
            <w:r>
              <w:rPr>
                <w:rFonts w:ascii="微软雅黑" w:hAnsi="微软雅黑" w:eastAsia="微软雅黑"/>
                <w:b/>
                <w:color w:val="1F2937"/>
              </w:rPr>
              <w:t>工作台上传按钮</w:t>
            </w:r>
          </w:p>
        </w:tc>
        <w:tc>
          <w:tcPr>
            <w:tcW w:w="336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7363FEA0">
            <w:pPr>
              <w:keepNext w:val="0"/>
              <w:keepLines w:val="0"/>
              <w:pageBreakBefore w:val="0"/>
              <w:widowControl w:val="0"/>
              <w:kinsoku/>
              <w:wordWrap/>
              <w:overflowPunct/>
              <w:topLinePunct w:val="0"/>
              <w:autoSpaceDE/>
              <w:autoSpaceDN/>
              <w:bidi w:val="0"/>
              <w:adjustRightInd/>
              <w:snapToGrid/>
              <w:spacing w:line="300" w:lineRule="exact"/>
              <w:textAlignment w:val="auto"/>
              <w:rPr>
                <w:rFonts w:ascii="微软雅黑" w:hAnsi="微软雅黑" w:eastAsia="微软雅黑"/>
                <w:b w:val="0"/>
              </w:rPr>
            </w:pPr>
            <w:r>
              <w:rPr>
                <w:rFonts w:ascii="微软雅黑" w:hAnsi="微软雅黑" w:eastAsia="微软雅黑"/>
                <w:b w:val="0"/>
              </w:rPr>
              <w:t>降低高度和内边距</w:t>
            </w:r>
          </w:p>
        </w:tc>
        <w:tc>
          <w:tcPr>
            <w:tcW w:w="326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5AC62735">
            <w:pPr>
              <w:keepNext w:val="0"/>
              <w:keepLines w:val="0"/>
              <w:pageBreakBefore w:val="0"/>
              <w:widowControl w:val="0"/>
              <w:kinsoku/>
              <w:wordWrap/>
              <w:overflowPunct/>
              <w:topLinePunct w:val="0"/>
              <w:autoSpaceDE/>
              <w:autoSpaceDN/>
              <w:bidi w:val="0"/>
              <w:adjustRightInd/>
              <w:snapToGrid/>
              <w:spacing w:line="300" w:lineRule="exact"/>
              <w:textAlignment w:val="auto"/>
              <w:rPr>
                <w:rFonts w:ascii="微软雅黑" w:hAnsi="微软雅黑" w:eastAsia="微软雅黑"/>
                <w:b w:val="0"/>
              </w:rPr>
            </w:pPr>
            <w:r>
              <w:rPr>
                <w:rFonts w:ascii="微软雅黑" w:hAnsi="微软雅黑" w:eastAsia="微软雅黑"/>
                <w:b w:val="0"/>
              </w:rPr>
              <w:t>控制区比例更稳定</w:t>
            </w:r>
          </w:p>
        </w:tc>
      </w:tr>
      <w:tr w14:paraId="1017E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tcBorders>
              <w:top w:val="single" w:color="000000" w:sz="4" w:space="0"/>
              <w:left w:val="single" w:color="000000" w:sz="12" w:space="0"/>
              <w:bottom w:val="single" w:color="000000" w:sz="4" w:space="0"/>
              <w:right w:val="single" w:color="000000" w:sz="4" w:space="0"/>
            </w:tcBorders>
            <w:shd w:val="clear" w:color="auto" w:fill="FFFFFF"/>
            <w:vAlign w:val="center"/>
          </w:tcPr>
          <w:p w14:paraId="11076375">
            <w:pPr>
              <w:keepNext w:val="0"/>
              <w:keepLines w:val="0"/>
              <w:pageBreakBefore w:val="0"/>
              <w:widowControl w:val="0"/>
              <w:kinsoku/>
              <w:wordWrap/>
              <w:overflowPunct/>
              <w:topLinePunct w:val="0"/>
              <w:autoSpaceDE/>
              <w:autoSpaceDN/>
              <w:bidi w:val="0"/>
              <w:adjustRightInd/>
              <w:snapToGrid/>
              <w:spacing w:line="300" w:lineRule="exact"/>
              <w:textAlignment w:val="auto"/>
              <w:rPr>
                <w:rFonts w:ascii="微软雅黑" w:hAnsi="微软雅黑" w:eastAsia="微软雅黑"/>
                <w:b/>
                <w:color w:val="1F2937"/>
              </w:rPr>
            </w:pPr>
            <w:r>
              <w:rPr>
                <w:rFonts w:ascii="微软雅黑" w:hAnsi="微软雅黑" w:eastAsia="微软雅黑"/>
                <w:b/>
                <w:color w:val="1F2937"/>
              </w:rPr>
              <w:t>场景库</w:t>
            </w:r>
          </w:p>
        </w:tc>
        <w:tc>
          <w:tcPr>
            <w:tcW w:w="3360"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4416F660">
            <w:pPr>
              <w:keepNext w:val="0"/>
              <w:keepLines w:val="0"/>
              <w:pageBreakBefore w:val="0"/>
              <w:widowControl w:val="0"/>
              <w:kinsoku/>
              <w:wordWrap/>
              <w:overflowPunct/>
              <w:topLinePunct w:val="0"/>
              <w:autoSpaceDE/>
              <w:autoSpaceDN/>
              <w:bidi w:val="0"/>
              <w:adjustRightInd/>
              <w:snapToGrid/>
              <w:spacing w:line="300" w:lineRule="exact"/>
              <w:textAlignment w:val="auto"/>
              <w:rPr>
                <w:rFonts w:ascii="微软雅黑" w:hAnsi="微软雅黑" w:eastAsia="微软雅黑"/>
                <w:b w:val="0"/>
              </w:rPr>
            </w:pPr>
            <w:r>
              <w:rPr>
                <w:rFonts w:ascii="微软雅黑" w:hAnsi="微软雅黑" w:eastAsia="微软雅黑"/>
                <w:b w:val="0"/>
              </w:rPr>
              <w:t>使用真实风格场景图加 hover 清晰效果</w:t>
            </w:r>
          </w:p>
        </w:tc>
        <w:tc>
          <w:tcPr>
            <w:tcW w:w="3263" w:type="dxa"/>
            <w:tcBorders>
              <w:top w:val="single" w:color="000000" w:sz="4" w:space="0"/>
              <w:left w:val="single" w:color="000000" w:sz="4" w:space="0"/>
              <w:bottom w:val="single" w:color="000000" w:sz="4" w:space="0"/>
              <w:right w:val="single" w:color="000000" w:sz="12" w:space="0"/>
            </w:tcBorders>
            <w:shd w:val="clear" w:color="auto" w:fill="FFFFFF"/>
            <w:vAlign w:val="center"/>
          </w:tcPr>
          <w:p w14:paraId="60205A2A">
            <w:pPr>
              <w:keepNext w:val="0"/>
              <w:keepLines w:val="0"/>
              <w:pageBreakBefore w:val="0"/>
              <w:widowControl w:val="0"/>
              <w:kinsoku/>
              <w:wordWrap/>
              <w:overflowPunct/>
              <w:topLinePunct w:val="0"/>
              <w:autoSpaceDE/>
              <w:autoSpaceDN/>
              <w:bidi w:val="0"/>
              <w:adjustRightInd/>
              <w:snapToGrid/>
              <w:spacing w:line="300" w:lineRule="exact"/>
              <w:textAlignment w:val="auto"/>
              <w:rPr>
                <w:rFonts w:ascii="微软雅黑" w:hAnsi="微软雅黑" w:eastAsia="微软雅黑"/>
                <w:b w:val="0"/>
              </w:rPr>
            </w:pPr>
            <w:r>
              <w:rPr>
                <w:rFonts w:ascii="微软雅黑" w:hAnsi="微软雅黑" w:eastAsia="微软雅黑"/>
                <w:b w:val="0"/>
              </w:rPr>
              <w:t>替代无意义占位图，贴合业务逻辑</w:t>
            </w:r>
          </w:p>
        </w:tc>
      </w:tr>
    </w:tbl>
    <w:p w14:paraId="74B745AB">
      <w:pPr>
        <w:ind w:firstLine="420" w:firstLineChars="200"/>
        <w:rPr>
          <w:rFonts w:hint="eastAsia" w:ascii="微软雅黑" w:hAnsi="微软雅黑" w:eastAsia="微软雅黑"/>
          <w:lang w:val="en-US" w:eastAsia="zh-CN"/>
        </w:rPr>
      </w:pPr>
      <w:r>
        <w:rPr>
          <w:rFonts w:hint="eastAsia" w:ascii="微软雅黑" w:hAnsi="微软雅黑" w:eastAsia="微软雅黑"/>
          <w:lang w:val="en-US" w:eastAsia="zh-CN"/>
        </w:rPr>
        <w:t>最终页面实现效果如图所示：</w:t>
      </w:r>
    </w:p>
    <w:p w14:paraId="6CB99A81">
      <w:r>
        <w:drawing>
          <wp:inline distT="0" distB="0" distL="114300" distR="114300">
            <wp:extent cx="5273040" cy="3180715"/>
            <wp:effectExtent l="0" t="0" r="3810" b="63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2"/>
                    <a:stretch>
                      <a:fillRect/>
                    </a:stretch>
                  </pic:blipFill>
                  <pic:spPr>
                    <a:xfrm>
                      <a:off x="0" y="0"/>
                      <a:ext cx="5273040" cy="3180715"/>
                    </a:xfrm>
                    <a:prstGeom prst="rect">
                      <a:avLst/>
                    </a:prstGeom>
                    <a:noFill/>
                    <a:ln>
                      <a:noFill/>
                    </a:ln>
                  </pic:spPr>
                </pic:pic>
              </a:graphicData>
            </a:graphic>
          </wp:inline>
        </w:drawing>
      </w:r>
    </w:p>
    <w:p w14:paraId="1D948B6E">
      <w:pPr>
        <w:pStyle w:val="5"/>
        <w:jc w:val="center"/>
        <w:rPr>
          <w:rFonts w:hint="eastAsia"/>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val="en-US" w:eastAsia="zh-CN"/>
        </w:rPr>
        <w:t xml:space="preserve">  第一阶段首页效果图</w:t>
      </w:r>
    </w:p>
    <w:p w14:paraId="098B6D36">
      <w:pPr>
        <w:rPr>
          <w:rFonts w:hint="default"/>
          <w:lang w:val="en-US" w:eastAsia="zh-CN"/>
        </w:rPr>
      </w:pPr>
    </w:p>
    <w:p w14:paraId="451E400B">
      <w:r>
        <w:drawing>
          <wp:inline distT="0" distB="0" distL="114300" distR="114300">
            <wp:extent cx="5274310" cy="35166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274310" cy="3516630"/>
                    </a:xfrm>
                    <a:prstGeom prst="rect">
                      <a:avLst/>
                    </a:prstGeom>
                  </pic:spPr>
                </pic:pic>
              </a:graphicData>
            </a:graphic>
          </wp:inline>
        </w:drawing>
      </w:r>
    </w:p>
    <w:p w14:paraId="01E4FF91">
      <w:pPr>
        <w:pStyle w:val="5"/>
        <w:jc w:val="center"/>
        <w:rPr>
          <w:rFonts w:hint="default" w:eastAsia="黑体"/>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val="en-US" w:eastAsia="zh-CN"/>
        </w:rPr>
        <w:t xml:space="preserve">  工作台页面未上传状态</w:t>
      </w:r>
    </w:p>
    <w:p w14:paraId="55F31169">
      <w:pPr>
        <w:jc w:val="center"/>
      </w:pPr>
      <w:r>
        <w:drawing>
          <wp:inline distT="0" distB="0" distL="114300" distR="114300">
            <wp:extent cx="4599305" cy="3948430"/>
            <wp:effectExtent l="0" t="0" r="1270" b="444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4"/>
                    <a:stretch>
                      <a:fillRect/>
                    </a:stretch>
                  </pic:blipFill>
                  <pic:spPr>
                    <a:xfrm>
                      <a:off x="0" y="0"/>
                      <a:ext cx="4599305" cy="3948430"/>
                    </a:xfrm>
                    <a:prstGeom prst="rect">
                      <a:avLst/>
                    </a:prstGeom>
                  </pic:spPr>
                </pic:pic>
              </a:graphicData>
            </a:graphic>
          </wp:inline>
        </w:drawing>
      </w:r>
    </w:p>
    <w:p w14:paraId="00306D1E">
      <w:pPr>
        <w:pStyle w:val="5"/>
        <w:jc w:val="center"/>
        <w:rPr>
          <w:rFonts w:hint="eastAsia"/>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val="en-US" w:eastAsia="zh-CN"/>
        </w:rPr>
        <w:t xml:space="preserve">  工作台页面上传后LangSAM文本状态（没有具体功能）</w:t>
      </w:r>
    </w:p>
    <w:p w14:paraId="2055A4A4">
      <w:pPr>
        <w:rPr>
          <w:rFonts w:hint="default"/>
          <w:lang w:val="en-US" w:eastAsia="zh-CN"/>
        </w:rPr>
      </w:pPr>
    </w:p>
    <w:p w14:paraId="7D76FCD2">
      <w:pPr>
        <w:jc w:val="center"/>
      </w:pPr>
      <w:r>
        <w:drawing>
          <wp:inline distT="0" distB="0" distL="114300" distR="114300">
            <wp:extent cx="4634865" cy="4042410"/>
            <wp:effectExtent l="0" t="0" r="3810" b="571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5"/>
                    <a:stretch>
                      <a:fillRect/>
                    </a:stretch>
                  </pic:blipFill>
                  <pic:spPr>
                    <a:xfrm>
                      <a:off x="0" y="0"/>
                      <a:ext cx="4634865" cy="4042410"/>
                    </a:xfrm>
                    <a:prstGeom prst="rect">
                      <a:avLst/>
                    </a:prstGeom>
                  </pic:spPr>
                </pic:pic>
              </a:graphicData>
            </a:graphic>
          </wp:inline>
        </w:drawing>
      </w:r>
    </w:p>
    <w:p w14:paraId="5C3DB8B5">
      <w:pPr>
        <w:pStyle w:val="5"/>
        <w:jc w:val="center"/>
        <w:rPr>
          <w:rFonts w:hint="default" w:eastAsia="黑体"/>
          <w:lang w:val="en-US" w:eastAsia="zh-CN"/>
        </w:rPr>
      </w:pPr>
      <w:r>
        <w:t xml:space="preserve">图 </w:t>
      </w:r>
      <w:r>
        <w:fldChar w:fldCharType="begin"/>
      </w:r>
      <w:r>
        <w:instrText xml:space="preserve"> SEQ 图 \* ARABIC </w:instrText>
      </w:r>
      <w:r>
        <w:fldChar w:fldCharType="separate"/>
      </w:r>
      <w:r>
        <w:t>10</w:t>
      </w:r>
      <w:r>
        <w:fldChar w:fldCharType="end"/>
      </w:r>
      <w:r>
        <w:rPr>
          <w:rFonts w:hint="eastAsia"/>
          <w:lang w:val="en-US" w:eastAsia="zh-CN"/>
        </w:rPr>
        <w:t xml:space="preserve">  效果对比页面</w:t>
      </w:r>
    </w:p>
    <w:p w14:paraId="21CDC422">
      <w:pPr>
        <w:jc w:val="center"/>
      </w:pPr>
      <w:r>
        <w:drawing>
          <wp:inline distT="0" distB="0" distL="114300" distR="114300">
            <wp:extent cx="5146675" cy="3136265"/>
            <wp:effectExtent l="0" t="0" r="6350" b="698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6"/>
                    <a:stretch>
                      <a:fillRect/>
                    </a:stretch>
                  </pic:blipFill>
                  <pic:spPr>
                    <a:xfrm>
                      <a:off x="0" y="0"/>
                      <a:ext cx="5146675" cy="3136265"/>
                    </a:xfrm>
                    <a:prstGeom prst="rect">
                      <a:avLst/>
                    </a:prstGeom>
                  </pic:spPr>
                </pic:pic>
              </a:graphicData>
            </a:graphic>
          </wp:inline>
        </w:drawing>
      </w:r>
    </w:p>
    <w:p w14:paraId="0C735596">
      <w:pPr>
        <w:pStyle w:val="5"/>
        <w:jc w:val="center"/>
        <w:rPr>
          <w:rFonts w:hint="default" w:eastAsia="黑体"/>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val="en-US" w:eastAsia="zh-CN"/>
        </w:rPr>
        <w:t xml:space="preserve">  场景库画册（无测试图片填充）</w:t>
      </w:r>
    </w:p>
    <w:p w14:paraId="3FE241F0">
      <w:pPr>
        <w:ind w:firstLine="420" w:firstLineChars="200"/>
        <w:rPr>
          <w:rFonts w:hint="default" w:eastAsia="微软雅黑"/>
          <w:lang w:val="en-US" w:eastAsia="zh-CN"/>
        </w:rPr>
      </w:pPr>
    </w:p>
    <w:p w14:paraId="75640DFD">
      <w:pPr>
        <w:numPr>
          <w:ilvl w:val="0"/>
          <w:numId w:val="1"/>
        </w:numPr>
        <w:ind w:left="0" w:leftChars="0" w:firstLine="0" w:firstLineChars="0"/>
        <w:jc w:val="both"/>
        <w:rPr>
          <w:rFonts w:hint="default" w:ascii="Times New Roman Regular" w:hAnsi="Times New Roman Regular" w:eastAsia="宋体" w:cs="Times New Roman Regular"/>
          <w:b/>
          <w:bCs w:val="0"/>
          <w:color w:val="auto"/>
          <w:sz w:val="36"/>
          <w:szCs w:val="36"/>
          <w:lang w:val="en-US" w:eastAsia="zh-CN"/>
        </w:rPr>
      </w:pPr>
      <w:r>
        <w:rPr>
          <w:rFonts w:hint="eastAsia" w:ascii="Times New Roman Regular" w:hAnsi="Times New Roman Regular" w:eastAsia="宋体" w:cs="Times New Roman Regular"/>
          <w:b/>
          <w:bCs w:val="0"/>
          <w:color w:val="auto"/>
          <w:sz w:val="36"/>
          <w:szCs w:val="36"/>
          <w:lang w:val="en-US" w:eastAsia="zh-CN"/>
        </w:rPr>
        <w:t>个人收获与感想</w:t>
      </w:r>
    </w:p>
    <w:p w14:paraId="01E94CBA">
      <w:pPr>
        <w:ind w:firstLine="420" w:firstLineChars="200"/>
      </w:pPr>
      <w:r>
        <w:rPr>
          <w:rFonts w:ascii="微软雅黑" w:hAnsi="微软雅黑" w:eastAsia="微软雅黑"/>
        </w:rPr>
        <w:t>通过第一阶段任务，我</w:t>
      </w:r>
      <w:r>
        <w:rPr>
          <w:rFonts w:hint="eastAsia" w:ascii="微软雅黑" w:hAnsi="微软雅黑" w:eastAsia="微软雅黑"/>
          <w:lang w:val="en-US" w:eastAsia="zh-CN"/>
        </w:rPr>
        <w:t>体验到了前后端分离项目最重要的分工协作，因为在第一阶段大家的任务和工作都是完全分离的，每一个人都要在各自模块内实现一个从无到有。因此我作为前端设计和页面实现</w:t>
      </w:r>
      <w:r>
        <w:rPr>
          <w:rFonts w:ascii="微软雅黑" w:hAnsi="微软雅黑" w:eastAsia="微软雅黑"/>
        </w:rPr>
        <w:t>，</w:t>
      </w:r>
      <w:r>
        <w:rPr>
          <w:rFonts w:hint="eastAsia" w:ascii="微软雅黑" w:hAnsi="微软雅黑" w:eastAsia="微软雅黑"/>
          <w:lang w:val="en-US" w:eastAsia="zh-CN"/>
        </w:rPr>
        <w:t>是为其他后面算法以及资源接入打好基建，需要</w:t>
      </w:r>
      <w:r>
        <w:rPr>
          <w:rFonts w:ascii="微软雅黑" w:hAnsi="微软雅黑" w:eastAsia="微软雅黑"/>
        </w:rPr>
        <w:t>把用户输入、操作反馈、状态变化、结果展示和后续使用路径组织成一个完整体验。图像分割模型本身很重要，但如果没有清晰的上传、选择、对比和下载流程，用户仍然很难理解系统能解决什么问题。</w:t>
      </w:r>
    </w:p>
    <w:p w14:paraId="3F019580">
      <w:pPr>
        <w:ind w:firstLine="420" w:firstLineChars="200"/>
      </w:pPr>
      <w:r>
        <w:rPr>
          <w:rFonts w:ascii="微软雅黑" w:hAnsi="微软雅黑" w:eastAsia="微软雅黑"/>
        </w:rPr>
        <w:t>在前端实现上，网站本身应当像最终工具</w:t>
      </w:r>
      <w:bookmarkStart w:id="0" w:name="_GoBack"/>
      <w:bookmarkEnd w:id="0"/>
      <w:r>
        <w:rPr>
          <w:rFonts w:ascii="微软雅黑" w:hAnsi="微软雅黑" w:eastAsia="微软雅黑"/>
        </w:rPr>
        <w:t>一样服务用户，</w:t>
      </w:r>
      <w:r>
        <w:rPr>
          <w:rFonts w:hint="eastAsia" w:ascii="微软雅黑" w:hAnsi="微软雅黑" w:eastAsia="微软雅黑"/>
          <w:lang w:val="en-US" w:eastAsia="zh-CN"/>
        </w:rPr>
        <w:t>因此我选择使</w:t>
      </w:r>
      <w:r>
        <w:rPr>
          <w:rFonts w:ascii="微软雅黑" w:hAnsi="微软雅黑" w:eastAsia="微软雅黑"/>
        </w:rPr>
        <w:t>用</w:t>
      </w:r>
      <w:r>
        <w:rPr>
          <w:rFonts w:hint="eastAsia" w:ascii="微软雅黑" w:hAnsi="微软雅黑" w:eastAsia="微软雅黑"/>
          <w:lang w:val="en-US" w:eastAsia="zh-CN"/>
        </w:rPr>
        <w:t>更注重用户体验的</w:t>
      </w:r>
      <w:r>
        <w:rPr>
          <w:rFonts w:ascii="微软雅黑" w:hAnsi="微软雅黑" w:eastAsia="微软雅黑"/>
        </w:rPr>
        <w:t>多页面结构、真实风格图片、明确状态提示和接口预留来表达系统能力。</w:t>
      </w:r>
    </w:p>
    <w:p w14:paraId="3D5CBC0D">
      <w:pPr>
        <w:ind w:firstLine="420" w:firstLineChars="200"/>
        <w:rPr>
          <w:rFonts w:hint="default" w:ascii="Times New Roman Regular" w:hAnsi="Times New Roman Regular" w:eastAsia="宋体" w:cs="Times New Roman Regular"/>
          <w:b/>
          <w:bCs w:val="0"/>
          <w:color w:val="auto"/>
          <w:sz w:val="36"/>
          <w:szCs w:val="36"/>
          <w:lang w:val="en-US" w:eastAsia="zh-CN"/>
        </w:rPr>
      </w:pPr>
      <w:r>
        <w:rPr>
          <w:rFonts w:ascii="微软雅黑" w:hAnsi="微软雅黑" w:eastAsia="微软雅黑"/>
        </w:rPr>
        <w:t>下一阶段</w:t>
      </w:r>
      <w:r>
        <w:rPr>
          <w:rFonts w:hint="eastAsia" w:ascii="微软雅黑" w:hAnsi="微软雅黑" w:eastAsia="微软雅黑"/>
          <w:lang w:val="en-US" w:eastAsia="zh-CN"/>
        </w:rPr>
        <w:t>将</w:t>
      </w:r>
      <w:r>
        <w:rPr>
          <w:rFonts w:ascii="微软雅黑" w:hAnsi="微软雅黑" w:eastAsia="微软雅黑"/>
        </w:rPr>
        <w:t xml:space="preserve">计划继续负责前端接入工作：将工作台上传与后端 </w:t>
      </w:r>
      <w:r>
        <w:rPr>
          <w:rFonts w:hint="default" w:ascii="Consolas" w:hAnsi="Consolas" w:eastAsia="微软雅黑" w:cs="Consolas"/>
        </w:rPr>
        <w:t>/upload</w:t>
      </w:r>
      <w:r>
        <w:rPr>
          <w:rFonts w:ascii="微软雅黑" w:hAnsi="微软雅黑" w:eastAsia="微软雅黑"/>
        </w:rPr>
        <w:t xml:space="preserve"> 接口连接，把 SAM2 点击坐标发送到 </w:t>
      </w:r>
      <w:r>
        <w:rPr>
          <w:rFonts w:hint="default" w:ascii="Consolas" w:hAnsi="Consolas" w:eastAsia="微软雅黑" w:cs="Consolas"/>
        </w:rPr>
        <w:t>/segment/point</w:t>
      </w:r>
      <w:r>
        <w:rPr>
          <w:rFonts w:ascii="微软雅黑" w:hAnsi="微软雅黑" w:eastAsia="微软雅黑"/>
        </w:rPr>
        <w:t xml:space="preserve">，把 LangSAM 文本目标发送到 </w:t>
      </w:r>
      <w:r>
        <w:rPr>
          <w:rFonts w:hint="default" w:ascii="Consolas" w:hAnsi="Consolas" w:eastAsia="微软雅黑" w:cs="Consolas"/>
        </w:rPr>
        <w:t>/segment/lang</w:t>
      </w:r>
      <w:r>
        <w:rPr>
          <w:rFonts w:ascii="微软雅黑" w:hAnsi="微软雅黑" w:eastAsia="微软雅黑"/>
        </w:rPr>
        <w:t xml:space="preserve">，并根据后端返回的 </w:t>
      </w:r>
      <w:r>
        <w:rPr>
          <w:rFonts w:hint="default" w:ascii="Consolas" w:hAnsi="Consolas" w:eastAsia="微软雅黑" w:cs="Consolas"/>
        </w:rPr>
        <w:t>mask_url</w:t>
      </w:r>
      <w:r>
        <w:rPr>
          <w:rFonts w:ascii="微软雅黑" w:hAnsi="微软雅黑" w:eastAsia="微软雅黑"/>
        </w:rPr>
        <w:t xml:space="preserve"> 和 </w:t>
      </w:r>
      <w:r>
        <w:rPr>
          <w:rFonts w:hint="default" w:ascii="Consolas" w:hAnsi="Consolas" w:eastAsia="微软雅黑" w:cs="Consolas"/>
        </w:rPr>
        <w:t>png_url</w:t>
      </w:r>
      <w:r>
        <w:rPr>
          <w:rFonts w:ascii="微软雅黑" w:hAnsi="微软雅黑" w:eastAsia="微软雅黑"/>
        </w:rPr>
        <w:t xml:space="preserve"> 展示真实结果。同时，我会继续收集联调截图和测试记录，为后续双算法对比分析和最终报告统稿做准备。</w:t>
      </w:r>
    </w:p>
    <w:p w14:paraId="1E93196F">
      <w:pPr>
        <w:rPr>
          <w:rFonts w:ascii="宋体"/>
          <w:b/>
          <w:vanish/>
          <w:color w:val="FF0000"/>
          <w:sz w:val="28"/>
          <w:szCs w:val="28"/>
        </w:rPr>
      </w:pP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ABD3D7BA-A59A-43CE-A609-7F3B46876E1A}"/>
  </w:font>
  <w:font w:name="黑体">
    <w:panose1 w:val="02010609060101010101"/>
    <w:charset w:val="86"/>
    <w:family w:val="auto"/>
    <w:pitch w:val="default"/>
    <w:sig w:usb0="800002BF" w:usb1="38CF7CFA" w:usb2="00000016" w:usb3="00000000" w:csb0="00040001" w:csb1="00000000"/>
    <w:embedRegular r:id="rId2" w:fontKey="{2EAEF7CA-7551-414C-AC3E-E7B3E33BA93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Grande">
    <w:altName w:val="Courier New"/>
    <w:panose1 w:val="020B0600040502020204"/>
    <w:charset w:val="00"/>
    <w:family w:val="swiss"/>
    <w:pitch w:val="default"/>
    <w:sig w:usb0="00000000" w:usb1="00000000" w:usb2="00000000" w:usb3="00000000" w:csb0="200001BF" w:csb1="4F010000"/>
  </w:font>
  <w:font w:name="Times New Roman Regular">
    <w:altName w:val="Times New Roman"/>
    <w:panose1 w:val="02020603050405020304"/>
    <w:charset w:val="00"/>
    <w:family w:val="auto"/>
    <w:pitch w:val="default"/>
    <w:sig w:usb0="00000000" w:usb1="00000000" w:usb2="00000009" w:usb3="00000000" w:csb0="400001FF" w:csb1="FFFF0000"/>
    <w:embedRegular r:id="rId3" w:fontKey="{00BA1975-DAE4-406C-B009-E27519565DCD}"/>
  </w:font>
  <w:font w:name="微软雅黑">
    <w:panose1 w:val="020B0503020204020204"/>
    <w:charset w:val="86"/>
    <w:family w:val="auto"/>
    <w:pitch w:val="default"/>
    <w:sig w:usb0="80000287" w:usb1="2ACF3C50" w:usb2="00000016" w:usb3="00000000" w:csb0="0004001F" w:csb1="00000000"/>
    <w:embedRegular r:id="rId4" w:fontKey="{F178362C-233F-4B1B-8DD5-319AB747E515}"/>
  </w:font>
  <w:font w:name="Consolas">
    <w:panose1 w:val="020B0609020204030204"/>
    <w:charset w:val="00"/>
    <w:family w:val="auto"/>
    <w:pitch w:val="default"/>
    <w:sig w:usb0="E00006FF" w:usb1="0000FCFF" w:usb2="00000001" w:usb3="00000000" w:csb0="6000019F" w:csb1="DFD70000"/>
    <w:embedRegular r:id="rId5" w:fontKey="{08509800-CAAD-48F1-B0BE-7EAD673937A2}"/>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843B9">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FFA972"/>
    <w:multiLevelType w:val="multilevel"/>
    <w:tmpl w:val="FEFFA972"/>
    <w:lvl w:ilvl="0" w:tentative="0">
      <w:start w:val="1"/>
      <w:numFmt w:val="decimal"/>
      <w:lvlText w:val="%1."/>
      <w:lvlJc w:val="left"/>
      <w:pPr>
        <w:tabs>
          <w:tab w:val="left" w:pos="312"/>
        </w:tabs>
      </w:pPr>
      <w:rPr>
        <w:rFonts w:hint="default"/>
        <w:color w:val="auto"/>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ˇˉ―‖’”…∶、。〃々〉》」』】〕〗！＂＇），．：；？］｀｜｝～￠"/>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O1NDWwsDA0NTCyMDVS0lEKTi0uzszPAykwrwUAz7gH1iwAAAA="/>
    <w:docVar w:name="commondata" w:val="eyJoZGlkIjoiYWJmNTAxYTA0NTllZTU0OWY5NWY0MWNlMzBjNGU2OTYifQ=="/>
  </w:docVars>
  <w:rsids>
    <w:rsidRoot w:val="00E374EB"/>
    <w:rsid w:val="00000488"/>
    <w:rsid w:val="0001186B"/>
    <w:rsid w:val="000138F7"/>
    <w:rsid w:val="000430C3"/>
    <w:rsid w:val="00065548"/>
    <w:rsid w:val="000726AF"/>
    <w:rsid w:val="00085BE8"/>
    <w:rsid w:val="000B112C"/>
    <w:rsid w:val="000B7E3E"/>
    <w:rsid w:val="000C1617"/>
    <w:rsid w:val="000E1162"/>
    <w:rsid w:val="000E6859"/>
    <w:rsid w:val="00102AB1"/>
    <w:rsid w:val="00105C2A"/>
    <w:rsid w:val="00121E49"/>
    <w:rsid w:val="001228C2"/>
    <w:rsid w:val="00130E01"/>
    <w:rsid w:val="0013480A"/>
    <w:rsid w:val="00135131"/>
    <w:rsid w:val="00137EA3"/>
    <w:rsid w:val="00140864"/>
    <w:rsid w:val="00142F14"/>
    <w:rsid w:val="0014557E"/>
    <w:rsid w:val="001653F8"/>
    <w:rsid w:val="00194AF6"/>
    <w:rsid w:val="00196DE0"/>
    <w:rsid w:val="00196F58"/>
    <w:rsid w:val="001A7E0F"/>
    <w:rsid w:val="001B0072"/>
    <w:rsid w:val="001B220F"/>
    <w:rsid w:val="001E0FD2"/>
    <w:rsid w:val="001F56D9"/>
    <w:rsid w:val="001F7422"/>
    <w:rsid w:val="00214F83"/>
    <w:rsid w:val="00241450"/>
    <w:rsid w:val="0024682A"/>
    <w:rsid w:val="0025019E"/>
    <w:rsid w:val="002631A2"/>
    <w:rsid w:val="002863CA"/>
    <w:rsid w:val="00287850"/>
    <w:rsid w:val="002B7995"/>
    <w:rsid w:val="002D0A02"/>
    <w:rsid w:val="002F59F6"/>
    <w:rsid w:val="0030695B"/>
    <w:rsid w:val="00307117"/>
    <w:rsid w:val="00311079"/>
    <w:rsid w:val="003130B9"/>
    <w:rsid w:val="003160A7"/>
    <w:rsid w:val="003453CC"/>
    <w:rsid w:val="00372731"/>
    <w:rsid w:val="003A1B59"/>
    <w:rsid w:val="003A3155"/>
    <w:rsid w:val="003A36CE"/>
    <w:rsid w:val="003C485C"/>
    <w:rsid w:val="003C587C"/>
    <w:rsid w:val="003E0EAE"/>
    <w:rsid w:val="003F5AAD"/>
    <w:rsid w:val="003F5D37"/>
    <w:rsid w:val="0043526A"/>
    <w:rsid w:val="0043614A"/>
    <w:rsid w:val="00440CC9"/>
    <w:rsid w:val="004444A9"/>
    <w:rsid w:val="0045794F"/>
    <w:rsid w:val="00471E6A"/>
    <w:rsid w:val="00473431"/>
    <w:rsid w:val="00473AF2"/>
    <w:rsid w:val="00480C83"/>
    <w:rsid w:val="004858A1"/>
    <w:rsid w:val="004B2CA2"/>
    <w:rsid w:val="004C3056"/>
    <w:rsid w:val="004C3165"/>
    <w:rsid w:val="004E4360"/>
    <w:rsid w:val="004F0F3C"/>
    <w:rsid w:val="0050409D"/>
    <w:rsid w:val="00510DD5"/>
    <w:rsid w:val="0051578E"/>
    <w:rsid w:val="00516022"/>
    <w:rsid w:val="005272B8"/>
    <w:rsid w:val="005335F6"/>
    <w:rsid w:val="00546B82"/>
    <w:rsid w:val="00547C87"/>
    <w:rsid w:val="0057300B"/>
    <w:rsid w:val="005816A5"/>
    <w:rsid w:val="0059262D"/>
    <w:rsid w:val="005A1790"/>
    <w:rsid w:val="005A3B3B"/>
    <w:rsid w:val="005E386B"/>
    <w:rsid w:val="005E718E"/>
    <w:rsid w:val="005F1222"/>
    <w:rsid w:val="00600F74"/>
    <w:rsid w:val="00601E49"/>
    <w:rsid w:val="00602DF5"/>
    <w:rsid w:val="00610ED4"/>
    <w:rsid w:val="00637BAA"/>
    <w:rsid w:val="00637FA9"/>
    <w:rsid w:val="0065444C"/>
    <w:rsid w:val="00693C84"/>
    <w:rsid w:val="006A1FAD"/>
    <w:rsid w:val="006A4A7A"/>
    <w:rsid w:val="006C06CC"/>
    <w:rsid w:val="006C5DA7"/>
    <w:rsid w:val="006D3F56"/>
    <w:rsid w:val="006E55A9"/>
    <w:rsid w:val="006E731C"/>
    <w:rsid w:val="006F1C96"/>
    <w:rsid w:val="00707DDE"/>
    <w:rsid w:val="00707EF0"/>
    <w:rsid w:val="00710366"/>
    <w:rsid w:val="00711E18"/>
    <w:rsid w:val="007408F8"/>
    <w:rsid w:val="00757A7D"/>
    <w:rsid w:val="0078654A"/>
    <w:rsid w:val="0079017E"/>
    <w:rsid w:val="007A4C70"/>
    <w:rsid w:val="007B48D6"/>
    <w:rsid w:val="007C3E3A"/>
    <w:rsid w:val="007C4B28"/>
    <w:rsid w:val="007D4DB7"/>
    <w:rsid w:val="007E6BCD"/>
    <w:rsid w:val="007F38A6"/>
    <w:rsid w:val="007F4617"/>
    <w:rsid w:val="0081381C"/>
    <w:rsid w:val="00841C24"/>
    <w:rsid w:val="00870BC9"/>
    <w:rsid w:val="00874688"/>
    <w:rsid w:val="008779F5"/>
    <w:rsid w:val="00897516"/>
    <w:rsid w:val="008A409A"/>
    <w:rsid w:val="008B2D57"/>
    <w:rsid w:val="008C1B8B"/>
    <w:rsid w:val="008C2C00"/>
    <w:rsid w:val="00903CAB"/>
    <w:rsid w:val="00914E35"/>
    <w:rsid w:val="009162D7"/>
    <w:rsid w:val="00941784"/>
    <w:rsid w:val="00944EB8"/>
    <w:rsid w:val="009465ED"/>
    <w:rsid w:val="00961641"/>
    <w:rsid w:val="009745F8"/>
    <w:rsid w:val="00974C91"/>
    <w:rsid w:val="00995C55"/>
    <w:rsid w:val="009A2860"/>
    <w:rsid w:val="009A2E9D"/>
    <w:rsid w:val="009C4244"/>
    <w:rsid w:val="00A45470"/>
    <w:rsid w:val="00A576B2"/>
    <w:rsid w:val="00A631C8"/>
    <w:rsid w:val="00A6401B"/>
    <w:rsid w:val="00A64196"/>
    <w:rsid w:val="00A66C20"/>
    <w:rsid w:val="00A84190"/>
    <w:rsid w:val="00A9396D"/>
    <w:rsid w:val="00A93E75"/>
    <w:rsid w:val="00AA577F"/>
    <w:rsid w:val="00AC5FA4"/>
    <w:rsid w:val="00AC770B"/>
    <w:rsid w:val="00AD4166"/>
    <w:rsid w:val="00B02E93"/>
    <w:rsid w:val="00B20E5A"/>
    <w:rsid w:val="00B25C9C"/>
    <w:rsid w:val="00B30067"/>
    <w:rsid w:val="00B437DB"/>
    <w:rsid w:val="00B45D99"/>
    <w:rsid w:val="00B76B19"/>
    <w:rsid w:val="00B859EC"/>
    <w:rsid w:val="00B93224"/>
    <w:rsid w:val="00B94089"/>
    <w:rsid w:val="00B9784D"/>
    <w:rsid w:val="00BA2EB8"/>
    <w:rsid w:val="00BA46BE"/>
    <w:rsid w:val="00BB1B84"/>
    <w:rsid w:val="00BD0775"/>
    <w:rsid w:val="00BD1020"/>
    <w:rsid w:val="00BD6038"/>
    <w:rsid w:val="00C0666D"/>
    <w:rsid w:val="00C26991"/>
    <w:rsid w:val="00C26C37"/>
    <w:rsid w:val="00C304E3"/>
    <w:rsid w:val="00C3133D"/>
    <w:rsid w:val="00C32172"/>
    <w:rsid w:val="00C533DC"/>
    <w:rsid w:val="00C643B5"/>
    <w:rsid w:val="00C6650E"/>
    <w:rsid w:val="00C868BC"/>
    <w:rsid w:val="00C9121A"/>
    <w:rsid w:val="00CA4A18"/>
    <w:rsid w:val="00CA698D"/>
    <w:rsid w:val="00CC25A2"/>
    <w:rsid w:val="00CC6375"/>
    <w:rsid w:val="00CC7494"/>
    <w:rsid w:val="00CD4703"/>
    <w:rsid w:val="00D2551C"/>
    <w:rsid w:val="00D300B2"/>
    <w:rsid w:val="00D40228"/>
    <w:rsid w:val="00D45513"/>
    <w:rsid w:val="00D565F9"/>
    <w:rsid w:val="00D57034"/>
    <w:rsid w:val="00D57265"/>
    <w:rsid w:val="00D61A19"/>
    <w:rsid w:val="00D74151"/>
    <w:rsid w:val="00D74D4F"/>
    <w:rsid w:val="00D96BDF"/>
    <w:rsid w:val="00DD01AF"/>
    <w:rsid w:val="00DD6D1A"/>
    <w:rsid w:val="00DE3D86"/>
    <w:rsid w:val="00DF3708"/>
    <w:rsid w:val="00E17BC9"/>
    <w:rsid w:val="00E25D22"/>
    <w:rsid w:val="00E25DAD"/>
    <w:rsid w:val="00E374EB"/>
    <w:rsid w:val="00E43D72"/>
    <w:rsid w:val="00E45988"/>
    <w:rsid w:val="00E46363"/>
    <w:rsid w:val="00E77854"/>
    <w:rsid w:val="00E83BFD"/>
    <w:rsid w:val="00EA4A79"/>
    <w:rsid w:val="00EA59C4"/>
    <w:rsid w:val="00EB5682"/>
    <w:rsid w:val="00EE43B8"/>
    <w:rsid w:val="00EE51B4"/>
    <w:rsid w:val="00EF2CC2"/>
    <w:rsid w:val="00EF3314"/>
    <w:rsid w:val="00EF4765"/>
    <w:rsid w:val="00F20558"/>
    <w:rsid w:val="00F40F19"/>
    <w:rsid w:val="00F56122"/>
    <w:rsid w:val="00F67827"/>
    <w:rsid w:val="00F87E8B"/>
    <w:rsid w:val="00FE0FEB"/>
    <w:rsid w:val="00FF0FF0"/>
    <w:rsid w:val="00FF6248"/>
    <w:rsid w:val="062067FE"/>
    <w:rsid w:val="09673BB8"/>
    <w:rsid w:val="0C30706F"/>
    <w:rsid w:val="0C6421DF"/>
    <w:rsid w:val="0CFF6521"/>
    <w:rsid w:val="0FB518A6"/>
    <w:rsid w:val="1219663F"/>
    <w:rsid w:val="12A56A47"/>
    <w:rsid w:val="143F59FD"/>
    <w:rsid w:val="15DA7A07"/>
    <w:rsid w:val="193C05F0"/>
    <w:rsid w:val="19A24D03"/>
    <w:rsid w:val="1A7B5056"/>
    <w:rsid w:val="1DE24235"/>
    <w:rsid w:val="1EBDD8F6"/>
    <w:rsid w:val="246001CD"/>
    <w:rsid w:val="263E4C7E"/>
    <w:rsid w:val="266F2AF0"/>
    <w:rsid w:val="2CA31200"/>
    <w:rsid w:val="305735CC"/>
    <w:rsid w:val="322364F8"/>
    <w:rsid w:val="32AE264F"/>
    <w:rsid w:val="330366AF"/>
    <w:rsid w:val="33043A56"/>
    <w:rsid w:val="33A45AC9"/>
    <w:rsid w:val="3486238C"/>
    <w:rsid w:val="36683797"/>
    <w:rsid w:val="382666DA"/>
    <w:rsid w:val="387A58E0"/>
    <w:rsid w:val="3AC447CA"/>
    <w:rsid w:val="3C4026D7"/>
    <w:rsid w:val="3E6B350B"/>
    <w:rsid w:val="3EBD96A1"/>
    <w:rsid w:val="42961066"/>
    <w:rsid w:val="43636D68"/>
    <w:rsid w:val="4427077C"/>
    <w:rsid w:val="489047FD"/>
    <w:rsid w:val="48BD16AF"/>
    <w:rsid w:val="48EA79F9"/>
    <w:rsid w:val="48F23DDF"/>
    <w:rsid w:val="4AF804DE"/>
    <w:rsid w:val="4B2A565E"/>
    <w:rsid w:val="4B666EFF"/>
    <w:rsid w:val="4D472FD6"/>
    <w:rsid w:val="4DCB03CA"/>
    <w:rsid w:val="4F02606E"/>
    <w:rsid w:val="54BD2BEA"/>
    <w:rsid w:val="55596EDC"/>
    <w:rsid w:val="55D76A69"/>
    <w:rsid w:val="572BBDA0"/>
    <w:rsid w:val="576E3F68"/>
    <w:rsid w:val="59C24CD2"/>
    <w:rsid w:val="5B7FE6DE"/>
    <w:rsid w:val="5DBB3FB7"/>
    <w:rsid w:val="5DCE2160"/>
    <w:rsid w:val="5DF05616"/>
    <w:rsid w:val="5EE0101C"/>
    <w:rsid w:val="62A74B0A"/>
    <w:rsid w:val="63722AA3"/>
    <w:rsid w:val="656D1D76"/>
    <w:rsid w:val="65B312FD"/>
    <w:rsid w:val="66EA49A4"/>
    <w:rsid w:val="67FFD26E"/>
    <w:rsid w:val="6CFF037A"/>
    <w:rsid w:val="6EAE5472"/>
    <w:rsid w:val="6F913D15"/>
    <w:rsid w:val="6FC51B05"/>
    <w:rsid w:val="70422EF3"/>
    <w:rsid w:val="70691651"/>
    <w:rsid w:val="7178229D"/>
    <w:rsid w:val="7337FAEA"/>
    <w:rsid w:val="73E7C8ED"/>
    <w:rsid w:val="76BF1995"/>
    <w:rsid w:val="7909101E"/>
    <w:rsid w:val="7B1D78BF"/>
    <w:rsid w:val="7BFB4291"/>
    <w:rsid w:val="7C7A677D"/>
    <w:rsid w:val="7D7A7C57"/>
    <w:rsid w:val="7E076EC7"/>
    <w:rsid w:val="7EDA267E"/>
    <w:rsid w:val="7EEF597E"/>
    <w:rsid w:val="7EFF5972"/>
    <w:rsid w:val="8DED133F"/>
    <w:rsid w:val="A6EEF43C"/>
    <w:rsid w:val="BFE523F8"/>
    <w:rsid w:val="BFFE4C7D"/>
    <w:rsid w:val="C7CFD5DD"/>
    <w:rsid w:val="D6CF3AB7"/>
    <w:rsid w:val="DCEF5852"/>
    <w:rsid w:val="E26EB20A"/>
    <w:rsid w:val="F5FF7BC0"/>
    <w:rsid w:val="FBCA8FF3"/>
    <w:rsid w:val="FBDBF4DD"/>
    <w:rsid w:val="FBDFE7F1"/>
    <w:rsid w:val="FD9F3A22"/>
    <w:rsid w:val="FF596CA4"/>
    <w:rsid w:val="FFF7F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semiHidden="0" w:name="heading 2" w:locked="1"/>
    <w:lsdException w:qFormat="1" w:uiPriority="0" w:semiHidden="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locked/>
    <w:uiPriority w:val="0"/>
    <w:pPr>
      <w:spacing w:beforeAutospacing="1" w:afterAutospacing="1"/>
      <w:jc w:val="left"/>
      <w:outlineLvl w:val="0"/>
    </w:pPr>
    <w:rPr>
      <w:rFonts w:hint="eastAsia" w:ascii="宋体" w:hAnsi="宋体"/>
      <w:b/>
      <w:bCs/>
      <w:kern w:val="44"/>
      <w:sz w:val="48"/>
      <w:szCs w:val="48"/>
    </w:rPr>
  </w:style>
  <w:style w:type="paragraph" w:styleId="3">
    <w:name w:val="heading 2"/>
    <w:basedOn w:val="1"/>
    <w:next w:val="1"/>
    <w:unhideWhenUsed/>
    <w:qFormat/>
    <w:locked/>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locked/>
    <w:uiPriority w:val="0"/>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locked/>
    <w:uiPriority w:val="0"/>
    <w:rPr>
      <w:rFonts w:ascii="Arial" w:hAnsi="Arial" w:eastAsia="黑体"/>
      <w:sz w:val="20"/>
    </w:rPr>
  </w:style>
  <w:style w:type="paragraph" w:styleId="6">
    <w:name w:val="Balloon Text"/>
    <w:basedOn w:val="1"/>
    <w:link w:val="14"/>
    <w:semiHidden/>
    <w:qFormat/>
    <w:uiPriority w:val="99"/>
    <w:rPr>
      <w:rFonts w:ascii="Lucida Grande" w:hAnsi="Lucida Grande" w:cs="Lucida Grande"/>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6"/>
    <w:qFormat/>
    <w:uiPriority w:val="99"/>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1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0">
    <w:name w:val="Normal (Web)"/>
    <w:basedOn w:val="1"/>
    <w:semiHidden/>
    <w:unhideWhenUsed/>
    <w:qFormat/>
    <w:uiPriority w:val="99"/>
    <w:pPr>
      <w:spacing w:beforeAutospacing="1" w:afterAutospacing="1"/>
      <w:jc w:val="left"/>
    </w:pPr>
    <w:rPr>
      <w:kern w:val="0"/>
      <w:sz w:val="24"/>
    </w:rPr>
  </w:style>
  <w:style w:type="table" w:styleId="12">
    <w:name w:val="Table Grid"/>
    <w:basedOn w:val="11"/>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批注框文本 字符"/>
    <w:link w:val="6"/>
    <w:semiHidden/>
    <w:qFormat/>
    <w:locked/>
    <w:uiPriority w:val="99"/>
    <w:rPr>
      <w:rFonts w:ascii="Lucida Grande" w:hAnsi="Lucida Grande" w:cs="Lucida Grande"/>
      <w:sz w:val="18"/>
      <w:szCs w:val="18"/>
    </w:rPr>
  </w:style>
  <w:style w:type="character" w:customStyle="1" w:styleId="15">
    <w:name w:val="页脚 字符"/>
    <w:link w:val="7"/>
    <w:qFormat/>
    <w:locked/>
    <w:uiPriority w:val="99"/>
    <w:rPr>
      <w:rFonts w:cs="Times New Roman"/>
      <w:sz w:val="18"/>
      <w:szCs w:val="18"/>
    </w:rPr>
  </w:style>
  <w:style w:type="character" w:customStyle="1" w:styleId="16">
    <w:name w:val="页眉 字符"/>
    <w:link w:val="8"/>
    <w:qFormat/>
    <w:locked/>
    <w:uiPriority w:val="99"/>
    <w:rPr>
      <w:rFonts w:cs="Times New Roman"/>
      <w:sz w:val="18"/>
      <w:szCs w:val="18"/>
    </w:rPr>
  </w:style>
  <w:style w:type="character" w:customStyle="1" w:styleId="17">
    <w:name w:val="HTML 预设格式 字符"/>
    <w:link w:val="9"/>
    <w:qFormat/>
    <w:uiPriority w:val="99"/>
    <w:rPr>
      <w:rFonts w:ascii="宋体" w:hAnsi="宋体" w:cs="宋体"/>
      <w:sz w:val="24"/>
      <w:szCs w:val="24"/>
    </w:rPr>
  </w:style>
  <w:style w:type="paragraph" w:styleId="18">
    <w:name w:val="List Paragraph"/>
    <w:basedOn w:val="1"/>
    <w:qFormat/>
    <w:uiPriority w:val="99"/>
    <w:pPr>
      <w:widowControl/>
      <w:ind w:firstLine="420" w:firstLineChars="200"/>
      <w:jc w:val="left"/>
    </w:pPr>
    <w:rPr>
      <w:rFonts w:ascii="宋体" w:hAnsi="宋体" w:cs="宋体"/>
      <w:kern w:val="0"/>
      <w:sz w:val="24"/>
      <w:szCs w:val="24"/>
    </w:rPr>
  </w:style>
  <w:style w:type="paragraph" w:customStyle="1" w:styleId="19">
    <w:name w:val="p1"/>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20">
    <w:name w:val="s1"/>
    <w:basedOn w:val="13"/>
    <w:qFormat/>
    <w:uiPriority w:val="0"/>
  </w:style>
  <w:style w:type="paragraph" w:customStyle="1" w:styleId="21">
    <w:name w:val="p2"/>
    <w:basedOn w:val="1"/>
    <w:qFormat/>
    <w:uiPriority w:val="0"/>
    <w:pPr>
      <w:widowControl/>
      <w:spacing w:before="100" w:beforeAutospacing="1" w:after="100" w:afterAutospacing="1"/>
      <w:jc w:val="left"/>
    </w:pPr>
    <w:rPr>
      <w:rFonts w:ascii="宋体" w:hAnsi="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AC4247D6-6C1B-9045-BBC2-29ED1BBE2571}">
  <ds:schemaRefs/>
</ds:datastoreItem>
</file>

<file path=docProps/app.xml><?xml version="1.0" encoding="utf-8"?>
<Properties xmlns="http://schemas.openxmlformats.org/officeDocument/2006/extended-properties" xmlns:vt="http://schemas.openxmlformats.org/officeDocument/2006/docPropsVTypes">
  <Template>Normal.dotm</Template>
  <Company>swu</Company>
  <Pages>10</Pages>
  <Words>2704</Words>
  <Characters>2955</Characters>
  <Lines>26</Lines>
  <Paragraphs>7</Paragraphs>
  <TotalTime>1</TotalTime>
  <ScaleCrop>false</ScaleCrop>
  <LinksUpToDate>false</LinksUpToDate>
  <CharactersWithSpaces>3077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2025-04-02T08:52:00Z</dcterms:created>
  <dc:creator>yh Zhou</dc:creator>
  <cp:lastModifiedBy>李一赫</cp:lastModifiedBy>
  <dcterms:modified xsi:type="dcterms:W3CDTF">2026-05-26T13:26:40Z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75A93AB954A3F887ACFFE067DF0A6478_43</vt:lpwstr>
  </property>
  <property fmtid="{D5CDD505-2E9C-101B-9397-08002B2CF9AE}" pid="4" name="KSOTemplateDocerSaveRecord">
    <vt:lpwstr>eyJoZGlkIjoiODUyNjY5MDcwNTQ1MjMwNTllZDgzMGM5MzNmOWE4ZmUiLCJ1c2VySWQiOiIxNTY4OTM0OTE4In0=</vt:lpwstr>
  </property>
</Properties>
</file>