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396FF">
      <w:pPr>
        <w:jc w:val="center"/>
      </w:pPr>
      <w:r>
        <w:drawing>
          <wp:inline distT="0" distB="0" distL="114300" distR="114300">
            <wp:extent cx="2766695" cy="2766695"/>
            <wp:effectExtent l="0" t="0" r="190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2499"/>
    <w:p w14:paraId="4AE93324"/>
    <w:p w14:paraId="30CD1D92">
      <w:pPr>
        <w:jc w:val="center"/>
        <w:rPr>
          <w:rFonts w:hint="eastAsia" w:ascii="黑体" w:hAnsi="黑体" w:eastAsia="黑体"/>
          <w:color w:val="auto"/>
          <w:sz w:val="44"/>
          <w:szCs w:val="44"/>
          <w:lang w:val="en-US" w:eastAsia="zh-CN"/>
        </w:rPr>
      </w:pPr>
      <w:r>
        <w:rPr>
          <w:rFonts w:hint="eastAsia" w:ascii="黑体" w:hAnsi="黑体" w:eastAsia="黑体"/>
          <w:color w:val="auto"/>
          <w:sz w:val="44"/>
          <w:szCs w:val="44"/>
          <w:lang w:val="en-US" w:eastAsia="zh-CN"/>
        </w:rPr>
        <w:t>基于 SAM2 与 LangSAM 的校园场景目标分割与素材生成系统</w:t>
      </w:r>
    </w:p>
    <w:p w14:paraId="7FCF9121"/>
    <w:p w14:paraId="1736B3E2">
      <w:pPr>
        <w:jc w:val="both"/>
        <w:rPr>
          <w:rFonts w:hint="default" w:ascii="黑体" w:hAnsi="黑体" w:eastAsia="黑体"/>
          <w:color w:val="C00000"/>
          <w:sz w:val="44"/>
          <w:szCs w:val="44"/>
          <w:lang w:val="en-US" w:eastAsia="zh-CN"/>
        </w:rPr>
      </w:pPr>
    </w:p>
    <w:p w14:paraId="31E745DF"/>
    <w:p w14:paraId="0E4E8940">
      <w:pPr>
        <w:ind w:firstLine="1350" w:firstLineChars="450"/>
        <w:rPr>
          <w:rFonts w:ascii="宋体"/>
          <w:sz w:val="30"/>
          <w:szCs w:val="30"/>
        </w:rPr>
      </w:pPr>
      <w:r>
        <w:rPr>
          <w:rFonts w:hint="eastAsia" w:ascii="宋体"/>
          <w:sz w:val="30"/>
          <w:szCs w:val="30"/>
        </w:rPr>
        <w:t>课程名称：交互式媒体原理</w:t>
      </w:r>
    </w:p>
    <w:p w14:paraId="66C76696">
      <w:pPr>
        <w:ind w:firstLine="1350" w:firstLineChars="450"/>
        <w:rPr>
          <w:rFonts w:hint="default" w:ascii="宋体" w:eastAsia="宋体"/>
          <w:sz w:val="30"/>
          <w:szCs w:val="30"/>
          <w:lang w:val="en-US" w:eastAsia="zh-CN"/>
        </w:rPr>
      </w:pPr>
      <w:r>
        <w:rPr>
          <w:rFonts w:hint="eastAsia" w:ascii="宋体"/>
          <w:sz w:val="30"/>
          <w:szCs w:val="30"/>
        </w:rPr>
        <w:t>开课学期：</w:t>
      </w:r>
      <w:r>
        <w:rPr>
          <w:rFonts w:hint="eastAsia" w:ascii="宋体"/>
          <w:sz w:val="30"/>
          <w:szCs w:val="30"/>
          <w:lang w:val="en-US" w:eastAsia="zh-CN"/>
        </w:rPr>
        <w:t>2025-2026第二学期</w:t>
      </w:r>
    </w:p>
    <w:p w14:paraId="18365A9C">
      <w:pPr>
        <w:ind w:firstLine="1350" w:firstLineChars="450"/>
        <w:rPr>
          <w:rFonts w:ascii="宋体"/>
          <w:sz w:val="30"/>
          <w:szCs w:val="30"/>
        </w:rPr>
      </w:pPr>
      <w:r>
        <w:rPr>
          <w:rFonts w:hint="eastAsia" w:ascii="宋体"/>
          <w:sz w:val="30"/>
          <w:szCs w:val="30"/>
        </w:rPr>
        <w:t xml:space="preserve">专 </w:t>
      </w:r>
      <w:r>
        <w:rPr>
          <w:rFonts w:ascii="宋体"/>
          <w:sz w:val="30"/>
          <w:szCs w:val="30"/>
        </w:rPr>
        <w:t xml:space="preserve"> </w:t>
      </w:r>
      <w:r>
        <w:rPr>
          <w:rFonts w:hint="eastAsia" w:ascii="宋体"/>
          <w:sz w:val="30"/>
          <w:szCs w:val="30"/>
        </w:rPr>
        <w:t xml:space="preserve"> </w:t>
      </w:r>
      <w:r>
        <w:rPr>
          <w:rFonts w:ascii="宋体"/>
          <w:sz w:val="30"/>
          <w:szCs w:val="30"/>
        </w:rPr>
        <w:t xml:space="preserve"> </w:t>
      </w:r>
      <w:r>
        <w:rPr>
          <w:rFonts w:hint="eastAsia" w:ascii="宋体"/>
          <w:sz w:val="30"/>
          <w:szCs w:val="30"/>
        </w:rPr>
        <w:t>业：软件工程（中外）</w:t>
      </w:r>
    </w:p>
    <w:p w14:paraId="4CCC1977">
      <w:pPr>
        <w:ind w:firstLine="1350" w:firstLineChars="450"/>
        <w:rPr>
          <w:rFonts w:hint="default" w:ascii="宋体" w:eastAsia="宋体"/>
          <w:sz w:val="30"/>
          <w:szCs w:val="30"/>
          <w:lang w:val="en-US" w:eastAsia="zh-CN"/>
        </w:rPr>
      </w:pPr>
      <w:r>
        <w:rPr>
          <w:rFonts w:hint="eastAsia" w:ascii="宋体"/>
          <w:sz w:val="30"/>
          <w:szCs w:val="30"/>
        </w:rPr>
        <w:t>年级班级：</w:t>
      </w:r>
      <w:r>
        <w:rPr>
          <w:rFonts w:hint="eastAsia" w:ascii="宋体"/>
          <w:sz w:val="30"/>
          <w:szCs w:val="30"/>
          <w:lang w:val="en-US" w:eastAsia="zh-CN"/>
        </w:rPr>
        <w:t>2024级 3班</w:t>
      </w:r>
    </w:p>
    <w:p w14:paraId="64C742D0">
      <w:pPr>
        <w:ind w:firstLine="1350" w:firstLineChars="450"/>
        <w:rPr>
          <w:rFonts w:hint="eastAsia" w:ascii="宋体" w:eastAsia="宋体"/>
          <w:sz w:val="30"/>
          <w:szCs w:val="30"/>
          <w:lang w:val="en-US" w:eastAsia="zh-CN"/>
        </w:rPr>
      </w:pPr>
      <w:r>
        <w:rPr>
          <w:rFonts w:hint="eastAsia" w:ascii="宋体"/>
          <w:sz w:val="30"/>
          <w:szCs w:val="30"/>
        </w:rPr>
        <w:t>学生姓名：</w:t>
      </w:r>
      <w:r>
        <w:rPr>
          <w:rFonts w:hint="eastAsia" w:ascii="宋体"/>
          <w:sz w:val="30"/>
          <w:szCs w:val="30"/>
          <w:lang w:val="en-US" w:eastAsia="zh-CN"/>
        </w:rPr>
        <w:t>李一赫</w:t>
      </w:r>
    </w:p>
    <w:p w14:paraId="532F9AA0">
      <w:pPr>
        <w:ind w:firstLine="1350" w:firstLineChars="450"/>
        <w:rPr>
          <w:rFonts w:hint="default" w:ascii="宋体" w:eastAsia="宋体"/>
          <w:sz w:val="30"/>
          <w:szCs w:val="30"/>
          <w:lang w:val="en-US" w:eastAsia="zh-CN"/>
        </w:rPr>
      </w:pPr>
      <w:r>
        <w:rPr>
          <w:rFonts w:hint="eastAsia" w:ascii="宋体"/>
          <w:sz w:val="30"/>
          <w:szCs w:val="30"/>
        </w:rPr>
        <w:t xml:space="preserve">学 </w:t>
      </w:r>
      <w:r>
        <w:rPr>
          <w:rFonts w:ascii="宋体"/>
          <w:sz w:val="30"/>
          <w:szCs w:val="30"/>
        </w:rPr>
        <w:t xml:space="preserve"> </w:t>
      </w:r>
      <w:r>
        <w:rPr>
          <w:rFonts w:hint="eastAsia" w:ascii="宋体"/>
          <w:sz w:val="30"/>
          <w:szCs w:val="30"/>
        </w:rPr>
        <w:t xml:space="preserve"> </w:t>
      </w:r>
      <w:r>
        <w:rPr>
          <w:rFonts w:ascii="宋体"/>
          <w:sz w:val="30"/>
          <w:szCs w:val="30"/>
        </w:rPr>
        <w:t xml:space="preserve"> </w:t>
      </w:r>
      <w:r>
        <w:rPr>
          <w:rFonts w:hint="eastAsia" w:ascii="宋体"/>
          <w:sz w:val="30"/>
          <w:szCs w:val="30"/>
        </w:rPr>
        <w:t>号：</w:t>
      </w:r>
      <w:r>
        <w:rPr>
          <w:rFonts w:hint="eastAsia" w:ascii="宋体"/>
          <w:sz w:val="30"/>
          <w:szCs w:val="30"/>
          <w:lang w:val="en-US" w:eastAsia="zh-CN"/>
        </w:rPr>
        <w:t>222024321062077</w:t>
      </w:r>
    </w:p>
    <w:p w14:paraId="662FE10D">
      <w:pPr>
        <w:ind w:firstLine="1350" w:firstLineChars="450"/>
        <w:rPr>
          <w:rFonts w:ascii="宋体"/>
          <w:sz w:val="30"/>
          <w:szCs w:val="30"/>
        </w:rPr>
      </w:pPr>
      <w:r>
        <w:rPr>
          <w:rFonts w:hint="eastAsia" w:ascii="宋体"/>
          <w:sz w:val="30"/>
          <w:szCs w:val="30"/>
        </w:rPr>
        <w:t>指导教师：韩先锋</w:t>
      </w:r>
    </w:p>
    <w:p w14:paraId="7375F1B2">
      <w:pPr>
        <w:rPr>
          <w:rFonts w:ascii="宋体"/>
          <w:sz w:val="30"/>
          <w:szCs w:val="30"/>
        </w:rPr>
      </w:pPr>
    </w:p>
    <w:p w14:paraId="0CC00356">
      <w:pPr>
        <w:rPr>
          <w:rFonts w:ascii="宋体"/>
          <w:sz w:val="30"/>
          <w:szCs w:val="30"/>
        </w:rPr>
      </w:pPr>
    </w:p>
    <w:p w14:paraId="34F086C8">
      <w:pPr>
        <w:jc w:val="center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计算机与信息科学学院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软件学院</w:t>
      </w:r>
    </w:p>
    <w:p w14:paraId="4328EDB5">
      <w:pPr>
        <w:numPr>
          <w:ilvl w:val="0"/>
          <w:numId w:val="2"/>
        </w:numPr>
        <w:jc w:val="both"/>
        <w:rPr>
          <w:rFonts w:hint="default" w:ascii="Times New Roman Regular" w:hAnsi="Times New Roman Regular" w:cs="Times New Roman Regular"/>
          <w:b w:val="0"/>
          <w:bCs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/>
          <w:bCs w:val="0"/>
          <w:color w:val="auto"/>
          <w:sz w:val="36"/>
          <w:szCs w:val="36"/>
          <w:lang w:val="en-US" w:eastAsia="zh-CN"/>
        </w:rPr>
        <w:t>项目简介</w:t>
      </w:r>
      <w:r>
        <w:rPr>
          <w:rFonts w:hint="eastAsia" w:ascii="Times New Roman Regular" w:hAnsi="Times New Roman Regular" w:cs="Times New Roman Regular"/>
          <w:b w:val="0"/>
          <w:bCs/>
          <w:sz w:val="36"/>
          <w:szCs w:val="36"/>
          <w:lang w:val="en-US" w:eastAsia="zh-CN"/>
        </w:rPr>
        <w:t xml:space="preserve"> </w:t>
      </w:r>
    </w:p>
    <w:p w14:paraId="2236ADA4">
      <w:pPr>
        <w:ind w:firstLine="420" w:firstLineChars="200"/>
      </w:pPr>
      <w:r>
        <w:rPr>
          <w:rFonts w:ascii="微软雅黑" w:hAnsi="微软雅黑" w:eastAsia="微软雅黑"/>
        </w:rPr>
        <w:t>本项目围绕真实校园场景，设计并实现一个基于 SAM2 与 LangSAM 的交互式图像目标分割及 PNG 素材生成系统。系统面向课程汇报、海报设计、互动作品素材整理等场景，目标是</w:t>
      </w:r>
      <w:r>
        <w:rPr>
          <w:rFonts w:hint="eastAsia" w:ascii="微软雅黑" w:hAnsi="微软雅黑" w:eastAsia="微软雅黑"/>
          <w:lang w:val="en-US" w:eastAsia="zh-CN"/>
        </w:rPr>
        <w:t>对比不同算法在特定场景下的提取效果，</w:t>
      </w:r>
      <w:r>
        <w:rPr>
          <w:rFonts w:ascii="微软雅黑" w:hAnsi="微软雅黑" w:eastAsia="微软雅黑"/>
        </w:rPr>
        <w:t>让用户从校园照片中快速提取指定物体，并生成可继续使用的透明背景 PNG 素材。</w:t>
      </w:r>
    </w:p>
    <w:p w14:paraId="58E84AB0">
      <w:pPr>
        <w:ind w:firstLine="420" w:firstLineChars="200"/>
        <w:rPr>
          <w:rFonts w:hint="default" w:ascii="Times New Roman Regular" w:hAnsi="Times New Roman Regular" w:cs="Times New Roman Regular"/>
          <w:b w:val="0"/>
          <w:bCs/>
          <w:sz w:val="36"/>
          <w:szCs w:val="36"/>
          <w:lang w:val="en-US" w:eastAsia="zh-CN"/>
        </w:rPr>
      </w:pPr>
      <w:r>
        <w:rPr>
          <w:rFonts w:ascii="微软雅黑" w:hAnsi="微软雅黑" w:eastAsia="微软雅黑"/>
        </w:rPr>
        <w:t>项目采用点选与文本两种目标选择方式：SAM2 负责根据用户点击坐标进行点选分割，LangSAM 负责根据文本目标进行语义分割。两种方式都围绕同一个用户任务展开，便于后续在教室、图书馆、食堂、宿舍桌面、校园户外和实验室等场景中做效果比较。</w:t>
      </w:r>
    </w:p>
    <w:p w14:paraId="782E6012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36"/>
          <w:szCs w:val="36"/>
          <w:lang w:val="en-US" w:eastAsia="zh-CN"/>
        </w:rPr>
      </w:pPr>
    </w:p>
    <w:p w14:paraId="6FF62984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36"/>
          <w:szCs w:val="36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 w:val="0"/>
          <w:color w:val="auto"/>
          <w:sz w:val="36"/>
          <w:szCs w:val="36"/>
          <w:lang w:val="en-US" w:eastAsia="zh-CN"/>
        </w:rPr>
        <w:t>第二阶段</w:t>
      </w:r>
      <w:r>
        <w:rPr>
          <w:rFonts w:hint="default" w:ascii="Times New Roman Regular" w:hAnsi="Times New Roman Regular" w:eastAsia="宋体" w:cs="Times New Roman Regular"/>
          <w:b/>
          <w:bCs w:val="0"/>
          <w:color w:val="auto"/>
          <w:sz w:val="36"/>
          <w:szCs w:val="36"/>
          <w:lang w:val="en-US" w:eastAsia="zh-CN"/>
        </w:rPr>
        <w:t>项目分工</w:t>
      </w:r>
    </w:p>
    <w:p w14:paraId="2F28714A">
      <w:pPr>
        <w:ind w:firstLine="420" w:firstLineChars="200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t>第二阶段小组工作以实现</w:t>
      </w:r>
      <w:r>
        <w:rPr>
          <w:rFonts w:hint="eastAsia" w:ascii="微软雅黑" w:hAnsi="微软雅黑" w:eastAsia="微软雅黑"/>
          <w:lang w:val="en-US" w:eastAsia="zh-CN"/>
        </w:rPr>
        <w:t>前后端基本系统</w:t>
      </w:r>
      <w:r>
        <w:rPr>
          <w:rFonts w:hint="default" w:ascii="微软雅黑" w:hAnsi="微软雅黑" w:eastAsia="微软雅黑"/>
          <w:lang w:val="en-US" w:eastAsia="zh-CN"/>
        </w:rPr>
        <w:t xml:space="preserve">为目标，在第一阶段算法验证、前端页面框架、测试素材和后端基础服务的基础上，进一步完成前后端联调、真实分割接口接入、mask 生成、透明背景 PNG 导出以及前端结果展示与下载功能。第二阶段具体的小组成员任务分工情况如表 </w:t>
      </w:r>
      <w:r>
        <w:rPr>
          <w:rFonts w:hint="eastAsia" w:ascii="微软雅黑" w:hAnsi="微软雅黑" w:eastAsia="微软雅黑"/>
          <w:lang w:val="en-US" w:eastAsia="zh-CN"/>
        </w:rPr>
        <w:t>1</w:t>
      </w:r>
      <w:r>
        <w:rPr>
          <w:rFonts w:hint="default" w:ascii="微软雅黑" w:hAnsi="微软雅黑" w:eastAsia="微软雅黑"/>
          <w:lang w:val="en-US" w:eastAsia="zh-CN"/>
        </w:rPr>
        <w:t xml:space="preserve"> 所示。</w:t>
      </w:r>
    </w:p>
    <w:p w14:paraId="1EDB46C7">
      <w:pPr>
        <w:jc w:val="center"/>
        <w:rPr>
          <w:rFonts w:ascii="Arial" w:hAnsi="Arial" w:eastAsia="黑体"/>
          <w:sz w:val="20"/>
        </w:rPr>
      </w:pPr>
      <w:r>
        <w:rPr>
          <w:rFonts w:hint="eastAsia" w:ascii="Arial" w:hAnsi="Arial" w:eastAsia="黑体"/>
          <w:sz w:val="20"/>
        </w:rPr>
        <w:t xml:space="preserve">表1 </w:t>
      </w:r>
      <w:r>
        <w:rPr>
          <w:rFonts w:hint="eastAsia" w:ascii="Arial" w:hAnsi="Arial" w:eastAsia="黑体"/>
          <w:sz w:val="20"/>
          <w:lang w:val="en-US" w:eastAsia="zh-CN"/>
        </w:rPr>
        <w:t>第二阶段</w:t>
      </w:r>
      <w:r>
        <w:rPr>
          <w:rFonts w:hint="eastAsia" w:ascii="Arial" w:hAnsi="Arial" w:eastAsia="黑体"/>
          <w:sz w:val="20"/>
        </w:rPr>
        <w:t>成员任务分工表</w:t>
      </w:r>
    </w:p>
    <w:tbl>
      <w:tblPr>
        <w:tblStyle w:val="12"/>
        <w:tblW w:w="95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3008"/>
        <w:gridCol w:w="5557"/>
      </w:tblGrid>
      <w:tr w14:paraId="373D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93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3F3F3F"/>
            <w:vAlign w:val="center"/>
          </w:tcPr>
          <w:p w14:paraId="65809A14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/>
                <w:b/>
                <w:color w:val="FFFFFF"/>
                <w:sz w:val="20"/>
                <w:szCs w:val="28"/>
              </w:rPr>
              <w:t>成员</w:t>
            </w:r>
          </w:p>
        </w:tc>
        <w:tc>
          <w:tcPr>
            <w:tcW w:w="30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3F3F3F"/>
            <w:vAlign w:val="center"/>
          </w:tcPr>
          <w:p w14:paraId="1DE96FB2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hint="eastAsia" w:ascii="宋体" w:hAnsi="宋体"/>
                <w:b/>
                <w:color w:val="FFFFFF"/>
                <w:sz w:val="20"/>
                <w:szCs w:val="28"/>
                <w:lang w:val="en-US" w:eastAsia="zh-CN"/>
              </w:rPr>
              <w:t>第二阶段</w:t>
            </w:r>
            <w:r>
              <w:rPr>
                <w:rFonts w:ascii="宋体" w:hAnsi="宋体"/>
                <w:b/>
                <w:color w:val="FFFFFF"/>
                <w:sz w:val="20"/>
                <w:szCs w:val="28"/>
              </w:rPr>
              <w:t>主要负责内容</w:t>
            </w:r>
          </w:p>
        </w:tc>
        <w:tc>
          <w:tcPr>
            <w:tcW w:w="555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3F3F3F"/>
            <w:vAlign w:val="center"/>
          </w:tcPr>
          <w:p w14:paraId="6A345603">
            <w:pPr>
              <w:snapToGrid w:val="0"/>
              <w:jc w:val="center"/>
              <w:rPr>
                <w:rFonts w:hint="eastAsia" w:ascii="宋体" w:hAnsi="宋体" w:eastAsia="宋体"/>
                <w:b/>
                <w:color w:val="FFFFFF"/>
                <w:sz w:val="20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FFFFFF"/>
                <w:sz w:val="20"/>
                <w:szCs w:val="28"/>
                <w:lang w:val="en-US" w:eastAsia="zh-CN"/>
              </w:rPr>
              <w:t>第二阶段产出</w:t>
            </w:r>
          </w:p>
        </w:tc>
      </w:tr>
      <w:tr w14:paraId="5F28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8EEF4">
            <w:pPr>
              <w:rPr>
                <w:rFonts w:ascii="宋体"/>
                <w:color w:val="000000"/>
                <w:sz w:val="20"/>
                <w:szCs w:val="28"/>
              </w:rPr>
            </w:pPr>
            <w:r>
              <w:rPr>
                <w:rFonts w:ascii="微软雅黑" w:hAnsi="微软雅黑" w:eastAsia="微软雅黑"/>
                <w:b/>
                <w:color w:val="1F2937"/>
              </w:rPr>
              <w:t>张昀初</w:t>
            </w:r>
          </w:p>
        </w:tc>
        <w:tc>
          <w:tcPr>
            <w:tcW w:w="3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2BE8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default" w:ascii="微软雅黑" w:hAnsi="微软雅黑" w:eastAsia="微软雅黑"/>
                <w:b w:val="0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LangSAM 文本分割接入支持</w:t>
            </w:r>
          </w:p>
        </w:tc>
        <w:tc>
          <w:tcPr>
            <w:tcW w:w="5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BF17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default" w:ascii="微软雅黑" w:hAnsi="微软雅黑" w:eastAsia="微软雅黑"/>
                <w:b w:val="0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LangSAM 调用补充说明、稳定 prompt 示例、接入问题记录、文本分割样例</w:t>
            </w:r>
          </w:p>
        </w:tc>
      </w:tr>
      <w:tr w14:paraId="16425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0466CD2">
            <w:pPr>
              <w:rPr>
                <w:rFonts w:ascii="微软雅黑" w:hAnsi="微软雅黑" w:eastAsia="微软雅黑"/>
                <w:b/>
                <w:color w:val="1F2937"/>
              </w:rPr>
            </w:pPr>
            <w:r>
              <w:rPr>
                <w:rFonts w:hint="default" w:ascii="微软雅黑" w:hAnsi="微软雅黑" w:eastAsia="微软雅黑"/>
                <w:b/>
                <w:color w:val="1F2937"/>
                <w:lang w:val="en-US" w:eastAsia="zh-CN"/>
              </w:rPr>
              <w:t>葛东轩</w:t>
            </w:r>
          </w:p>
        </w:tc>
        <w:tc>
          <w:tcPr>
            <w:tcW w:w="3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C665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微软雅黑" w:hAnsi="微软雅黑" w:eastAsia="微软雅黑"/>
                <w:b w:val="0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SAM2 点选分割核心逻辑实现</w:t>
            </w:r>
          </w:p>
        </w:tc>
        <w:tc>
          <w:tcPr>
            <w:tcW w:w="5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25796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微软雅黑" w:hAnsi="微软雅黑" w:eastAsia="微软雅黑"/>
                <w:b w:val="0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SAM2 点选函数、点选接口核心逻辑、坐标传参说明、mask 输出样例</w:t>
            </w:r>
          </w:p>
        </w:tc>
      </w:tr>
      <w:tr w14:paraId="0B68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19C1BA5">
            <w:pPr>
              <w:rPr>
                <w:rFonts w:ascii="微软雅黑" w:hAnsi="微软雅黑" w:eastAsia="微软雅黑"/>
                <w:b/>
                <w:color w:val="1F2937"/>
              </w:rPr>
            </w:pPr>
            <w:r>
              <w:rPr>
                <w:rFonts w:hint="default" w:ascii="微软雅黑" w:hAnsi="微软雅黑" w:eastAsia="微软雅黑"/>
                <w:b/>
                <w:color w:val="1F2937"/>
                <w:lang w:val="en-US" w:eastAsia="zh-CN"/>
              </w:rPr>
              <w:t>李一赫</w:t>
            </w:r>
          </w:p>
        </w:tc>
        <w:tc>
          <w:tcPr>
            <w:tcW w:w="3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0D138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微软雅黑" w:hAnsi="微软雅黑" w:eastAsia="微软雅黑"/>
                <w:b w:val="0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前端主功能实现与系统联调</w:t>
            </w:r>
          </w:p>
        </w:tc>
        <w:tc>
          <w:tcPr>
            <w:tcW w:w="5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B4A4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微软雅黑" w:hAnsi="微软雅黑" w:eastAsia="微软雅黑"/>
                <w:b w:val="0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上传预览、点选记录、文本输入、接口调用、结果展示、PNG 下载、前端运行截图</w:t>
            </w:r>
          </w:p>
        </w:tc>
      </w:tr>
      <w:tr w14:paraId="561B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2889143">
            <w:pPr>
              <w:rPr>
                <w:rFonts w:ascii="微软雅黑" w:hAnsi="微软雅黑" w:eastAsia="微软雅黑"/>
                <w:b/>
                <w:color w:val="1F2937"/>
              </w:rPr>
            </w:pPr>
            <w:r>
              <w:rPr>
                <w:rFonts w:hint="default" w:ascii="微软雅黑" w:hAnsi="微软雅黑" w:eastAsia="微软雅黑"/>
                <w:b/>
                <w:color w:val="1F2937"/>
                <w:lang w:val="en-US" w:eastAsia="zh-CN"/>
              </w:rPr>
              <w:t>李佳芯</w:t>
            </w:r>
          </w:p>
        </w:tc>
        <w:tc>
          <w:tcPr>
            <w:tcW w:w="3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AFCB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微软雅黑" w:hAnsi="微软雅黑" w:eastAsia="微软雅黑"/>
                <w:b w:val="0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前端辅助模块与双算法测试</w:t>
            </w:r>
          </w:p>
        </w:tc>
        <w:tc>
          <w:tcPr>
            <w:tcW w:w="5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0E49C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微软雅黑" w:hAnsi="微软雅黑" w:eastAsia="微软雅黑"/>
                <w:b w:val="0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中文转英文 prompt 映射、目标选择素材、阶段二测试表、成功与失败案例截图</w:t>
            </w:r>
          </w:p>
        </w:tc>
      </w:tr>
      <w:tr w14:paraId="6051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6371CAF3">
            <w:pPr>
              <w:rPr>
                <w:rFonts w:ascii="微软雅黑" w:hAnsi="微软雅黑" w:eastAsia="微软雅黑"/>
                <w:b/>
                <w:color w:val="1F2937"/>
              </w:rPr>
            </w:pPr>
            <w:r>
              <w:rPr>
                <w:rFonts w:hint="default" w:ascii="微软雅黑" w:hAnsi="微软雅黑" w:eastAsia="微软雅黑"/>
                <w:b/>
                <w:color w:val="1F2937"/>
                <w:lang w:val="en-US" w:eastAsia="zh-CN"/>
              </w:rPr>
              <w:t>邝小雅</w:t>
            </w:r>
          </w:p>
        </w:tc>
        <w:tc>
          <w:tcPr>
            <w:tcW w:w="30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09697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微软雅黑" w:hAnsi="微软雅黑" w:eastAsia="微软雅黑"/>
                <w:b w:val="0"/>
              </w:rPr>
            </w:pP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后端接口工程化与 PNG 导出</w:t>
            </w:r>
          </w:p>
        </w:tc>
        <w:tc>
          <w:tcPr>
            <w:tcW w:w="555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557D5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微软雅黑" w:hAnsi="微软雅黑" w:eastAsia="微软雅黑"/>
                <w:b w:val="0"/>
              </w:rPr>
            </w:pPr>
            <w:r>
              <w:rPr>
                <w:rFonts w:ascii="微软雅黑" w:hAnsi="微软雅黑" w:eastAsia="微软雅黑"/>
                <w:b w:val="0"/>
                <w:lang w:val="en-US" w:eastAsia="zh-CN"/>
              </w:rPr>
              <w:t>/segment/point</w:t>
            </w:r>
            <w:r>
              <w:rPr>
                <w:rFonts w:hint="default" w:ascii="微软雅黑" w:hAnsi="微软雅黑" w:eastAsia="微软雅黑"/>
                <w:b w:val="0"/>
                <w:lang w:val="en-US" w:eastAsia="zh-CN"/>
              </w:rPr>
              <w:t> 与 /segment/lang 接口、统一 JSON 返回、uploads/masks/pngs 输出目录、后端运行说明</w:t>
            </w:r>
          </w:p>
        </w:tc>
      </w:tr>
    </w:tbl>
    <w:p w14:paraId="056C501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36"/>
          <w:szCs w:val="36"/>
          <w:lang w:val="en-US" w:eastAsia="zh-CN"/>
        </w:rPr>
      </w:pPr>
    </w:p>
    <w:p w14:paraId="66F0B29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36"/>
          <w:szCs w:val="36"/>
          <w:lang w:val="en-US" w:eastAsia="zh-CN"/>
        </w:rPr>
      </w:pPr>
    </w:p>
    <w:p w14:paraId="5CA922FA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sz w:val="36"/>
          <w:szCs w:val="36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/>
          <w:bCs w:val="0"/>
          <w:color w:val="auto"/>
          <w:sz w:val="36"/>
          <w:szCs w:val="36"/>
          <w:lang w:val="en-US" w:eastAsia="zh-CN"/>
        </w:rPr>
        <w:t>项目整体方案</w:t>
      </w:r>
      <w:r>
        <w:rPr>
          <w:rFonts w:hint="eastAsia" w:ascii="Times New Roman Regular" w:hAnsi="Times New Roman Regular" w:eastAsia="宋体" w:cs="Times New Roman Regular"/>
          <w:b w:val="0"/>
          <w:bCs/>
          <w:sz w:val="36"/>
          <w:szCs w:val="36"/>
          <w:lang w:val="en-US" w:eastAsia="zh-CN"/>
        </w:rPr>
        <w:t xml:space="preserve"> </w:t>
      </w:r>
    </w:p>
    <w:p w14:paraId="4EF940BD">
      <w:pPr>
        <w:ind w:firstLine="420" w:firstLineChars="200"/>
        <w:rPr>
          <w:rFonts w:ascii="Calibri" w:hAnsi="Calibri" w:eastAsia="微软雅黑"/>
          <w:b w:val="0"/>
          <w:sz w:val="22"/>
        </w:rPr>
      </w:pPr>
      <w:r>
        <w:rPr>
          <w:rFonts w:hint="eastAsia" w:ascii="微软雅黑" w:hAnsi="微软雅黑" w:eastAsia="微软雅黑"/>
          <w:lang w:val="en-US" w:eastAsia="zh-CN"/>
        </w:rPr>
        <w:t>系统</w:t>
      </w:r>
      <w:r>
        <w:rPr>
          <w:rFonts w:ascii="微软雅黑" w:hAnsi="微软雅黑" w:eastAsia="微软雅黑"/>
        </w:rPr>
        <w:t>整体采用前后端分离思路。前端负责上传入口、图片预览、目标选择、状态提示、结果展示和效果对比；后端负责接收图片、保存文件、调用 SAM2 或 LangSAM、生成 mask，并把目标区域输出为透明背景 PNG。</w:t>
      </w:r>
      <w:r>
        <w:rPr>
          <w:rFonts w:ascii="Calibri" w:hAnsi="Calibri" w:eastAsia="微软雅黑"/>
          <w:b w:val="0"/>
          <w:sz w:val="22"/>
        </w:rPr>
        <w:t>第二阶段的重点是把这些分散材料接入到可运行的前后端系统中，让用户能够在网页中完成完整使用流程。</w:t>
      </w:r>
    </w:p>
    <w:p w14:paraId="4E455C88">
      <w:pPr>
        <w:ind w:firstLine="440" w:firstLineChars="200"/>
        <w:rPr>
          <w:rFonts w:ascii="Calibri" w:hAnsi="Calibri" w:eastAsia="微软雅黑"/>
          <w:b w:val="0"/>
          <w:sz w:val="22"/>
        </w:rPr>
      </w:pPr>
    </w:p>
    <w:p w14:paraId="5FA8D761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C00000"/>
          <w:sz w:val="36"/>
          <w:szCs w:val="36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/>
          <w:bCs w:val="0"/>
          <w:color w:val="auto"/>
          <w:sz w:val="36"/>
          <w:szCs w:val="36"/>
          <w:lang w:val="en-US" w:eastAsia="zh-CN"/>
        </w:rPr>
        <w:t>分工任务具</w:t>
      </w:r>
      <w:r>
        <w:rPr>
          <w:rFonts w:hint="eastAsia" w:ascii="Times New Roman Regular" w:hAnsi="Times New Roman Regular" w:eastAsia="宋体" w:cs="Times New Roman Regular"/>
          <w:b/>
          <w:bCs w:val="0"/>
          <w:sz w:val="36"/>
          <w:szCs w:val="36"/>
          <w:lang w:val="en-US" w:eastAsia="zh-CN"/>
        </w:rPr>
        <w:t xml:space="preserve">体设计与实现 </w:t>
      </w:r>
    </w:p>
    <w:p w14:paraId="41C923B8">
      <w:pPr>
        <w:ind w:firstLine="440" w:firstLineChars="20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t>我的第二阶段核心任务是基于第一阶段前端页面框架，完成前端主功能与系统整合</w:t>
      </w:r>
      <w:r>
        <w:rPr>
          <w:rFonts w:hint="eastAsia" w:ascii="Calibri" w:hAnsi="Calibri" w:eastAsia="微软雅黑"/>
          <w:b w:val="0"/>
          <w:sz w:val="22"/>
          <w:lang w:eastAsia="zh-CN"/>
        </w:rPr>
        <w:t>。</w:t>
      </w:r>
      <w:r>
        <w:rPr>
          <w:rFonts w:hint="eastAsia" w:ascii="Calibri" w:hAnsi="Calibri" w:eastAsia="微软雅黑"/>
          <w:b w:val="0"/>
          <w:sz w:val="22"/>
          <w:lang w:val="en-US" w:eastAsia="zh-CN"/>
        </w:rPr>
        <w:t>具体包含以下功能实现：</w:t>
      </w:r>
      <w:r>
        <w:rPr>
          <w:rFonts w:ascii="Calibri" w:hAnsi="Calibri" w:eastAsia="微软雅黑"/>
          <w:b w:val="0"/>
          <w:sz w:val="22"/>
        </w:rPr>
        <w:t>上传图片、预览图片、SAM2 点选坐标记录、LangSAM 文本输入、接口调用、结果展示、PNG 下载，以及将测试图片与提示词材料接入场景库页面。</w:t>
      </w:r>
    </w:p>
    <w:p w14:paraId="339166A0">
      <w:pPr>
        <w:ind w:firstLine="440" w:firstLineChars="200"/>
        <w:rPr>
          <w:rFonts w:hint="eastAsia" w:ascii="Calibri" w:hAnsi="Calibri" w:eastAsia="微软雅黑"/>
          <w:b w:val="0"/>
          <w:sz w:val="22"/>
          <w:lang w:val="en-US" w:eastAsia="zh-CN"/>
        </w:rPr>
      </w:pPr>
      <w:r>
        <w:rPr>
          <w:rFonts w:hint="eastAsia" w:ascii="Calibri" w:hAnsi="Calibri" w:eastAsia="微软雅黑"/>
          <w:b w:val="0"/>
          <w:sz w:val="22"/>
          <w:lang w:val="en-US" w:eastAsia="zh-CN"/>
        </w:rPr>
        <w:t>第二阶段的工作主要是基于一、二阶段项目组其他成员的交付物进行整合接入，进而实现一个可交互的功能基本完善的前后端系统。个人本阶段任务与小组材料衔接如下表所示：</w:t>
      </w:r>
    </w:p>
    <w:p w14:paraId="3525455C">
      <w:pPr>
        <w:jc w:val="center"/>
        <w:rPr>
          <w:rFonts w:hint="default" w:ascii="Arial" w:hAnsi="Arial" w:eastAsia="黑体"/>
          <w:sz w:val="20"/>
          <w:lang w:val="en-US" w:eastAsia="zh-CN"/>
        </w:rPr>
      </w:pPr>
      <w:r>
        <w:rPr>
          <w:rFonts w:hint="eastAsia" w:ascii="Arial" w:hAnsi="Arial" w:eastAsia="黑体"/>
          <w:sz w:val="20"/>
        </w:rPr>
        <w:t>表</w:t>
      </w:r>
      <w:r>
        <w:rPr>
          <w:rFonts w:hint="eastAsia" w:ascii="Arial" w:hAnsi="Arial" w:eastAsia="黑体"/>
          <w:sz w:val="20"/>
          <w:lang w:val="en-US" w:eastAsia="zh-CN"/>
        </w:rPr>
        <w:t>2</w:t>
      </w:r>
      <w:r>
        <w:rPr>
          <w:rFonts w:hint="eastAsia" w:ascii="Arial" w:hAnsi="Arial" w:eastAsia="黑体"/>
          <w:sz w:val="20"/>
        </w:rPr>
        <w:t xml:space="preserve"> </w:t>
      </w:r>
      <w:r>
        <w:rPr>
          <w:rFonts w:hint="eastAsia" w:ascii="Arial" w:hAnsi="Arial" w:eastAsia="黑体"/>
          <w:sz w:val="20"/>
          <w:lang w:val="en-US" w:eastAsia="zh-CN"/>
        </w:rPr>
        <w:t>本人任务与小组材料衔接说明</w:t>
      </w:r>
    </w:p>
    <w:tbl>
      <w:tblPr>
        <w:tblStyle w:val="12"/>
        <w:tblW w:w="95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2"/>
        <w:gridCol w:w="3053"/>
        <w:gridCol w:w="3367"/>
      </w:tblGrid>
      <w:tr w14:paraId="546B0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3F3F3F"/>
            <w:vAlign w:val="center"/>
          </w:tcPr>
          <w:p w14:paraId="71E2B2AF">
            <w:pPr>
              <w:snapToGrid w:val="0"/>
              <w:jc w:val="center"/>
              <w:rPr>
                <w:rFonts w:hint="eastAsia" w:ascii="宋体" w:eastAsia="宋体"/>
                <w:b/>
                <w:color w:val="FFFFFF"/>
                <w:sz w:val="20"/>
                <w:szCs w:val="28"/>
                <w:lang w:val="en-US" w:eastAsia="zh-CN"/>
              </w:rPr>
            </w:pPr>
            <w:r>
              <w:rPr>
                <w:rFonts w:hint="eastAsia" w:ascii="宋体"/>
                <w:b/>
                <w:color w:val="FFFFFF"/>
                <w:sz w:val="20"/>
                <w:szCs w:val="28"/>
                <w:lang w:val="en-US" w:eastAsia="zh-CN"/>
              </w:rPr>
              <w:t>材料来源</w:t>
            </w:r>
          </w:p>
        </w:tc>
        <w:tc>
          <w:tcPr>
            <w:tcW w:w="305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3F3F3F"/>
            <w:vAlign w:val="center"/>
          </w:tcPr>
          <w:p w14:paraId="20EDE2BB">
            <w:pPr>
              <w:snapToGrid w:val="0"/>
              <w:jc w:val="center"/>
              <w:rPr>
                <w:rFonts w:hint="default" w:ascii="宋体" w:eastAsia="宋体"/>
                <w:b/>
                <w:color w:val="FFFFFF"/>
                <w:sz w:val="20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FFFFFF"/>
                <w:sz w:val="20"/>
                <w:szCs w:val="28"/>
                <w:lang w:val="en-US" w:eastAsia="zh-CN"/>
              </w:rPr>
              <w:t>第二阶段衔接</w:t>
            </w:r>
          </w:p>
        </w:tc>
        <w:tc>
          <w:tcPr>
            <w:tcW w:w="33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3F3F3F"/>
            <w:vAlign w:val="center"/>
          </w:tcPr>
          <w:p w14:paraId="5259B425">
            <w:pPr>
              <w:snapToGrid w:val="0"/>
              <w:jc w:val="center"/>
              <w:rPr>
                <w:rFonts w:hint="eastAsia" w:ascii="宋体" w:hAnsi="宋体" w:eastAsia="宋体"/>
                <w:b/>
                <w:color w:val="FFFFFF"/>
                <w:sz w:val="20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FFFFFF"/>
                <w:sz w:val="20"/>
                <w:szCs w:val="28"/>
                <w:lang w:val="en-US" w:eastAsia="zh-CN"/>
              </w:rPr>
              <w:t>工作支撑</w:t>
            </w:r>
          </w:p>
        </w:tc>
      </w:tr>
      <w:tr w14:paraId="60C0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86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宋体" w:eastAsia="微软雅黑"/>
                <w:color w:val="000000"/>
                <w:sz w:val="20"/>
                <w:szCs w:val="28"/>
                <w:lang w:eastAsia="zh-CN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 xml:space="preserve">葛东轩 SAM2 </w:t>
            </w:r>
            <w:r>
              <w:rPr>
                <w:rFonts w:hint="eastAsia" w:ascii="Calibri" w:hAnsi="Calibri" w:eastAsia="微软雅黑"/>
                <w:b w:val="0"/>
                <w:sz w:val="20"/>
                <w:lang w:val="en-US" w:eastAsia="zh-CN"/>
              </w:rPr>
              <w:t>交付物</w:t>
            </w:r>
          </w:p>
        </w:tc>
        <w:tc>
          <w:tcPr>
            <w:tcW w:w="3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6292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宋体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点选接口草案、坐标规则、SAM2 输入输出说明</w:t>
            </w:r>
          </w:p>
        </w:tc>
        <w:tc>
          <w:tcPr>
            <w:tcW w:w="3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F431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宋体" w:hAnsi="宋体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确定 /segment/point 的字段和原图像素坐标规则</w:t>
            </w:r>
          </w:p>
        </w:tc>
      </w:tr>
      <w:tr w14:paraId="13AF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79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宋体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张昀初 LangSAM 交付物</w:t>
            </w:r>
          </w:p>
        </w:tc>
        <w:tc>
          <w:tcPr>
            <w:tcW w:w="3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BA08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宋体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LangSAM 调用说明、本地源码、稳定 prompt 示例</w:t>
            </w:r>
          </w:p>
        </w:tc>
        <w:tc>
          <w:tcPr>
            <w:tcW w:w="3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DD9A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宋体" w:hAnsi="宋体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确定 /segment/lang 的 prompt 传参方式</w:t>
            </w:r>
          </w:p>
        </w:tc>
      </w:tr>
      <w:tr w14:paraId="42A2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71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宋体" w:hAnsi="宋体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李佳芯测试图片与 prompt 素材</w:t>
            </w:r>
          </w:p>
        </w:tc>
        <w:tc>
          <w:tcPr>
            <w:tcW w:w="3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8633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多场景测试图片、prompt_map.json、场景分类表</w:t>
            </w:r>
          </w:p>
        </w:tc>
        <w:tc>
          <w:tcPr>
            <w:tcW w:w="3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8BF6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接入场景库，支持中文目标词转英文 prompt</w:t>
            </w:r>
          </w:p>
        </w:tc>
      </w:tr>
      <w:tr w14:paraId="7948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65204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宋体" w:hAnsi="宋体"/>
                <w:color w:val="000000"/>
                <w:sz w:val="20"/>
                <w:szCs w:val="28"/>
              </w:rPr>
            </w:pPr>
            <w:r>
              <w:rPr>
                <w:rFonts w:hint="eastAsia" w:ascii="Calibri" w:hAnsi="Calibri" w:eastAsia="微软雅黑"/>
                <w:b w:val="0"/>
                <w:sz w:val="20"/>
                <w:lang w:val="en-US" w:eastAsia="zh-CN"/>
              </w:rPr>
              <w:t>邝小雅</w:t>
            </w:r>
            <w:r>
              <w:rPr>
                <w:rFonts w:ascii="Calibri" w:hAnsi="Calibri" w:eastAsia="微软雅黑"/>
                <w:b w:val="0"/>
                <w:sz w:val="20"/>
              </w:rPr>
              <w:t>后端接口与运行材料</w:t>
            </w:r>
          </w:p>
        </w:tc>
        <w:tc>
          <w:tcPr>
            <w:tcW w:w="305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31EB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FastAPI 服务、mask/PNG 导出路径、Swagger 测试</w:t>
            </w:r>
          </w:p>
        </w:tc>
        <w:tc>
          <w:tcPr>
            <w:tcW w:w="33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F032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/>
                <w:color w:val="000000"/>
                <w:sz w:val="20"/>
                <w:szCs w:val="28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支撑前端真实调用、结果展示与完整流程验收</w:t>
            </w:r>
          </w:p>
        </w:tc>
      </w:tr>
    </w:tbl>
    <w:p w14:paraId="2F39D464">
      <w:pPr>
        <w:rPr>
          <w:rFonts w:hint="default" w:ascii="Calibri" w:hAnsi="Calibri" w:eastAsia="微软雅黑"/>
          <w:b w:val="0"/>
          <w:sz w:val="22"/>
          <w:lang w:val="en-US" w:eastAsia="zh-CN"/>
        </w:rPr>
      </w:pPr>
    </w:p>
    <w:p w14:paraId="2C3AF2B9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任务思路</w:t>
      </w:r>
    </w:p>
    <w:p w14:paraId="1987731F">
      <w:pPr>
        <w:numPr>
          <w:ilvl w:val="0"/>
          <w:numId w:val="0"/>
        </w:numPr>
        <w:ind w:leftChars="0" w:firstLine="420" w:firstLineChars="200"/>
        <w:jc w:val="both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第二阶段个人任务设计思路如下：</w:t>
      </w:r>
    </w:p>
    <w:p w14:paraId="7FFADA59">
      <w:pPr>
        <w:numPr>
          <w:ilvl w:val="0"/>
          <w:numId w:val="0"/>
        </w:numPr>
        <w:jc w:val="both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drawing>
          <wp:inline distT="0" distB="0" distL="114300" distR="114300">
            <wp:extent cx="5274310" cy="2160905"/>
            <wp:effectExtent l="0" t="0" r="2540" b="1270"/>
            <wp:docPr id="1" name="图片 1" descr="第二阶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二阶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13C2">
      <w:pPr>
        <w:pStyle w:val="4"/>
        <w:numPr>
          <w:ilvl w:val="0"/>
          <w:numId w:val="0"/>
        </w:numPr>
        <w:jc w:val="center"/>
        <w:rPr>
          <w:rFonts w:hint="default" w:ascii="微软雅黑" w:hAnsi="微软雅黑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 个人本阶段任务设计思路  </w:t>
      </w:r>
    </w:p>
    <w:p w14:paraId="6746F445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前端功能实现</w:t>
      </w:r>
    </w:p>
    <w:p w14:paraId="32F83916">
      <w:pPr>
        <w:pStyle w:val="5"/>
      </w:pPr>
      <w:r>
        <w:rPr>
          <w:rFonts w:ascii="Calibri" w:hAnsi="Calibri" w:eastAsia="微软雅黑"/>
          <w:b w:val="0"/>
          <w:sz w:val="21"/>
        </w:rPr>
        <w:t>用户选择本地图像后，页面保留原始文件对象并生成预览图</w:t>
      </w:r>
    </w:p>
    <w:p w14:paraId="09BE814F">
      <w:pPr>
        <w:pStyle w:val="5"/>
      </w:pPr>
      <w:r>
        <w:rPr>
          <w:rFonts w:ascii="Calibri" w:hAnsi="Calibri" w:eastAsia="微软雅黑"/>
          <w:b w:val="0"/>
          <w:sz w:val="21"/>
        </w:rPr>
        <w:t>SAM2 模式下，点击预览区域后把显示坐标换算为原图像素坐标</w:t>
      </w:r>
    </w:p>
    <w:p w14:paraId="763A34DE">
      <w:pPr>
        <w:pStyle w:val="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340" cy="3101975"/>
            <wp:effectExtent l="0" t="0" r="6985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8E1F">
      <w:pPr>
        <w:pStyle w:val="4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 SAM2 点选模式下，点选目标点并提供原图坐标</w:t>
      </w:r>
    </w:p>
    <w:p w14:paraId="438A31CC">
      <w:pPr>
        <w:pStyle w:val="5"/>
      </w:pPr>
      <w:r>
        <w:rPr>
          <w:rFonts w:ascii="Calibri" w:hAnsi="Calibri" w:eastAsia="微软雅黑"/>
          <w:b w:val="0"/>
          <w:sz w:val="21"/>
        </w:rPr>
        <w:t>LangSAM 模式下，通过 prompt_map.json 将中文目标词转换为英文 prompt</w:t>
      </w:r>
    </w:p>
    <w:p w14:paraId="6EE78608">
      <w:pPr>
        <w:pStyle w:val="5"/>
      </w:pPr>
      <w:r>
        <w:rPr>
          <w:rFonts w:ascii="Calibri" w:hAnsi="Calibri" w:eastAsia="微软雅黑"/>
          <w:b w:val="0"/>
          <w:sz w:val="21"/>
        </w:rPr>
        <w:t>点击提取目标后，前端使用 multipart/form-data 调用后端接口</w:t>
      </w:r>
    </w:p>
    <w:p w14:paraId="23470505">
      <w:pPr>
        <w:pStyle w:val="5"/>
      </w:pPr>
      <w:r>
        <w:rPr>
          <w:rFonts w:ascii="Calibri" w:hAnsi="Calibri" w:eastAsia="微软雅黑"/>
          <w:b w:val="0"/>
          <w:sz w:val="21"/>
        </w:rPr>
        <w:t>后端返回 mask_url 与 png_url 后，前端展示结果并启用 PNG 下载</w:t>
      </w:r>
    </w:p>
    <w:p w14:paraId="31D62EE9">
      <w:pPr>
        <w:rPr>
          <w:rFonts w:hint="default"/>
          <w:lang w:val="en-US" w:eastAsia="zh-CN"/>
        </w:rPr>
      </w:pPr>
    </w:p>
    <w:p w14:paraId="2B4290C1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场景库与测试素材接入</w:t>
      </w:r>
    </w:p>
    <w:p w14:paraId="0074D70C">
      <w:pPr>
        <w:ind w:firstLine="440" w:firstLineChars="200"/>
      </w:pPr>
      <w:r>
        <w:rPr>
          <w:rFonts w:hint="eastAsia" w:ascii="Calibri" w:hAnsi="Calibri" w:eastAsia="微软雅黑"/>
          <w:b w:val="0"/>
          <w:sz w:val="22"/>
          <w:lang w:val="en-US" w:eastAsia="zh-CN"/>
        </w:rPr>
        <w:t>这里主要是完善场景库页面的资料和功能，</w:t>
      </w:r>
      <w:r>
        <w:rPr>
          <w:rFonts w:ascii="Calibri" w:hAnsi="Calibri" w:eastAsia="微软雅黑"/>
          <w:b w:val="0"/>
          <w:sz w:val="22"/>
        </w:rPr>
        <w:t>将</w:t>
      </w:r>
      <w:r>
        <w:rPr>
          <w:rFonts w:hint="eastAsia" w:ascii="Calibri" w:hAnsi="Calibri" w:eastAsia="微软雅黑"/>
          <w:b w:val="0"/>
          <w:sz w:val="22"/>
          <w:lang w:val="en-US" w:eastAsia="zh-CN"/>
        </w:rPr>
        <w:t>本组成员</w:t>
      </w:r>
      <w:r>
        <w:rPr>
          <w:rFonts w:ascii="Calibri" w:hAnsi="Calibri" w:eastAsia="微软雅黑"/>
          <w:b w:val="0"/>
          <w:sz w:val="22"/>
        </w:rPr>
        <w:t>李佳芯</w:t>
      </w:r>
      <w:r>
        <w:rPr>
          <w:rFonts w:hint="eastAsia" w:ascii="Calibri" w:hAnsi="Calibri" w:eastAsia="微软雅黑"/>
          <w:b w:val="0"/>
          <w:sz w:val="22"/>
          <w:lang w:val="en-US" w:eastAsia="zh-CN"/>
        </w:rPr>
        <w:t>在第一阶段</w:t>
      </w:r>
      <w:r>
        <w:rPr>
          <w:rFonts w:ascii="Calibri" w:hAnsi="Calibri" w:eastAsia="微软雅黑"/>
          <w:b w:val="0"/>
          <w:sz w:val="22"/>
        </w:rPr>
        <w:t>整理的测试图片按教室、宿舍、图书馆、食堂、校园户外和实验室等类别接入场景库页面。每张素材卡片包含目标物体、英文 prompt 与难度标记，用户可以从场景库直接进入工作台进行测试。</w:t>
      </w:r>
    </w:p>
    <w:p w14:paraId="067E49A5">
      <w:r>
        <w:drawing>
          <wp:inline distT="0" distB="0" distL="114300" distR="114300">
            <wp:extent cx="5260340" cy="3101975"/>
            <wp:effectExtent l="0" t="0" r="698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38B9">
      <w:pPr>
        <w:pStyle w:val="4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 场景库按类别展示测试图片，并可一键带入工作台</w:t>
      </w:r>
    </w:p>
    <w:p w14:paraId="70D305E4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后端真实接口与本地启动</w:t>
      </w:r>
    </w:p>
    <w:p w14:paraId="61A05780">
      <w:pPr>
        <w:ind w:firstLine="440" w:firstLineChars="200"/>
      </w:pPr>
      <w:r>
        <w:rPr>
          <w:rFonts w:ascii="Calibri" w:hAnsi="Calibri" w:eastAsia="微软雅黑"/>
          <w:b w:val="0"/>
          <w:sz w:val="22"/>
        </w:rPr>
        <w:t>后端采用 FastAPI 封装，提供</w:t>
      </w:r>
      <w:r>
        <w:rPr>
          <w:rFonts w:hint="default" w:ascii="Consolas" w:hAnsi="Consolas" w:eastAsia="微软雅黑" w:cs="Consolas"/>
          <w:b w:val="0"/>
          <w:sz w:val="22"/>
        </w:rPr>
        <w:t xml:space="preserve"> /health</w:t>
      </w:r>
      <w:r>
        <w:rPr>
          <w:rFonts w:ascii="Calibri" w:hAnsi="Calibri" w:eastAsia="微软雅黑"/>
          <w:b w:val="0"/>
          <w:sz w:val="22"/>
        </w:rPr>
        <w:t>、</w:t>
      </w:r>
      <w:r>
        <w:rPr>
          <w:rFonts w:hint="default" w:ascii="Consolas" w:hAnsi="Consolas" w:eastAsia="微软雅黑" w:cs="Consolas"/>
          <w:b w:val="0"/>
          <w:sz w:val="22"/>
        </w:rPr>
        <w:t>/segment/point</w:t>
      </w:r>
      <w:r>
        <w:rPr>
          <w:rFonts w:ascii="Calibri" w:hAnsi="Calibri" w:eastAsia="微软雅黑"/>
          <w:b w:val="0"/>
          <w:sz w:val="22"/>
        </w:rPr>
        <w:t>、</w:t>
      </w:r>
      <w:r>
        <w:rPr>
          <w:rFonts w:hint="default" w:ascii="Consolas" w:hAnsi="Consolas" w:eastAsia="微软雅黑" w:cs="Consolas"/>
          <w:b w:val="0"/>
          <w:sz w:val="22"/>
        </w:rPr>
        <w:t>/segment/lang</w:t>
      </w:r>
      <w:r>
        <w:rPr>
          <w:rFonts w:ascii="Calibri" w:hAnsi="Calibri" w:eastAsia="微软雅黑"/>
          <w:b w:val="0"/>
          <w:sz w:val="22"/>
        </w:rPr>
        <w:t xml:space="preserve"> 三类核心接口，并通过 </w:t>
      </w:r>
      <w:r>
        <w:rPr>
          <w:rFonts w:hint="default" w:ascii="Consolas" w:hAnsi="Consolas" w:eastAsia="微软雅黑" w:cs="Consolas"/>
          <w:b w:val="0"/>
          <w:sz w:val="22"/>
        </w:rPr>
        <w:t>/uploads</w:t>
      </w:r>
      <w:r>
        <w:rPr>
          <w:rFonts w:ascii="Calibri" w:hAnsi="Calibri" w:eastAsia="微软雅黑"/>
          <w:b w:val="0"/>
          <w:sz w:val="22"/>
        </w:rPr>
        <w:t>、</w:t>
      </w:r>
      <w:r>
        <w:rPr>
          <w:rFonts w:hint="default" w:ascii="Consolas" w:hAnsi="Consolas" w:eastAsia="微软雅黑" w:cs="Consolas"/>
          <w:b w:val="0"/>
          <w:sz w:val="22"/>
        </w:rPr>
        <w:t>/masks</w:t>
      </w:r>
      <w:r>
        <w:rPr>
          <w:rFonts w:ascii="Calibri" w:hAnsi="Calibri" w:eastAsia="微软雅黑"/>
          <w:b w:val="0"/>
          <w:sz w:val="22"/>
        </w:rPr>
        <w:t>、</w:t>
      </w:r>
      <w:r>
        <w:rPr>
          <w:rFonts w:hint="default" w:ascii="Consolas" w:hAnsi="Consolas" w:eastAsia="微软雅黑" w:cs="Consolas"/>
          <w:b w:val="0"/>
          <w:sz w:val="22"/>
        </w:rPr>
        <w:t>/pngs</w:t>
      </w:r>
      <w:r>
        <w:rPr>
          <w:rFonts w:ascii="Calibri" w:hAnsi="Calibri" w:eastAsia="微软雅黑"/>
          <w:b w:val="0"/>
          <w:sz w:val="22"/>
        </w:rPr>
        <w:t xml:space="preserve"> 暴露结果文件。SAM2 点选分割使用 </w:t>
      </w:r>
      <w:r>
        <w:rPr>
          <w:rFonts w:hint="default" w:ascii="Consolas" w:hAnsi="Consolas" w:eastAsia="微软雅黑" w:cs="Consolas"/>
          <w:b w:val="0"/>
          <w:sz w:val="22"/>
        </w:rPr>
        <w:t>sam2.1_hiera_small</w:t>
      </w:r>
      <w:r>
        <w:rPr>
          <w:rFonts w:ascii="Calibri" w:hAnsi="Calibri" w:eastAsia="微软雅黑"/>
          <w:b w:val="0"/>
          <w:sz w:val="22"/>
        </w:rPr>
        <w:t>，LangSAM 文本分割使用本地 LangSAM 源码，后处理模块将 mask 转换为透明背景 PNG。</w:t>
      </w:r>
    </w:p>
    <w:p w14:paraId="7781E0DD">
      <w:pPr>
        <w:jc w:val="center"/>
      </w:pPr>
      <w:r>
        <w:drawing>
          <wp:inline distT="0" distB="0" distL="114300" distR="114300">
            <wp:extent cx="1220470" cy="788035"/>
            <wp:effectExtent l="0" t="0" r="825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r="87917" b="90754"/>
                    <a:stretch>
                      <a:fillRect/>
                    </a:stretch>
                  </pic:blipFill>
                  <pic:spPr>
                    <a:xfrm>
                      <a:off x="0" y="0"/>
                      <a:ext cx="122047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84EC">
      <w:pPr>
        <w:pStyle w:val="4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 </w:t>
      </w:r>
      <w:r>
        <w:rPr>
          <w:rFonts w:hint="default" w:ascii="Consolas" w:hAnsi="Consolas" w:cs="Consolas"/>
          <w:lang w:val="en-US" w:eastAsia="zh-CN"/>
        </w:rPr>
        <w:t xml:space="preserve"> /health </w:t>
      </w:r>
      <w:r>
        <w:rPr>
          <w:rFonts w:hint="eastAsia"/>
          <w:lang w:val="en-US" w:eastAsia="zh-CN"/>
        </w:rPr>
        <w:t>返回成功，说明后端服务已经启动</w:t>
      </w:r>
    </w:p>
    <w:p w14:paraId="23CE2CC8">
      <w:pPr>
        <w:ind w:firstLine="420" w:firstLineChars="200"/>
      </w:pPr>
      <w:r>
        <w:rPr>
          <w:rFonts w:hint="eastAsia" w:ascii="微软雅黑" w:hAnsi="微软雅黑" w:eastAsia="微软雅黑"/>
          <w:lang w:val="en-US" w:eastAsia="zh-CN"/>
        </w:rPr>
        <w:t>本项目使用swagger进行接口可视化测试，用于验证前后端联调是否可靠，如下：</w:t>
      </w:r>
    </w:p>
    <w:p w14:paraId="3245D626">
      <w:pPr>
        <w:jc w:val="center"/>
      </w:pPr>
      <w:r>
        <w:drawing>
          <wp:inline distT="0" distB="0" distL="114300" distR="114300">
            <wp:extent cx="3803650" cy="320992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7ABF">
      <w:pPr>
        <w:pStyle w:val="4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 Swagger 页面展示点选分割与文本分割接口</w:t>
      </w:r>
    </w:p>
    <w:p w14:paraId="667D534F">
      <w:pPr>
        <w:ind w:firstLine="440" w:firstLineChars="20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t>点选接口返回示例</w:t>
      </w:r>
    </w:p>
    <w:p w14:paraId="30DF44E0">
      <w:pPr>
        <w:ind w:left="259" w:right="259"/>
        <w:rPr>
          <w:rFonts w:hint="default" w:ascii="Consolas" w:hAnsi="Consolas" w:cs="Consolas"/>
        </w:rPr>
      </w:pPr>
      <w:r>
        <w:rPr>
          <w:rFonts w:hint="default" w:ascii="Consolas" w:hAnsi="Consolas" w:eastAsia="微软雅黑" w:cs="Consolas"/>
          <w:b w:val="0"/>
          <w:sz w:val="17"/>
        </w:rPr>
        <w:t>{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"status": "success",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"method": "point",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"original_url": "/uploads/01_easy_cup_table_06ab8e46fe.jpg",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"mask_url": "/masks/01_easy_cup_table_06ab8e46fe_mask.png",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"png_url": "/pngs/01_easy_cup_table_06ab8e46fe_object.png"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>}</w:t>
      </w:r>
    </w:p>
    <w:p w14:paraId="7897318D">
      <w:pPr>
        <w:ind w:firstLine="440" w:firstLineChars="20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t>文本接口返回示例</w:t>
      </w:r>
    </w:p>
    <w:p w14:paraId="473E33E9">
      <w:pPr>
        <w:ind w:left="259" w:right="259"/>
        <w:rPr>
          <w:rFonts w:hint="default" w:ascii="Consolas" w:hAnsi="Consolas" w:eastAsia="微软雅黑" w:cs="Consolas"/>
          <w:b w:val="0"/>
          <w:sz w:val="17"/>
        </w:rPr>
      </w:pPr>
      <w:r>
        <w:rPr>
          <w:rFonts w:hint="default" w:ascii="Consolas" w:hAnsi="Consolas" w:eastAsia="微软雅黑" w:cs="Consolas"/>
          <w:b w:val="0"/>
          <w:sz w:val="17"/>
        </w:rPr>
        <w:t>{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"status": "success",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"method": "lang",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"original_url": "/uploads/01_easy_cup_table_4d566e5ea6.jpg",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"mask_url": "/masks/01_easy_cup_table_4d566e5ea6_mask.png",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"png_url": "/pngs/01_easy_cup_table_4d566e5ea6_object.png"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>}</w:t>
      </w:r>
    </w:p>
    <w:p w14:paraId="1C1A9557">
      <w:pPr>
        <w:ind w:firstLine="440" w:firstLineChars="20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t>健康检查返回</w:t>
      </w:r>
    </w:p>
    <w:p w14:paraId="642A3806">
      <w:pPr>
        <w:ind w:left="259" w:right="259"/>
        <w:rPr>
          <w:rFonts w:hint="default" w:ascii="Consolas" w:hAnsi="Consolas" w:eastAsia="微软雅黑" w:cs="Consolas"/>
          <w:b w:val="0"/>
          <w:sz w:val="17"/>
        </w:rPr>
      </w:pPr>
      <w:r>
        <w:rPr>
          <w:rFonts w:hint="default" w:ascii="Consolas" w:hAnsi="Consolas" w:eastAsia="微软雅黑" w:cs="Consolas"/>
          <w:b w:val="0"/>
          <w:sz w:val="17"/>
        </w:rPr>
        <w:t>{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 xml:space="preserve">  "status": "ok"</w:t>
      </w:r>
      <w:r>
        <w:rPr>
          <w:rFonts w:hint="default" w:ascii="Consolas" w:hAnsi="Consolas" w:eastAsia="微软雅黑" w:cs="Consolas"/>
          <w:b w:val="0"/>
          <w:sz w:val="17"/>
        </w:rPr>
        <w:br w:type="textWrapping"/>
      </w:r>
      <w:r>
        <w:rPr>
          <w:rFonts w:hint="default" w:ascii="Consolas" w:hAnsi="Consolas" w:eastAsia="微软雅黑" w:cs="Consolas"/>
          <w:b w:val="0"/>
          <w:sz w:val="17"/>
        </w:rPr>
        <w:t>}</w:t>
      </w:r>
    </w:p>
    <w:p w14:paraId="2DD3D29B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分割结果与PNG输出</w:t>
      </w:r>
    </w:p>
    <w:p w14:paraId="61CBBEB5">
      <w:pPr>
        <w:ind w:firstLine="440" w:firstLineChars="200"/>
      </w:pPr>
      <w:r>
        <w:rPr>
          <w:rFonts w:ascii="Calibri" w:hAnsi="Calibri" w:eastAsia="微软雅黑"/>
          <w:b w:val="0"/>
          <w:sz w:val="22"/>
        </w:rPr>
        <w:t xml:space="preserve">系统运行后，后端会在 </w:t>
      </w:r>
      <w:r>
        <w:rPr>
          <w:rFonts w:hint="default" w:ascii="Consolas" w:hAnsi="Consolas" w:eastAsia="微软雅黑" w:cs="Consolas"/>
          <w:b w:val="0"/>
          <w:sz w:val="22"/>
        </w:rPr>
        <w:t>backend/runtime/uploads/</w:t>
      </w:r>
      <w:r>
        <w:rPr>
          <w:rFonts w:ascii="Calibri" w:hAnsi="Calibri" w:eastAsia="微软雅黑"/>
          <w:b w:val="0"/>
          <w:sz w:val="22"/>
        </w:rPr>
        <w:t xml:space="preserve"> 保存原图，在 </w:t>
      </w:r>
      <w:r>
        <w:rPr>
          <w:rFonts w:hint="default" w:ascii="Consolas" w:hAnsi="Consolas" w:eastAsia="微软雅黑" w:cs="Consolas"/>
          <w:b w:val="0"/>
          <w:sz w:val="22"/>
        </w:rPr>
        <w:t>backend/runtime/masks/</w:t>
      </w:r>
      <w:r>
        <w:rPr>
          <w:rFonts w:ascii="Calibri" w:hAnsi="Calibri" w:eastAsia="微软雅黑"/>
          <w:b w:val="0"/>
          <w:sz w:val="22"/>
        </w:rPr>
        <w:t xml:space="preserve"> 保存二值 mask，在 </w:t>
      </w:r>
      <w:r>
        <w:rPr>
          <w:rFonts w:hint="default" w:ascii="Consolas" w:hAnsi="Consolas" w:eastAsia="微软雅黑" w:cs="Consolas"/>
          <w:b w:val="0"/>
          <w:sz w:val="22"/>
        </w:rPr>
        <w:t>backend/runtime/pngs/</w:t>
      </w:r>
      <w:r>
        <w:rPr>
          <w:rFonts w:ascii="Calibri" w:hAnsi="Calibri" w:eastAsia="微软雅黑"/>
          <w:b w:val="0"/>
          <w:sz w:val="22"/>
        </w:rPr>
        <w:t xml:space="preserve"> 保存透明背景 PNG。透明 PNG 使用 mask 作为 alpha 通道，并裁剪到目标外接区域，便于后续直接用于 PPT、海报或图像编辑。</w:t>
      </w:r>
    </w:p>
    <w:p w14:paraId="2B9BCB1C">
      <w:pPr>
        <w:ind w:left="259" w:right="259"/>
        <w:jc w:val="center"/>
      </w:pPr>
      <w:r>
        <w:drawing>
          <wp:inline distT="0" distB="0" distL="114300" distR="114300">
            <wp:extent cx="3067685" cy="1778000"/>
            <wp:effectExtent l="0" t="0" r="889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9010">
      <w:pPr>
        <w:pStyle w:val="4"/>
        <w:ind w:left="259" w:right="259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 原图，测试命令设置为只提取杯子，不提取人物、咖啡</w:t>
      </w:r>
    </w:p>
    <w:p w14:paraId="1DE2588D">
      <w:pPr>
        <w:ind w:firstLine="440" w:firstLineChars="200"/>
        <w:rPr>
          <w:rFonts w:hint="default" w:ascii="Calibri" w:hAnsi="Calibri" w:eastAsia="微软雅黑"/>
          <w:b w:val="0"/>
          <w:sz w:val="22"/>
          <w:lang w:val="en-US" w:eastAsia="zh-CN"/>
        </w:rPr>
      </w:pPr>
      <w:r>
        <w:rPr>
          <w:rFonts w:hint="eastAsia" w:ascii="Calibri" w:hAnsi="Calibri" w:eastAsia="微软雅黑"/>
          <w:b w:val="0"/>
          <w:sz w:val="22"/>
          <w:lang w:val="en-US" w:eastAsia="zh-CN"/>
        </w:rPr>
        <w:t>测试结果如下：                   ⬇</w:t>
      </w:r>
    </w:p>
    <w:p w14:paraId="366B4D0B">
      <w:pPr>
        <w:jc w:val="center"/>
      </w:pPr>
      <w:r>
        <w:drawing>
          <wp:inline distT="0" distB="0" distL="114300" distR="114300">
            <wp:extent cx="4757420" cy="2554605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rcRect t="14080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814C">
      <w:pPr>
        <w:pStyle w:val="4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 点选分割与文本分割均能生成 mask 和透明背景 PNG</w:t>
      </w:r>
    </w:p>
    <w:p w14:paraId="2BCEFC54">
      <w:pPr>
        <w:rPr>
          <w:rFonts w:hint="eastAsia"/>
          <w:lang w:val="en-US" w:eastAsia="zh-CN"/>
        </w:rPr>
      </w:pPr>
    </w:p>
    <w:p w14:paraId="75640DFD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/>
          <w:bCs w:val="0"/>
          <w:color w:val="auto"/>
          <w:sz w:val="36"/>
          <w:szCs w:val="36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/>
          <w:bCs w:val="0"/>
          <w:color w:val="auto"/>
          <w:sz w:val="36"/>
          <w:szCs w:val="36"/>
          <w:lang w:val="en-US" w:eastAsia="zh-CN"/>
        </w:rPr>
        <w:t>个人收获与感想</w:t>
      </w:r>
    </w:p>
    <w:p w14:paraId="18839951">
      <w:pPr>
        <w:ind w:firstLine="440" w:firstLineChars="20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sz w:val="22"/>
        </w:rPr>
        <w:t>第二阶段完成后，系统已经实现</w:t>
      </w:r>
      <w:r>
        <w:rPr>
          <w:rFonts w:hint="eastAsia" w:ascii="Calibri" w:hAnsi="Calibri" w:eastAsia="微软雅黑"/>
          <w:b w:val="0"/>
          <w:sz w:val="22"/>
          <w:lang w:val="en-US" w:eastAsia="zh-CN"/>
        </w:rPr>
        <w:t>了用户</w:t>
      </w:r>
      <w:r>
        <w:rPr>
          <w:rFonts w:ascii="Calibri" w:hAnsi="Calibri" w:eastAsia="微软雅黑"/>
          <w:b w:val="0"/>
          <w:sz w:val="22"/>
        </w:rPr>
        <w:t>上传图片、选择点选或文本方式、后端分割、生成 mask、生成透明 PNG、前端展示和下载</w:t>
      </w:r>
      <w:r>
        <w:rPr>
          <w:rFonts w:hint="eastAsia" w:ascii="Calibri" w:hAnsi="Calibri" w:eastAsia="微软雅黑"/>
          <w:b w:val="0"/>
          <w:sz w:val="22"/>
          <w:lang w:val="en-US" w:eastAsia="zh-CN"/>
        </w:rPr>
        <w:t>的整个流程</w:t>
      </w:r>
      <w:r>
        <w:rPr>
          <w:rFonts w:ascii="Calibri" w:hAnsi="Calibri" w:eastAsia="微软雅黑"/>
          <w:b w:val="0"/>
          <w:sz w:val="22"/>
        </w:rPr>
        <w:t>。</w:t>
      </w:r>
      <w:r>
        <w:rPr>
          <w:rFonts w:hint="eastAsia" w:ascii="Calibri" w:hAnsi="Calibri" w:eastAsia="微软雅黑"/>
          <w:b w:val="0"/>
          <w:sz w:val="22"/>
          <w:lang w:val="en-US" w:eastAsia="zh-CN"/>
        </w:rPr>
        <w:t>这一阶段</w:t>
      </w:r>
      <w:r>
        <w:rPr>
          <w:rFonts w:ascii="Calibri" w:hAnsi="Calibri" w:eastAsia="微软雅黑"/>
          <w:b w:val="0"/>
          <w:sz w:val="22"/>
        </w:rPr>
        <w:t>我的主要</w:t>
      </w:r>
      <w:r>
        <w:rPr>
          <w:rFonts w:hint="eastAsia" w:ascii="Calibri" w:hAnsi="Calibri" w:eastAsia="微软雅黑"/>
          <w:b w:val="0"/>
          <w:sz w:val="22"/>
          <w:lang w:val="en-US" w:eastAsia="zh-CN"/>
        </w:rPr>
        <w:t>实践</w:t>
      </w:r>
      <w:r>
        <w:rPr>
          <w:rFonts w:ascii="Calibri" w:hAnsi="Calibri" w:eastAsia="微软雅黑"/>
          <w:b w:val="0"/>
          <w:sz w:val="22"/>
        </w:rPr>
        <w:t>收获是把第一阶段的静态页面框架转化为可用的交互系统，并在前端、后端、算法材料和测试素材之间建立稳定接口。</w:t>
      </w:r>
      <w:r>
        <w:rPr>
          <w:rFonts w:hint="eastAsia" w:ascii="Calibri" w:hAnsi="Calibri" w:eastAsia="微软雅黑"/>
          <w:b w:val="0"/>
          <w:sz w:val="22"/>
          <w:lang w:val="en-US" w:eastAsia="zh-CN"/>
        </w:rPr>
        <w:t>实验过程由于本项目组成员的各部分给付内容和说明都比较详细，因此实现过程较为顺利；但也曾遇到像</w:t>
      </w:r>
      <w:r>
        <w:rPr>
          <w:rFonts w:ascii="Calibri" w:hAnsi="Calibri" w:eastAsia="微软雅黑"/>
          <w:b w:val="0"/>
          <w:sz w:val="21"/>
        </w:rPr>
        <w:t>前端显示坐标与原图坐标不一致</w:t>
      </w:r>
      <w:r>
        <w:rPr>
          <w:rFonts w:hint="eastAsia" w:ascii="Calibri" w:hAnsi="Calibri" w:eastAsia="微软雅黑"/>
          <w:b w:val="0"/>
          <w:sz w:val="21"/>
          <w:lang w:val="en-US" w:eastAsia="zh-CN"/>
        </w:rPr>
        <w:t>的细节问题，最终通过直接</w:t>
      </w:r>
      <w:r>
        <w:rPr>
          <w:rFonts w:ascii="Calibri" w:hAnsi="Calibri" w:eastAsia="微软雅黑"/>
          <w:b w:val="0"/>
          <w:sz w:val="21"/>
        </w:rPr>
        <w:t xml:space="preserve">读取 </w:t>
      </w:r>
      <w:r>
        <w:rPr>
          <w:rFonts w:hint="default" w:ascii="Consolas" w:hAnsi="Consolas" w:eastAsia="微软雅黑" w:cs="Consolas"/>
          <w:b w:val="0"/>
          <w:sz w:val="21"/>
        </w:rPr>
        <w:t>naturalWidth</w:t>
      </w:r>
      <w:r>
        <w:rPr>
          <w:rFonts w:ascii="Calibri" w:hAnsi="Calibri" w:eastAsia="微软雅黑"/>
          <w:b w:val="0"/>
          <w:sz w:val="21"/>
        </w:rPr>
        <w:t xml:space="preserve"> 和 </w:t>
      </w:r>
      <w:bookmarkStart w:id="0" w:name="_GoBack"/>
      <w:r>
        <w:rPr>
          <w:rFonts w:hint="default" w:ascii="Consolas" w:hAnsi="Consolas" w:eastAsia="微软雅黑" w:cs="Consolas"/>
          <w:b w:val="0"/>
          <w:sz w:val="21"/>
        </w:rPr>
        <w:t>naturalHeight</w:t>
      </w:r>
      <w:bookmarkEnd w:id="0"/>
      <w:r>
        <w:rPr>
          <w:rFonts w:ascii="Calibri" w:hAnsi="Calibri" w:eastAsia="微软雅黑"/>
          <w:b w:val="0"/>
          <w:sz w:val="21"/>
        </w:rPr>
        <w:t>，</w:t>
      </w:r>
      <w:r>
        <w:rPr>
          <w:rFonts w:hint="eastAsia" w:ascii="Calibri" w:hAnsi="Calibri" w:eastAsia="微软雅黑"/>
          <w:b w:val="0"/>
          <w:sz w:val="21"/>
          <w:lang w:val="en-US" w:eastAsia="zh-CN"/>
        </w:rPr>
        <w:t>然后</w:t>
      </w:r>
      <w:r>
        <w:rPr>
          <w:rFonts w:ascii="Calibri" w:hAnsi="Calibri" w:eastAsia="微软雅黑"/>
          <w:b w:val="0"/>
          <w:sz w:val="21"/>
        </w:rPr>
        <w:t>将显示区域坐标按比例换算为原图像素坐标</w:t>
      </w:r>
      <w:r>
        <w:rPr>
          <w:rFonts w:hint="eastAsia" w:ascii="Calibri" w:hAnsi="Calibri" w:eastAsia="微软雅黑"/>
          <w:b w:val="0"/>
          <w:sz w:val="21"/>
          <w:lang w:eastAsia="zh-CN"/>
        </w:rPr>
        <w:t>，</w:t>
      </w:r>
      <w:r>
        <w:rPr>
          <w:rFonts w:hint="eastAsia" w:ascii="Calibri" w:hAnsi="Calibri" w:eastAsia="微软雅黑"/>
          <w:b w:val="0"/>
          <w:sz w:val="21"/>
          <w:lang w:val="en-US" w:eastAsia="zh-CN"/>
        </w:rPr>
        <w:t>解决了坐标点混乱的问题。</w:t>
      </w:r>
    </w:p>
    <w:p w14:paraId="167EFADC">
      <w:pPr>
        <w:ind w:firstLine="440" w:firstLineChars="200"/>
      </w:pPr>
      <w:r>
        <w:rPr>
          <w:rFonts w:ascii="Calibri" w:hAnsi="Calibri" w:eastAsia="微软雅黑"/>
          <w:b w:val="0"/>
          <w:sz w:val="22"/>
        </w:rPr>
        <w:t>从实际体验看，SAM2 点选方式更适合需要精确指定目标的场景，尤其是多个同类物体同时出现时；LangSAM 文本方式操作更自然，适合目标名称明确、画面主体清晰的场景。后续阶段可以继续围绕更多图片记录成功与失败案例，进一步完善双算法对比表和最终项目报告。</w:t>
      </w:r>
    </w:p>
    <w:p w14:paraId="6C54E99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eastAsia="宋体" w:cs="Times New Roman Regular"/>
          <w:b/>
          <w:bCs w:val="0"/>
          <w:color w:val="auto"/>
          <w:sz w:val="36"/>
          <w:szCs w:val="36"/>
          <w:lang w:val="en-US" w:eastAsia="zh-CN"/>
        </w:rPr>
      </w:pPr>
    </w:p>
    <w:p w14:paraId="3CF425C1">
      <w:pPr>
        <w:rPr>
          <w:rFonts w:ascii="宋体"/>
          <w:b/>
          <w:vanish/>
          <w:color w:val="FF0000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6C90557-82BF-481B-B908-820AE11A98F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88E3ED22-6D60-41B8-9D0B-CF446E042BF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6597486A-7113-4366-9D29-A0E35B1406EC}"/>
  </w:font>
  <w:font w:name="Lucida Grande">
    <w:altName w:val="Courier New"/>
    <w:panose1 w:val="020B0600040502020204"/>
    <w:charset w:val="00"/>
    <w:family w:val="swiss"/>
    <w:pitch w:val="default"/>
    <w:sig w:usb0="00000000" w:usb1="00000000" w:usb2="00000000" w:usb3="00000000" w:csb0="200001BF" w:csb1="4F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4" w:fontKey="{836360E2-BF74-4068-AFC4-D1D7D779AE1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A5CBF459-47DD-4133-BFA8-3031D251DEB8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6" w:fontKey="{EF31B349-9B00-4F83-ACE2-F58267F419EB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843B9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A972"/>
    <w:multiLevelType w:val="multilevel"/>
    <w:tmpl w:val="FEFFA97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B62BDE8"/>
    <w:multiLevelType w:val="singleLevel"/>
    <w:tmpl w:val="4B62BDE8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00000488"/>
    <w:rsid w:val="00002ACB"/>
    <w:rsid w:val="0001186B"/>
    <w:rsid w:val="000138F7"/>
    <w:rsid w:val="000430C3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480A"/>
    <w:rsid w:val="00135131"/>
    <w:rsid w:val="00137EA3"/>
    <w:rsid w:val="00140864"/>
    <w:rsid w:val="00142F14"/>
    <w:rsid w:val="0014557E"/>
    <w:rsid w:val="001653F8"/>
    <w:rsid w:val="00194AF6"/>
    <w:rsid w:val="00196DE0"/>
    <w:rsid w:val="00196F58"/>
    <w:rsid w:val="001A7E0F"/>
    <w:rsid w:val="001B0072"/>
    <w:rsid w:val="001B220F"/>
    <w:rsid w:val="001E0FD2"/>
    <w:rsid w:val="001F56D9"/>
    <w:rsid w:val="001F7422"/>
    <w:rsid w:val="00214F83"/>
    <w:rsid w:val="00241450"/>
    <w:rsid w:val="0024682A"/>
    <w:rsid w:val="0025019E"/>
    <w:rsid w:val="002631A2"/>
    <w:rsid w:val="002863CA"/>
    <w:rsid w:val="00287850"/>
    <w:rsid w:val="002B7995"/>
    <w:rsid w:val="002D0A02"/>
    <w:rsid w:val="002F59F6"/>
    <w:rsid w:val="0030695B"/>
    <w:rsid w:val="00307117"/>
    <w:rsid w:val="00311079"/>
    <w:rsid w:val="003130B9"/>
    <w:rsid w:val="003160A7"/>
    <w:rsid w:val="003453CC"/>
    <w:rsid w:val="00372731"/>
    <w:rsid w:val="003A1B59"/>
    <w:rsid w:val="003A3155"/>
    <w:rsid w:val="003A36CE"/>
    <w:rsid w:val="003C485C"/>
    <w:rsid w:val="003C587C"/>
    <w:rsid w:val="003E0EAE"/>
    <w:rsid w:val="003F5AAD"/>
    <w:rsid w:val="003F5D37"/>
    <w:rsid w:val="0043526A"/>
    <w:rsid w:val="0043614A"/>
    <w:rsid w:val="00440CC9"/>
    <w:rsid w:val="004444A9"/>
    <w:rsid w:val="0045794F"/>
    <w:rsid w:val="00471E6A"/>
    <w:rsid w:val="00473431"/>
    <w:rsid w:val="00473AF2"/>
    <w:rsid w:val="00480C83"/>
    <w:rsid w:val="004858A1"/>
    <w:rsid w:val="004B2CA2"/>
    <w:rsid w:val="004C3056"/>
    <w:rsid w:val="004C3165"/>
    <w:rsid w:val="004E4360"/>
    <w:rsid w:val="004F0F3C"/>
    <w:rsid w:val="0050409D"/>
    <w:rsid w:val="00510DD5"/>
    <w:rsid w:val="0051578E"/>
    <w:rsid w:val="00516022"/>
    <w:rsid w:val="005272B8"/>
    <w:rsid w:val="005335F6"/>
    <w:rsid w:val="00546B82"/>
    <w:rsid w:val="00547C87"/>
    <w:rsid w:val="0057300B"/>
    <w:rsid w:val="005816A5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10ED4"/>
    <w:rsid w:val="00637BAA"/>
    <w:rsid w:val="00637FA9"/>
    <w:rsid w:val="0065444C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1B8B"/>
    <w:rsid w:val="008C2C00"/>
    <w:rsid w:val="00903CAB"/>
    <w:rsid w:val="00914E35"/>
    <w:rsid w:val="009162D7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C4244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A577F"/>
    <w:rsid w:val="00AC5FA4"/>
    <w:rsid w:val="00AC770B"/>
    <w:rsid w:val="00AD4166"/>
    <w:rsid w:val="00B02E93"/>
    <w:rsid w:val="00B20E5A"/>
    <w:rsid w:val="00B25C9C"/>
    <w:rsid w:val="00B30067"/>
    <w:rsid w:val="00B437DB"/>
    <w:rsid w:val="00B45D99"/>
    <w:rsid w:val="00B76B19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C0666D"/>
    <w:rsid w:val="00C26991"/>
    <w:rsid w:val="00C26C37"/>
    <w:rsid w:val="00C304E3"/>
    <w:rsid w:val="00C3133D"/>
    <w:rsid w:val="00C32172"/>
    <w:rsid w:val="00C533DC"/>
    <w:rsid w:val="00C643B5"/>
    <w:rsid w:val="00C6650E"/>
    <w:rsid w:val="00C868BC"/>
    <w:rsid w:val="00C9121A"/>
    <w:rsid w:val="00CA4A18"/>
    <w:rsid w:val="00CA698D"/>
    <w:rsid w:val="00CC25A2"/>
    <w:rsid w:val="00CC6375"/>
    <w:rsid w:val="00CC7494"/>
    <w:rsid w:val="00CD4703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6BDF"/>
    <w:rsid w:val="00DD01AF"/>
    <w:rsid w:val="00DD6D1A"/>
    <w:rsid w:val="00DE3D86"/>
    <w:rsid w:val="00DF3708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E43B8"/>
    <w:rsid w:val="00EE51B4"/>
    <w:rsid w:val="00EF2CC2"/>
    <w:rsid w:val="00EF3314"/>
    <w:rsid w:val="00EF4765"/>
    <w:rsid w:val="00F20558"/>
    <w:rsid w:val="00F40F19"/>
    <w:rsid w:val="00F56122"/>
    <w:rsid w:val="00F67827"/>
    <w:rsid w:val="00F87E8B"/>
    <w:rsid w:val="00FE0FEB"/>
    <w:rsid w:val="00FF0FF0"/>
    <w:rsid w:val="00FF6248"/>
    <w:rsid w:val="01BC46E8"/>
    <w:rsid w:val="06563BAB"/>
    <w:rsid w:val="077D677D"/>
    <w:rsid w:val="09673BB8"/>
    <w:rsid w:val="0CFF6521"/>
    <w:rsid w:val="1219663F"/>
    <w:rsid w:val="12A56A47"/>
    <w:rsid w:val="13991C3A"/>
    <w:rsid w:val="17057A40"/>
    <w:rsid w:val="193C05F0"/>
    <w:rsid w:val="19A24D03"/>
    <w:rsid w:val="1D3151A1"/>
    <w:rsid w:val="1EBDD8F6"/>
    <w:rsid w:val="20BE6B84"/>
    <w:rsid w:val="20F42FCA"/>
    <w:rsid w:val="22883DF0"/>
    <w:rsid w:val="246001CD"/>
    <w:rsid w:val="266F2AF0"/>
    <w:rsid w:val="27097C90"/>
    <w:rsid w:val="2A0537C8"/>
    <w:rsid w:val="2E91124D"/>
    <w:rsid w:val="305735CC"/>
    <w:rsid w:val="322364F8"/>
    <w:rsid w:val="32AE264F"/>
    <w:rsid w:val="330366AF"/>
    <w:rsid w:val="33043A56"/>
    <w:rsid w:val="33A45AC9"/>
    <w:rsid w:val="3486238C"/>
    <w:rsid w:val="36683797"/>
    <w:rsid w:val="36721EA8"/>
    <w:rsid w:val="382666DA"/>
    <w:rsid w:val="3AC447CA"/>
    <w:rsid w:val="3CB21EB5"/>
    <w:rsid w:val="3EBD96A1"/>
    <w:rsid w:val="42961066"/>
    <w:rsid w:val="481E3C44"/>
    <w:rsid w:val="489047FD"/>
    <w:rsid w:val="48F23DDF"/>
    <w:rsid w:val="4AF804DE"/>
    <w:rsid w:val="4B007631"/>
    <w:rsid w:val="4B2A565E"/>
    <w:rsid w:val="4DCB03CA"/>
    <w:rsid w:val="4F02606E"/>
    <w:rsid w:val="4FAC7234"/>
    <w:rsid w:val="54BD2BEA"/>
    <w:rsid w:val="54E84468"/>
    <w:rsid w:val="55596EDC"/>
    <w:rsid w:val="55D76A69"/>
    <w:rsid w:val="561F6358"/>
    <w:rsid w:val="56561E64"/>
    <w:rsid w:val="572BBDA0"/>
    <w:rsid w:val="576E3F68"/>
    <w:rsid w:val="583018E6"/>
    <w:rsid w:val="5B7FE6DE"/>
    <w:rsid w:val="5DCE2160"/>
    <w:rsid w:val="5DF05616"/>
    <w:rsid w:val="5E6F724E"/>
    <w:rsid w:val="5EE0101C"/>
    <w:rsid w:val="656D1D76"/>
    <w:rsid w:val="65B312FD"/>
    <w:rsid w:val="66652092"/>
    <w:rsid w:val="67FFD26E"/>
    <w:rsid w:val="6CFF037A"/>
    <w:rsid w:val="70422EF3"/>
    <w:rsid w:val="709012EF"/>
    <w:rsid w:val="7178229D"/>
    <w:rsid w:val="7337FAEA"/>
    <w:rsid w:val="73E7C8ED"/>
    <w:rsid w:val="7534293E"/>
    <w:rsid w:val="756C46A5"/>
    <w:rsid w:val="7909101E"/>
    <w:rsid w:val="7A796C0F"/>
    <w:rsid w:val="7B1D78BF"/>
    <w:rsid w:val="7BFB4291"/>
    <w:rsid w:val="7EDA267E"/>
    <w:rsid w:val="7EEF597E"/>
    <w:rsid w:val="7EFF5972"/>
    <w:rsid w:val="7F9D1317"/>
    <w:rsid w:val="8DED133F"/>
    <w:rsid w:val="A6EEF43C"/>
    <w:rsid w:val="BFE523F8"/>
    <w:rsid w:val="BFFE4C7D"/>
    <w:rsid w:val="C7CFD5DD"/>
    <w:rsid w:val="D6CF3AB7"/>
    <w:rsid w:val="DCEF5852"/>
    <w:rsid w:val="E26EB20A"/>
    <w:rsid w:val="F5FF7BC0"/>
    <w:rsid w:val="FBCA8FF3"/>
    <w:rsid w:val="FBDBF4DD"/>
    <w:rsid w:val="FBDFE7F1"/>
    <w:rsid w:val="FD9F3A22"/>
    <w:rsid w:val="FF596CA4"/>
    <w:rsid w:val="FFF7F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locked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locked/>
    <w:uiPriority w:val="0"/>
    <w:rPr>
      <w:rFonts w:ascii="Arial" w:hAnsi="Arial" w:eastAsia="黑体"/>
      <w:sz w:val="20"/>
    </w:rPr>
  </w:style>
  <w:style w:type="paragraph" w:styleId="5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6">
    <w:name w:val="Balloon Text"/>
    <w:basedOn w:val="1"/>
    <w:link w:val="14"/>
    <w:semiHidden/>
    <w:qFormat/>
    <w:uiPriority w:val="99"/>
    <w:rPr>
      <w:rFonts w:ascii="Lucida Grande" w:hAnsi="Lucida Grande" w:cs="Lucida Grande"/>
      <w:sz w:val="18"/>
      <w:szCs w:val="18"/>
    </w:rPr>
  </w:style>
  <w:style w:type="paragraph" w:styleId="7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1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12">
    <w:name w:val="Table Grid"/>
    <w:basedOn w:val="11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批注框文本 字符"/>
    <w:link w:val="6"/>
    <w:semiHidden/>
    <w:qFormat/>
    <w:locked/>
    <w:uiPriority w:val="99"/>
    <w:rPr>
      <w:rFonts w:ascii="Lucida Grande" w:hAnsi="Lucida Grande" w:cs="Lucida Grande"/>
      <w:sz w:val="18"/>
      <w:szCs w:val="18"/>
    </w:rPr>
  </w:style>
  <w:style w:type="character" w:customStyle="1" w:styleId="15">
    <w:name w:val="页脚 字符"/>
    <w:link w:val="7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页眉 字符"/>
    <w:link w:val="8"/>
    <w:qFormat/>
    <w:locked/>
    <w:uiPriority w:val="99"/>
    <w:rPr>
      <w:rFonts w:cs="Times New Roman"/>
      <w:sz w:val="18"/>
      <w:szCs w:val="18"/>
    </w:rPr>
  </w:style>
  <w:style w:type="character" w:customStyle="1" w:styleId="17">
    <w:name w:val="HTML 预设格式 字符"/>
    <w:link w:val="9"/>
    <w:qFormat/>
    <w:uiPriority w:val="99"/>
    <w:rPr>
      <w:rFonts w:ascii="宋体" w:hAnsi="宋体" w:cs="宋体"/>
      <w:sz w:val="24"/>
      <w:szCs w:val="24"/>
    </w:rPr>
  </w:style>
  <w:style w:type="paragraph" w:styleId="18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p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0">
    <w:name w:val="s1"/>
    <w:basedOn w:val="13"/>
    <w:qFormat/>
    <w:uiPriority w:val="0"/>
  </w:style>
  <w:style w:type="paragraph" w:customStyle="1" w:styleId="21">
    <w:name w:val="p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swu</Company>
  <Pages>8</Pages>
  <Words>2257</Words>
  <Characters>3230</Characters>
  <Lines>26</Lines>
  <Paragraphs>7</Paragraphs>
  <TotalTime>0</TotalTime>
  <ScaleCrop>false</ScaleCrop>
  <LinksUpToDate>false</LinksUpToDate>
  <CharactersWithSpaces>3443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2025-04-02T08:52:00Z</dcterms:created>
  <dc:creator>yh Zhou</dc:creator>
  <cp:lastModifiedBy>李一赫</cp:lastModifiedBy>
  <dcterms:modified xsi:type="dcterms:W3CDTF">2026-05-26T13:28:17Z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75A93AB954A3F887ACFFE067DF0A6478_43</vt:lpwstr>
  </property>
  <property fmtid="{D5CDD505-2E9C-101B-9397-08002B2CF9AE}" pid="4" name="KSOTemplateDocerSaveRecord">
    <vt:lpwstr>eyJoZGlkIjoiODUyNjY5MDcwNTQ1MjMwNTllZDgzMGM5MzNmOWE4ZmUiLCJ1c2VySWQiOiIxNTY4OTM0OTE4In0=</vt:lpwstr>
  </property>
</Properties>
</file>