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IRONFRONT</w:t>
      </w:r>
    </w:p>
    <w:p>
      <w:pPr>
        <w:pStyle w:val="Heading1"/>
      </w:pPr>
      <w:r>
        <w:t>0.8.0 开发与完整 QA 报告</w:t>
      </w:r>
    </w:p>
    <w:p>
      <w:r>
        <w:t>2026 年 10 月 8 日 | 操作、载具、部署、兵种、配乐、UI 和模型迭代</w:t>
      </w:r>
    </w:p>
    <w:p>
      <w:pPr>
        <w:pStyle w:val="Heading2"/>
      </w:pPr>
      <w:r>
        <w:t>基线、目标与版本</w:t>
      </w:r>
    </w:p>
    <w:p>
      <w:r>
        <w:t>继续使用 IRONFRONT 的 TypeScript / Three.js 模块结构。v0.5 原有 Conquest、AI 小队、三类大战场事件与自动战局延续；0.6 已吸收 Option A 的拖动观察备用、出生朝目标、退出清理、分辨率缩放和枪械输入修复。本轮不是只写方案，而是实际修改逻辑、输入、渲染、界面和音频。</w:t>
      </w:r>
    </w:p>
    <w:p>
      <w:r>
        <w:t>开始与发布前核对远端 Main：基线提交 1d04a588。用户本机现存 IRONFRONT_v0.6.0_QA 的 src 与该提交逐文件一致。新增功能按用户规则升级次版本；待交付 0.7 功能加上后续音乐/UI/枪械模型需求，最终统一发布 0.8.0。直接提交 Main，不创建杂乱分支。</w:t>
      </w:r>
    </w:p>
    <w:p>
      <w:pPr>
        <w:pStyle w:val="Heading2"/>
      </w:pPr>
      <w:r>
        <w:t>交付内容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7819"/>
      </w:tblGrid>
      <w:tr>
        <w:trPr>
          <w:cantSplit/>
        </w:trPr>
        <w:tc>
          <w:tcPr>
            <w:tcW w:type="dxa" w:w="2016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7819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操作与反馈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A/D横移、Shift滑铲、来源方向和掉血提示，保留鼠标备用操作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载具与战斗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四类基地车、四座权限、辅助驾驶、安全上下车、真实炮弹和火箭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配装与复活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四兵种、独立装备、完整准备卡片和战术部署地图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表现与音频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七种枪独立结构、紧凑HUD、十一首情境配乐、22个音效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验证与仓库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42项单元测试、10项Chrome回归、完整模拟/build、DOCX和两个分发范围</w:t>
            </w:r>
          </w:p>
        </w:tc>
      </w:tr>
    </w:tbl>
    <w:p>
      <w:pPr>
        <w:pStyle w:val="Heading2"/>
      </w:pPr>
      <w:r>
        <w:t>质量边界</w:t>
      </w:r>
    </w:p>
    <w:p>
      <w:r>
        <w:t>本次资产仍为程序化几何，不是战地级专业写实资产。新的地图、联网多人、AI独立同车乘员、完整穿甲跳弹未实现。已验证技术行为；长时间手感、扬声器/耳机听感和持续多硬件帧率仍需实玩反馈。</w:t>
      </w:r>
    </w:p>
    <w:p>
      <w:pPr>
        <w:pStyle w:val="Heading1"/>
        <w:pageBreakBefore/>
      </w:pPr>
      <w:r>
        <w:t>01  操作修复、驾驶与真实弹道</w:t>
      </w:r>
    </w:p>
    <w:p>
      <w:pPr>
        <w:pStyle w:val="Heading2"/>
      </w:pPr>
      <w:r>
        <w:t>A/D 为什么看起来在旋转</w:t>
      </w:r>
    </w:p>
    <w:p>
      <w:r>
        <w:t>根因是侧向倾斜每帧累加到 camera.rotation.z，持久移动后镜头持续转动。现在直接设置有限侧倾值，yaw只来自观察输入；浏览器以2秒D、1秒A检查左右投影、位移、yaw不变和roll小于0.03。Shift在移动速度达到6时点按启动0.7秒滑铲，2.2秒冷却；按住超过180ms冲刺。滑铲降低视点并沿初始运动方向减速。</w:t>
      </w:r>
    </w:p>
    <w:p>
      <w:pPr>
        <w:pStyle w:val="Heading2"/>
      </w:pPr>
      <w:r>
        <w:t>车辆类型与座位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1728"/>
        <w:gridCol w:w="6523"/>
      </w:tblGrid>
      <w:tr>
        <w:trPr>
          <w:cantSplit/>
        </w:trPr>
        <w:tc>
          <w:tcPr>
            <w:tcW w:type="dxa" w:w="1584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车型</w:t>
            </w:r>
          </w:p>
        </w:tc>
        <w:tc>
          <w:tcPr>
            <w:tcW w:type="dxa" w:w="1728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type="dxa" w:w="6523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权限与用途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U8运输车</w:t>
            </w:r>
          </w:p>
        </w:tc>
        <w:tc>
          <w:tcPr>
            <w:tcW w:type="dxa" w:w="1728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140HP / 25m/s</w:t>
            </w:r>
          </w:p>
        </w:tc>
        <w:tc>
          <w:tcPr>
            <w:tcW w:type="dxa" w:w="6523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四座；驾驶无武器，机枪位可射击，快速运输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R4侦察车</w:t>
            </w:r>
          </w:p>
        </w:tc>
        <w:tc>
          <w:tcPr>
            <w:tcW w:type="dxa" w:w="1728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180HP / 22m/s</w:t>
            </w:r>
          </w:p>
        </w:tc>
        <w:tc>
          <w:tcPr>
            <w:tcW w:type="dxa" w:w="6523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两座；驾驶轻武器，独立机枪位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V12步战车</w:t>
            </w:r>
          </w:p>
        </w:tc>
        <w:tc>
          <w:tcPr>
            <w:tcW w:type="dxa" w:w="1728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420HP / 13.2m/s</w:t>
            </w:r>
          </w:p>
        </w:tc>
        <w:tc>
          <w:tcPr>
            <w:tcW w:type="dxa" w:w="6523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四座；驾驶兼自动炮、机枪、两个成员位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T90主战坦克</w:t>
            </w:r>
          </w:p>
        </w:tc>
        <w:tc>
          <w:tcPr>
            <w:tcW w:type="dxa" w:w="1728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820HP / 10m/s</w:t>
            </w:r>
          </w:p>
        </w:tc>
        <w:tc>
          <w:tcPr>
            <w:tcW w:type="dxa" w:w="6523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四座；驾驶兼主炮、机枪、两个成员位</w:t>
            </w:r>
          </w:p>
        </w:tc>
      </w:tr>
    </w:tbl>
    <w:p>
      <w:r>
        <w:t>双方基地各四辆，原IFV IDs保留；蓝军默认停放后AI可使用。WASD按镜头方向辅助转向，方向键保留传统油门/转向，空格刹车；F1–F4切位，E上下车。入口扩大并要求可见，出口枚举16个候选位置检查墙体和其他车辆。车体半径碰撞、平滑加速/倒车和AI脱困延续。成员位没有驾驶或武器权限；没有AI在玩家切位后代驾。</w:t>
      </w:r>
    </w:p>
    <w:p>
      <w:pPr>
        <w:pStyle w:val="Heading2"/>
      </w:pPr>
      <w:r>
        <w:t>枪线与炮弹分离</w:t>
      </w:r>
    </w:p>
    <w:p>
      <w:r>
        <w:t>机枪仍为射线；炮弹105m/s、重力9.8，火箭75m/s、重力2，均有飞行时间。以不超过0.8m的子步长检查地面、实体掩体、步兵和车辆；爆炸按距离衰减并检查视线，友军不受伤。弹体上限96，带亮点、尾烟、炮口反馈和落点爆炸。驾驶位炮塔与机枪yaw独立，第三人称射击校正镜头与炮口视差。</w:t>
      </w:r>
    </w:p>
    <w:p>
      <w:r>
        <w:t>浏览器已验证主炮产生在飞弹体、机枪不生成主炮弹体、成员位不能驾驶/开火、安全下车；逻辑测试验证实际装甲受损和重生。</w:t>
      </w:r>
    </w:p>
    <w:p>
      <w:pPr>
        <w:pStyle w:val="Heading1"/>
        <w:pageBreakBefore/>
      </w:pPr>
      <w:r>
        <w:t>02  准备界面、四兵种与地图复活</w:t>
      </w:r>
    </w:p>
    <w:p>
      <w:pPr>
        <w:pStyle w:val="Heading2"/>
      </w:pPr>
      <w:r>
        <w:t>完整战斗准备</w:t>
      </w:r>
    </w:p>
    <w:p>
      <w:r>
        <w:t>主菜单与死亡地图使用兵种卡、六种主武器卡、独立轮廓预览、数值栏和主/副/装备/投掷物槽。配置自动保存；副武器支持P8或M89。配置部署时应用，存活战斗不能随意改配装补满弹药。弹匣与备弹独立，切枪取消换弹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1728"/>
        <w:gridCol w:w="6523"/>
      </w:tblGrid>
      <w:tr>
        <w:trPr>
          <w:cantSplit/>
        </w:trPr>
        <w:tc>
          <w:tcPr>
            <w:tcW w:type="dxa" w:w="1584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兵种</w:t>
            </w:r>
          </w:p>
        </w:tc>
        <w:tc>
          <w:tcPr>
            <w:tcW w:type="dxa" w:w="1728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装备</w:t>
            </w:r>
          </w:p>
        </w:tc>
        <w:tc>
          <w:tcPr>
            <w:tcW w:type="dxa" w:w="6523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实际效果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突击兵</w:t>
            </w:r>
          </w:p>
        </w:tc>
        <w:tc>
          <w:tcPr>
            <w:tcW w:type="dxa" w:w="1728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X 弹药</w:t>
            </w:r>
          </w:p>
        </w:tc>
        <w:tc>
          <w:tcPr>
            <w:tcW w:type="dxa" w:w="6523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仅补充缺少的备弹，不凭空补满当前弹匣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医疗兵</w:t>
            </w:r>
          </w:p>
        </w:tc>
        <w:tc>
          <w:tcPr>
            <w:tcW w:type="dxa" w:w="1728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X 医疗/救援</w:t>
            </w:r>
          </w:p>
        </w:tc>
        <w:tc>
          <w:tcPr>
            <w:tcW w:type="dxa" w:w="6523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优先救援6m内10秒内倒地且尚未复活的队友，50HP与35RP；否则治疗45HP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侦察兵</w:t>
            </w:r>
          </w:p>
        </w:tc>
        <w:tc>
          <w:tcPr>
            <w:tcW w:type="dxa" w:w="1728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X 信标</w:t>
            </w:r>
          </w:p>
        </w:tc>
        <w:tc>
          <w:tcPr>
            <w:tcW w:type="dxa" w:w="6523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180秒有效，一次性复活；受敌人威胁时禁用，成功部署才消耗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工程兵</w:t>
            </w:r>
          </w:p>
        </w:tc>
        <w:tc>
          <w:tcPr>
            <w:tcW w:type="dxa" w:w="1728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X维修 / Z火箭</w:t>
            </w:r>
          </w:p>
        </w:tc>
        <w:tc>
          <w:tcPr>
            <w:tcW w:type="dxa" w:w="6523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8m内可见己方载具修复130HP；两发真实火箭、230伤害、2.5秒间隔</w:t>
            </w:r>
          </w:p>
        </w:tc>
      </w:tr>
    </w:tbl>
    <w:p>
      <w:r>
        <w:t>每次部署两枚投掷物、两次装备；无效果不消耗。G破片或烟雾、X装备、Z火箭的键位、数量和冷却都在右下角显示。医疗复活不增加士兵总数或造成重复AI复活。</w:t>
      </w:r>
    </w:p>
    <w:p>
      <w:pPr>
        <w:pStyle w:val="Heading2"/>
      </w:pPr>
      <w:r>
        <w:t>死亡后的战术部署地图</w:t>
      </w:r>
    </w:p>
    <w:p>
      <w:r>
        <w:t>死亡进入地图，选择主基地、己方据点、同小队三名成员或信标。队友正在ENGAGE、最近8秒受击/交战、压制或附近敌人时显示红色并锁定。敌军步兵65m判定（30m近邻不依赖LOS）、装甲100m视线威胁；据点争夺、最近枪火与敌炮预警也禁用。敌方据点和外小队ID不可部署。</w:t>
      </w:r>
    </w:p>
    <w:p>
      <w:r>
        <w:t>地图按钮保留DOM身份以免刷新时误点击，锁定位置可选中查看原因，但部署按钮禁用。点击时服务器式核心逻辑再次判断最新状态与复活计时，并找无碰撞、有间距的附近出生位置。信标成功复活后移除。</w:t>
      </w:r>
    </w:p>
    <w:p>
      <w:pPr>
        <w:pStyle w:val="Heading2"/>
      </w:pPr>
      <w:r>
        <w:t>自动与浏览器验证</w:t>
      </w:r>
    </w:p>
    <w:p>
      <w:r>
        <w:t>测试覆盖安全成员成功、交战/阵亡成员拒绝、据点被攻击锁定与敌军离开后解锁、外小队拒绝、信标不安全保留/安全消耗；浏览器实际地图点击复现红色锁定与安全小队复活。</w:t>
      </w:r>
    </w:p>
    <w:p>
      <w:pPr>
        <w:pStyle w:val="Heading1"/>
        <w:pageBreakBefore/>
      </w:pPr>
      <w:r>
        <w:t>03  枪械、HUD、环境与敌军射击</w:t>
      </w:r>
    </w:p>
    <w:p>
      <w:pPr>
        <w:pStyle w:val="Heading2"/>
      </w:pPr>
      <w:r>
        <w:t>七种独立枪械模型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7819"/>
      </w:tblGrid>
      <w:tr>
        <w:trPr>
          <w:cantSplit/>
        </w:trPr>
        <w:tc>
          <w:tcPr>
            <w:tcW w:type="dxa" w:w="2016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枪型</w:t>
            </w:r>
          </w:p>
        </w:tc>
        <w:tc>
          <w:tcPr>
            <w:tcW w:type="dxa" w:w="7819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结构差异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IF-27卡宾枪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导轨机匣、伸缩枪托、分段弯弹匣、红点瞄具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M89精确射手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较长护木与枪管、固定枪托、20式直弹匣轮廓、镜筒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VX-9冲锋枪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紧凑机匣、短枪管、折叠枪托杆、细长弹匣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H60轻机枪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宽机匣、供弹盖、弹箱/外露弹链、重枪管和两脚架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BR-44战斗步枪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加厚机匣、宽弹匣、实心枪托与护木筋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S12狙击枪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枪栓/拉机柄、长浮置枪管、小弹匣、镜筒和两脚架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P8手枪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独立套筒/枪管/握把/护圈，没有步枪枪托和前握把</w:t>
            </w:r>
          </w:p>
        </w:tc>
      </w:tr>
    </w:tbl>
    <w:p>
      <w:r>
        <w:t>首人称袖子与手套改为圆柱/胶囊轮廓，手枪单手；各枪独立枪口位置和瞄具高度。保留阻尼ADS、3x/5x遮罩/分划、后坐力恢复、换弹、冲刺、切枪和投掷动作。单位和浏览器分别检查七种profile、关键零件及实际切换截图。武器仍为基础几何，不宣称专业写实。</w:t>
      </w:r>
    </w:p>
    <w:p>
      <w:pPr>
        <w:pStyle w:val="Heading2"/>
      </w:pPr>
      <w:r>
        <w:t>参考截图的界面调整</w:t>
      </w:r>
    </w:p>
    <w:p>
      <w:r>
        <w:t>顶部紧凑票数、方向读数和据点，右上小字击杀信息；左下小地图/小队信息，右下弹药、生命和装备键数。弱化厚背景、斜切边、霓虹阴影，采用薄边与透明渐变；准备界面改为哑光灰绿卡片。世界近距离IFF仍要求距离、LOS与烟幕，不能隔墙暴露敌人。</w:t>
      </w:r>
    </w:p>
    <w:p>
      <w:pPr>
        <w:pStyle w:val="Heading2"/>
      </w:pPr>
      <w:r>
        <w:t>射击与场景</w:t>
      </w:r>
    </w:p>
    <w:p>
      <w:r>
        <w:t>敌军保持难度反应时间、视觉/听觉拆分、目标移动提前量、距离衰减和压制误差；增加2–3发点射、0.85–1.6秒停顿，最多三个步兵并发集火玩家。受击显示来源楔形标记、实际掉血数值、边缘闪红和镜头反馈；枪线更亮、更持久。</w:t>
      </w:r>
    </w:p>
    <w:p>
      <w:r>
        <w:t>保留实例化人物/植被/环境细节与车辆静态零件批处理；修复天空球在远端基地被远裁切面截断，天空跟随相机。地图建筑、道路、props、烟雾延续，尚无新地图。</w:t>
      </w:r>
    </w:p>
    <w:p>
      <w:pPr>
        <w:pStyle w:val="Heading1"/>
        <w:pageBreakBefore/>
      </w:pPr>
      <w:r>
        <w:t>04  十一首配乐与完整音频层</w:t>
      </w:r>
    </w:p>
    <w:p>
      <w:pPr>
        <w:pStyle w:val="Heading2"/>
      </w:pPr>
      <w:r>
        <w:t>曲目分配与分发范围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7819"/>
      </w:tblGrid>
      <w:tr>
        <w:trPr>
          <w:cantSplit/>
        </w:trPr>
        <w:tc>
          <w:tcPr>
            <w:tcW w:type="dxa" w:w="2016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情境</w:t>
            </w:r>
          </w:p>
        </w:tc>
        <w:tc>
          <w:tcPr>
            <w:tcW w:type="dxa" w:w="7819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音乐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菜单轮播1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Main Theme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菜单轮播2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Battlefield Classic Theme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部署/阵亡准备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Suns and Stars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蓝军胜利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Tropical Storm-Victory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蓝军失败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The Aftermath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蓝军低票劣势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Get Us Out Of Here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常规交战1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Tropic Thunder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常规交战2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Leave No Man Behind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炮火压制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Steel Requiem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反攻/接近胜利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Forged in Blood and Steel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装甲突击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The Burden of Victory</w:t>
            </w:r>
          </w:p>
        </w:tc>
      </w:tr>
    </w:tbl>
    <w:p>
      <w:r>
        <w:t>按照用户明确选择，音轨只放本机和完整个人下载包。公开GitHub及公开源码ZIP不含这些MP3，保留来源/原文件名/时长映射和导入工具。不能从用户提供文件推断公开分发授权。</w:t>
      </w:r>
    </w:p>
    <w:p>
      <w:pPr>
        <w:pStyle w:val="Heading2"/>
      </w:pPr>
      <w:r>
        <w:t>播放、资源与混音</w:t>
      </w:r>
    </w:p>
    <w:p>
      <w:r>
        <w:t>两个HTMLAudio槽流式播放，避免11首长音乐解码占据大量内存。2.5秒交叉淡化、最少6秒情境保持；胜负与返回菜单优先切换。首次用户点击解锁；开火/爆炸音乐降至46%，暂停音乐降至40%，隐藏页面静音。主、音乐、音效、环境四路滑杆保存本地设置。缺失音乐降级，保留音效和游戏。</w:t>
      </w:r>
    </w:p>
    <w:p>
      <w:r>
        <w:t>22个小型音效：七种枪、主炮/爆炸、道路/碎石脚步、近失弹、受击、布料、落地、风声、两类机械换弹、四类界面声。WebAudio实际解码缓存，最多28个采样并发，事件距离衰减与声像。UI来自Kenney，机械换弹来自SpringySpringo，均记录CC0源页；其他声音为本项目生成。</w:t>
      </w:r>
    </w:p>
    <w:p>
      <w:r>
        <w:t>浏览器确认22个解码、MP3真实进度、静音与设置保存、部署→危机→胜利、缺失404容错；没有人工长时间听感验证。QA中修复淡化循环误暂停正在加载槽的AbortError。</w:t>
      </w:r>
    </w:p>
    <w:p>
      <w:pPr>
        <w:pStyle w:val="Heading1"/>
        <w:pageBreakBefore/>
      </w:pPr>
      <w:r>
        <w:t>05  实际 QA、模拟与性能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7819"/>
      </w:tblGrid>
      <w:tr>
        <w:trPr>
          <w:cantSplit/>
        </w:trPr>
        <w:tc>
          <w:tcPr>
            <w:tcW w:type="dxa" w:w="2016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检查</w:t>
            </w:r>
          </w:p>
        </w:tc>
        <w:tc>
          <w:tcPr>
            <w:tcW w:type="dxa" w:w="7819"/>
            <w:shd w:fill="E8EDE9"/>
          </w:tcPr>
          <w:p>
            <w:pPr>
              <w:spacing w:before="60" w:after="60" w:line="240" w:lineRule="auto"/>
            </w:pPr>
            <w:r>
              <w:rPr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TypeScript / 单元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严格检查PASS，42/42测试PASS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独立核心逻辑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8/16/32/64规模、隔墙听觉、小队、大事件、载具PASS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Vite生产构建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PASS，Three.js500.74kB体积提示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Chrome浏览器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10/10 PASS；无未处理页面错误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模型/音频</w:t>
            </w:r>
          </w:p>
        </w:tc>
        <w:tc>
          <w:tcPr>
            <w:tcW w:type="dxa" w:w="7819"/>
          </w:tcPr>
          <w:p>
            <w:pPr>
              <w:spacing w:before="60" w:after="60" w:line="240" w:lineRule="auto"/>
            </w:pPr>
            <w:r>
              <w:rPr>
                <w:sz w:val="18"/>
              </w:rPr>
              <w:t>七种实际模型、22个解码、音乐进度/切换/静音/容错PASS</w:t>
            </w:r>
          </w:p>
        </w:tc>
      </w:tr>
    </w:tbl>
    <w:p>
      <w:pPr>
        <w:pStyle w:val="Heading2"/>
      </w:pPr>
      <w:r>
        <w:t>Conquest 默认完整战局</w:t>
      </w:r>
    </w:p>
    <w:p>
      <w:r>
        <w:t>32v32，500票，玩家不操作；424.5秒，Blue320 : 0Red。归属变化5，阵亡355、复活345、步兵射击4519、载具射击1798、装甲摧毁/重生各6。大事件启动4次、炮击落点4次，ARTILLERY / COUNTER_OFFENSIVE / ARMORED_PUSH全部出现；反攻集中侧翼与装甲协同断言PASS，导航失败0。</w:t>
      </w:r>
    </w:p>
    <w:p>
      <w:pPr>
        <w:pStyle w:val="Heading2"/>
      </w:pPr>
      <w:r>
        <w:t>前线推进完整战局</w:t>
      </w:r>
    </w:p>
    <w:p>
      <w:r>
        <w:t>32v32，500票，种子505；1544.75秒，红军胜，蓝军完成2区，归属变化4次、阵亡560、步兵射击22989、导航失败0。蓝军按A–E顺序推进，每区补40票，上限初始票数；红军票数无限。这个结果证明实际推进和胜负结束，不证明已经平衡。</w:t>
      </w:r>
    </w:p>
    <w:p>
      <w:pPr>
        <w:pStyle w:val="Heading2"/>
      </w:pPr>
      <w:r>
        <w:t>浏览器短时性能采样</w:t>
      </w:r>
    </w:p>
    <w:p>
      <w:r>
        <w:t>1440×1000，DPR1，Chrome WebKit WebGL，32v32短时8点：59.99–60.02FPS，683draws。同代码前一轮约30FPS，最终这一轮约60FPS；保留两轮差异，不将短时60FPS当作性能保证。没有持续实玩压力、多设备比较，也没有确定帧率差异归因。</w:t>
      </w:r>
    </w:p>
    <w:p>
      <w:pPr>
        <w:pStyle w:val="Heading2"/>
      </w:pPr>
      <w:r>
        <w:t>证据位置</w:t>
      </w:r>
    </w:p>
    <w:p>
      <w:r>
        <w:t>QA_RESULTS.json为结构化结果；QA_REPORT.md说明范围和边界；docs/qa/check-080.txt、browser-080.txt及breakthrough-080.json为原始最终输出。docs/screenshots包含HUD、受击、载具、部署、配装、瞄准和七枪截图。最终DOCX逐页渲染查看，ZIP做完整性与SHA256。</w:t>
      </w:r>
    </w:p>
    <w:p>
      <w:pPr>
        <w:pStyle w:val="Heading1"/>
        <w:pageBreakBefore/>
      </w:pPr>
      <w:r>
        <w:t>06  启动、交付与维护</w:t>
      </w:r>
    </w:p>
    <w:p>
      <w:pPr>
        <w:pStyle w:val="Heading2"/>
      </w:pPr>
      <w:r>
        <w:t>启动与复验</w:t>
      </w:r>
    </w:p>
    <w:p>
      <w:r>
        <w:t>需要Node20.19+或22.12+。源码包不携带跨平台node_modules。执行npm ci、npm run dev。dist应通过HTTP提供，不要双击file://。npm run check依次做类型、42项单测、核心完整逻辑和build；npm run test:browser使用Playwright。已有Chrome时IRONFRONT_CHROME_PATH指定完整路径。推进验证：npm run test:logic后node scripts/verify-breakthrough.cjs。</w:t>
      </w:r>
    </w:p>
    <w:p>
      <w:pPr>
        <w:pStyle w:val="Heading2"/>
      </w:pPr>
      <w:r>
        <w:t>音乐恢复与公开代码</w:t>
      </w:r>
    </w:p>
    <w:p>
      <w:r>
        <w:t>个人完整ZIP内含public/audio/music，dist同样保留本地音乐。GitHub与公开源码ZIP不含音轨；从用户文件恢复时执行python3 scripts/import-music.py /absolute/path/to/Musics_Battlefield，再npm run build。需要FFmpeg，原文件名见MUSIC_MANIFEST.json。音乐文件由.gitignore排除，不能把个人完整ZIP上传公开仓库。</w:t>
      </w:r>
    </w:p>
    <w:p>
      <w:pPr>
        <w:pStyle w:val="Heading2"/>
      </w:pPr>
      <w:r>
        <w:t>版本一致性与可追踪性</w:t>
      </w:r>
    </w:p>
    <w:p>
      <w:r>
        <w:t>最终代码、README、PROGRESS、CHANGELOG、QA_REPORT、JSON、截图、详细DOCX及公开源码ZIP直接提交并推送Main。推送后检查HEAD等于origin/main及远端ls-remote，工作树无遗留源码改动。本机交付0.8目录保留0.6旧版；两个压缩包有明确音乐边界和校验和。</w:t>
      </w:r>
    </w:p>
    <w:p>
      <w:pPr>
        <w:pStyle w:val="Heading2"/>
      </w:pPr>
      <w:r>
        <w:t>未完成事项</w:t>
      </w:r>
    </w:p>
    <w:p>
      <w:r>
        <w:t>仍需要专业枪械/人物/植被美术与材质、长期人工操作/声音验收、持续性能优化、AI同车乘员、复杂装甲穿透、更多地图与联网架构。不能将界面/程序模型改进描述为达到参考截图的写实画质。前线推进当前种子红胜，需更多种子与人工玩法平衡。</w:t>
      </w:r>
    </w:p>
    <w:p>
      <w:pPr>
        <w:pStyle w:val="Heading2"/>
      </w:pPr>
      <w:r>
        <w:t>主要变更模块</w:t>
      </w:r>
    </w:p>
    <w:p>
      <w:r>
        <w:t>Battle.ts负责部署、安全判定、兵种、弹道和AI；Vehicle.ts定义四车型；Weapons.ts定义枪械/兵种/配置；main.ts接输入与相机；UI.ts和style.css负责准备、部署与HUD；WeaponModels.ts负责独立几何；MusicDirector/MusicPlayer/AudioManager分离情境、流媒体播放和音效混音。</w:t>
      </w:r>
    </w:p>
    <w:sectPr w:rsidR="00FC693F" w:rsidRPr="0006063C" w:rsidSect="00034616">
      <w:footerReference w:type="default" r:id="rId9"/>
      <w:pgSz w:w="11909" w:h="16834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IRONFRONT 0.8.0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 Unicode MS" w:hAnsi="Arial Unicode MS" w:eastAsia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