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练习计时器逐题选择与设备接续说明</w:t>
      </w:r>
    </w:p>
    <w:p>
      <w:pPr>
        <w:spacing w:after="160" w:line="300"/>
      </w:pPr>
      <w:r>
        <w:t xml:space="preserve">JackYun 3.24.0   2026 年 10 月 15 日</w:t>
      </w:r>
    </w:p>
    <w:p>
      <w:pPr>
        <w:spacing w:after="160" w:line="300"/>
      </w:pPr>
      <w:r>
        <w:t xml:space="preserve">本次更新改进下一题的开始方式、倒计时状态提示和同账号跨设备接续。点击下一题时先暂停当前题，再选择题型；选择后立即开始下一题。登录后的计时记录每满一分钟保存云端，开始、暂停和换题等重要操作也立即保存。同一账号只由一台设备控制当前练习，接管后旧设备退出计时界面。</w:t>
      </w:r>
    </w:p>
    <w:p>
      <w:pPr>
        <w:pStyle w:val="Heading1"/>
        <w:spacing w:after="160" w:before="180"/>
      </w:pPr>
      <w:r>
        <w:t xml:space="preserve">下一题的操作</w:t>
      </w:r>
    </w:p>
    <w:p>
      <w:pPr>
        <w:spacing w:after="160" w:line="300"/>
      </w:pPr>
      <w:r>
        <w:t xml:space="preserve">点击下一题或按右方向键，显示题型选择面板。面板写明题型介绍、当前宽松或普通或模考档位的预计分钟数，优先列出六个常用题型；需要其他类型时可以点击更多题型，或按名称及知识点搜索。默认选择使用课表科目已关联的 Edexcel 或 CAIE 配置，也沿用用户调整过的时长。</w:t>
      </w:r>
    </w:p>
    <w:p>
      <w:pPr>
        <w:spacing w:after="160" w:line="300"/>
      </w:pPr>
      <w:r>
        <w:t xml:space="preserve">选择题型后创建下一题并立即开始倒计时，无需再按一次开始。选择过程中不继续累计上一题的时间。关闭选择框会留在原题并保持暂停，不会生成空白题目。已有计时记录的题继续保留原题型和限时，避免改变历史证据；可以通过题号返回检查。</w:t>
      </w:r>
    </w:p>
    <w:p>
      <w:pPr>
        <w:pStyle w:val="Heading1"/>
        <w:spacing w:after="160" w:before="180"/>
      </w:pPr>
      <w:r>
        <w:t xml:space="preserve">开始暂停和时间阶段</w:t>
      </w:r>
    </w:p>
    <w:p>
      <w:pPr>
        <w:spacing w:after="160" w:line="300"/>
      </w:pPr>
      <w:r>
        <w:t xml:space="preserve">倒计时旁增加明确的运行文字，分别显示待开始、正在计时、已暂停及对应空格操作。暂停后本题与总用时一起冻结，环形动画也按原规则暂停。倒计时采用文字、进度环和背景共同表达状态，不再只依靠颜色区分。</w:t>
      </w:r>
    </w:p>
    <w:p>
      <w:pPr>
        <w:spacing w:after="160" w:line="300"/>
      </w:pPr>
      <w:r>
        <w:t xml:space="preserve">绿色显示节奏充裕，黄色显示留意时间，红色显示即将到时，同时显示剩余时间百分比。默认阈值仍为剩余百分之三十进入黄色、百分之十进入红色，可在设置修改。超时回到黄色提示并继续记录真实超时用时。时间阶段提示与报告中的正确按时、正确超时、错误或求助评价分开，最终对错由用户批改决定。</w:t>
      </w:r>
    </w:p>
    <w:p>
      <w:pPr>
        <w:spacing w:after="160" w:line="300"/>
      </w:pPr>
      <w:r>
        <w:t xml:space="preserve">全屏继续以倒计时为中心，左上角保留题型入口，底部显示按键说明和云端保存状态。全屏也能打开选题型面板。保留原有动效与音量设置，以及系统减少动态效果支持。</w:t>
      </w:r>
    </w:p>
    <w:p>
      <w:r>
        <w:br w:type="page"/>
      </w:r>
    </w:p>
    <w:p>
      <w:pPr>
        <w:pStyle w:val="Heading1"/>
        <w:spacing w:after="160" w:before="180"/>
      </w:pPr>
      <w:r>
        <w:t xml:space="preserve">云端保存与接续</w:t>
      </w:r>
    </w:p>
    <w:p>
      <w:pPr>
        <w:spacing w:after="160" w:line="300"/>
      </w:pPr>
      <w:r>
        <w:t xml:space="preserve">本机仍每五秒保存恢复记录。登录后，运行中的本题每累计一分钟保存一次云端；开始、暂停、换题、批改和结束等操作也提交云端。页面单独显示本机保存与云端保存状态，云端提示包含最近成功保存的时刻。未登录时明确显示本机模式，不能跨账号或跨设备继承。</w:t>
      </w:r>
    </w:p>
    <w:p>
      <w:pPr>
        <w:spacing w:after="160" w:line="300"/>
      </w:pPr>
      <w:r>
        <w:t xml:space="preserve">另一台设备打开同一账号计时器后，点击接续云端练习，即可取回题号、题型、独立用时、总用时、练习备注和配时配置。接续后默认暂停，确认信息后按空格继续，防止页面打开就无意消耗时间。跨设备换算采用服务端时间，尽量避免本机时钟差异导致倒计时跳动。</w:t>
      </w:r>
    </w:p>
    <w:p>
      <w:pPr>
        <w:pStyle w:val="Heading1"/>
        <w:spacing w:after="160" w:before="180"/>
      </w:pPr>
      <w:r>
        <w:t xml:space="preserve">单设备控制与异常处理</w:t>
      </w:r>
    </w:p>
    <w:p>
      <w:pPr>
        <w:spacing w:after="160" w:line="300"/>
      </w:pPr>
      <w:r>
        <w:t xml:space="preserve">云端为每个账号保存一行当前计时状态。接管通过数据库行锁切换控制设备，并生成新的控制令牌。每次保存同时检查控制令牌和版本，旧设备的迟到请求不能覆盖新设备的数据。正常在线时每十秒检查并续期，控制租约为四十五秒；页面本身也检查本地确认期限。</w:t>
      </w:r>
    </w:p>
    <w:p>
      <w:pPr>
        <w:spacing w:after="160" w:line="300"/>
      </w:pPr>
      <w:r>
        <w:t xml:space="preserve">接管成功后，旧设备最迟在下一次控制检查或保存时退出计时界面，显示已经安全退出。浏览器被系统冻结、切到后台或断网时无法保证立即更新画面，但云端已经拒绝旧令牌继续写入。连接失败会暂停并保留独立本机恢复副本，避免把旧设备的数据重新当作当前练习上传。</w:t>
      </w:r>
    </w:p>
    <w:p>
      <w:pPr>
        <w:spacing w:after="160" w:line="300"/>
      </w:pPr>
      <w:r>
        <w:t xml:space="preserve">如果设备意外消失，后续接续的运行时间最多累计到上一次有效控制租约的截止时刻，不把整夜离线时间算进练习。当前已有未完成练习时，不允许另一个新练习悄悄覆盖它；界面会提示接续已有练习。要从另一台设备接管需要主动点击接续入口。</w:t>
      </w:r>
    </w:p>
    <w:p>
      <w:pPr>
        <w:spacing w:after="160" w:line="300"/>
      </w:pPr>
      <w:r>
        <w:t xml:space="preserve">云端控制模块和 Schedule 记录分工协作：计时进度以账号当前控制权为准，本机写入 Schedule 前复核设备身份，只更新当前练习，保留其他课表、任务和记录。完成后的报告继续进入原有 Schedule 统计与新题复测流程。</w:t>
      </w:r>
    </w:p>
    <w:p>
      <w:r>
        <w:br w:type="page"/>
      </w:r>
    </w:p>
    <w:p>
      <w:pPr>
        <w:pStyle w:val="Heading1"/>
        <w:spacing w:after="160" w:before="180"/>
      </w:pPr>
      <w:r>
        <w:t xml:space="preserve">数据库与部署</w:t>
      </w:r>
    </w:p>
    <w:p>
      <w:pPr>
        <w:spacing w:after="160" w:line="300"/>
      </w:pPr>
      <w:r>
        <w:t xml:space="preserve">新增 practice_timer_live 表和 practice_timer_control 函数，迁移文件位于 supabase/migrations/20261015010000_practice_timer_live.sql。迁移已应用到仓库配置对应的 Supabase 项目。表启用行级权限，普通登录用户只能直接读取自己的行，不能直接写表；匿名用户不能调用控制函数。函数从登录身份取得账号编号，不接受客户端指定用户身份。</w:t>
      </w:r>
    </w:p>
    <w:p>
      <w:pPr>
        <w:spacing w:after="160" w:line="300"/>
      </w:pPr>
      <w:r>
        <w:t xml:space="preserve">控制函数仅执行明确的读取、接管、保存、续期和释放动作。函数固定搜索路径，写入限制为一兆字节，每次保存通过同一行锁串行校验。云端接口验证原有逐题与配置结构，限制运行中的题只能有一道，防止不一致数据进入当前计时记录。没有新增付费云服务或后台定时任务。</w:t>
      </w:r>
    </w:p>
    <w:p>
      <w:pPr>
        <w:pStyle w:val="Heading1"/>
        <w:spacing w:after="160" w:before="180"/>
      </w:pPr>
      <w:r>
        <w:t xml:space="preserve">验证结果与边界</w:t>
      </w:r>
    </w:p>
    <w:p>
      <w:pPr>
        <w:spacing w:after="160" w:line="300"/>
      </w:pPr>
      <w:r>
        <w:t xml:space="preserve">相关接口与计时领域测试二十三项通过，覆盖登录要求、来源检查、参数验证、冲突响应、错误脱敏，以及原有逐题隔离、配时配置、状态计算与证据记录逻辑。浏览器用两个独立设备上下文验证了下一题选择后自动开始、暂停冻结、每分钟云端检查点、父设备退出、接续题号和用时、断网退出，以及黄红超时的阶段提示。</w:t>
      </w:r>
    </w:p>
    <w:p>
      <w:pPr>
        <w:spacing w:after="160" w:line="300"/>
      </w:pPr>
      <w:r>
        <w:t xml:space="preserve">数据库通过回滚事务测试了真实函数的接管、旧令牌拒绝、过期版本拒绝、已有练习保护及不同账号隔离。另行确认行级权限开启、匿名函数权限关闭和登录用户直接写表权限关闭。测试账号数据随事务回滚，不保留在正式账号列表。</w:t>
      </w:r>
    </w:p>
    <w:p>
      <w:pPr>
        <w:spacing w:after="160" w:line="300"/>
      </w:pPr>
      <w:r>
        <w:t xml:space="preserve">交付检查包括独立发布副本的生产构建、TypeScript、目标文件 ESLint，以及电脑和手机截图检查。浏览器同步测试模拟 HTTP 云端，数据库测试直接调用真实函数；本次没有使用用户真实登录会话做两台实体设备的完整联调。浏览器或网络冻结期间的画面响应不属于实时保证。</w:t>
      </w:r>
    </w:p>
    <w:p>
      <w:pPr>
        <w:pStyle w:val="Heading1"/>
        <w:spacing w:after="160" w:before="180"/>
      </w:pPr>
      <w:r>
        <w:t xml:space="preserve">版本与仓库</w:t>
      </w:r>
    </w:p>
    <w:p>
      <w:pPr>
        <w:spacing w:after="160" w:line="300"/>
      </w:pPr>
      <w:r>
        <w:t xml:space="preserve">开始时本机与远端 main 一致，基于 3.23.0。本次新增账号级云端计时能力，按功能更新规则升级到 3.24.0。源码、迁移、测试、验证结果与详细说明提交到 main，保留工作区中其他未提交修改。</w:t>
      </w:r>
    </w:p>
    <w:p>
      <w:pPr>
        <w:spacing w:after="160" w:line="300"/>
      </w:pPr>
      <w:r>
        <w:t xml:space="preserve">Supabase RPC 参考 https://supabase.com/docs/reference/javascript/rpc</w:t>
      </w:r>
    </w:p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rPr>
      <w:b/>
      <w:bCs/>
      <w:color w:val="00000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2026-10-15T13:00:40.268Z</dcterms:created>
  <dcterms:modified xsi:type="dcterms:W3CDTF">2026-10-15T13:00:40.271Z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