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读写事务提交。每个 v5 worker 显式绑定创建时账号的 IndexedDB namespace；账号切换后尚未提交的网络响应会被丢弃，不能写入新账号或全局数据库。记录变化使用本地持久 outbox、稳定操作 ID 与服务端 receipt 恢复；CAS 冲突保留两份内容，并在同步中心提供明确的本机/云端选择。灰度撤销会清除客户端 v5 Schedule 所有权标记，使后续周期恢复 v4 路径；服务端版本 CAS 和兼容投影承担冲突保护。</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全量写入。只有服务端明确撤销 v5 capability 后客户端才清除资源所有权；下一个 v4 写仍依赖兼容投影的 revision/hash CAS，过期内容进入冲突而非覆盖。兼容桥还会对展开后的当前 v5 投影重新执行 Schedule 不可变证据检查，不能只依据可能过期的 legacy 正文。若回退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已实现；修复 GitHub Actions 暴露的测试入口、过期断言、仓库 mock、更新精选和时钟边界；并增加账号切换隔离、灰度撤销恢复、冲突保留和当前投影不可变证据校验。最新本地回归通过，最新远端 CI 仍在执行。</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最新已通过：portal 完整回归 node --test tests/*.test.mts tests/*.test.mjs 共 901 项；test:sync 共 202 项；Azure backend node --test azure/backend/tests/*.test.mjs 共 33 项，含 Azure HTTP 路由与 v4/v5 投影安全测试；ESLint 0 错误（保留 2 条既有 warning）；Next.js 16.3.8 production build。专项还验证 v5 CAS/回执、未知字段投影、原子游标、账号 namespace 隔离、账号切换中止、撤销灰度、多个未决冲突保留、兼容桥不可变证据保护，以及 v4 Gzip 上传与分片进度。Azure Functions 打包构建与密钥扫描在前一提交通过；本轮仅改动共享处理逻辑和测试，仍须由推送后的 CI 重新确认。</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PR head 238335a0b71b9c637be33acf8e9977f945c2999a 对应的 Vercel Preview 已 READY；预览 /api/health 返回 200，未认证 /api/sync/v5 返回 v5=false。该 Preview 只验证路由与默认关闭，不代表生产部署或认证读写。下一提交对应预览及 GitHub CI 需重新检查。生产验收必须记录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40203515973 曾在 Existing data safety regressions 失败；该轮失败的 Node 测试 alias、旧测试夹具/断言、ARIA 关联、唯一精选版本及音乐同步时间边界已修复。后续 run 40206228983（238335a）与 40208803419（aca5a35）均通过 build、Type/lint 和 Existing data safety regressions，但 Run production UI flows 失败。最近一次涉及 ui-shell、quiz-ui、IELTS dashboard、quick-task、legacy UI、study guide、music player、answer sheet、CUE route/search 与 review queue 浏览器流程。当前本地 901 项完整回归和专项同步 202 项通过；这些浏览器验收失败需在合并前逐项复现或确认基线，不能将绿色的同步子步骤等同于整个 CI 通过。</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p>
      <w:pPr>
        <w:pStyle w:val="Heading1"/>
      </w:pPr>
      <w:r>
        <w:t>9. PR 149 审查修复记录 2026-10-26</w:t>
      </w:r>
    </w:p>
    <w:p>
      <w:r>
        <w:t>本节记录针对 PR #149 后续审查提出的问题所做的追加修复。它不改变 v5 默认关闭、按账号和资源灰度的发布策略，也不把本地通过视为生产验收。</w:t>
      </w:r>
    </w:p>
    <w:p>
      <w:pPr>
        <w:pStyle w:val="Heading2"/>
      </w:pPr>
      <w:r>
        <w:t>代码调整</w:t>
      </w:r>
    </w:p>
    <w:p>
      <w:r>
        <w:t>客户端在传统 v4 同步前重新读取服务端 v5 capability 并设置 Schedule 权威状态，避免新账号首次进入灰度时因本地旧标志尚未写入而由 v4 拉取覆盖 Schedule。v5 同步在远端分页前捕获本地修改，并在每页正文返回后、IndexedDB 事务提交前再次捕获；待上传操作会在同一资源页提交期间覆盖远端值，游标仍与记录及 Schedule 文档原子提交。</w:t>
      </w:r>
    </w:p>
    <w:p>
      <w:r>
        <w:t>同步状态中的 v5 待处理操作和冲突查询统一使用当前账号的 IndexedDB databaseScope，避免把用户 ID 当作数据库名称导致状态计数丢失。</w:t>
      </w:r>
    </w:p>
    <w:p>
      <w:r>
        <w:t>服务端验证 recordId 所属领域与请求 scope 一致，拒绝例如 cue scope 写入 timetable 记录。v5 资源写入前后比较当前完整 Schedule 投影，保护诊断原始答案、来源标识、复习事件和首次作答证据；已确认回执的重复重放不再重建兼容投影或推进 v4 投影版本。</w:t>
      </w:r>
    </w:p>
    <w:p>
      <w:r>
        <w:t>v4 兼容桥先按原始请求体限制大小并验证输入，再允许经过校验的紧凑 Schedule delta 在服务端展开为大投影后走大对象内部校验路径；原始客户端操作仍用于幂等请求哈希。</w:t>
      </w:r>
    </w:p>
    <w:p>
      <w:r>
        <w:t>Azure Docker build context 与镜像 COPY 清单已加入共享 resource-model.ts，避免 v5 后端在容器发布中缺少运行时依赖。</w:t>
      </w:r>
    </w:p>
    <w:p>
      <w:r>
        <w:t>针对后续审查新增两项数据安全修复：v5 回执确认按 revision 单调保留缓存中的较新记录，并在同一 IndexedDB 事务中删除已确认 outbox、覆盖剩余本地操作与冲突并重建 Schedule 文档；事务完成后再刷新 localStorage 投影。v4 不可用而回退 v3 时，v5 所有的 Schedule 描述不会被读取或协调，本地修改保持不变。</w:t>
      </w:r>
    </w:p>
    <w:p>
      <w:r>
        <w:t>分片用户进度继续统一显示已接收的唯一分片数和下载状态；主要进度不以并发请求编号冒充完成数量。</w:t>
      </w:r>
    </w:p>
    <w:p>
      <w:pPr>
        <w:pStyle w:val="Heading2"/>
      </w:pPr>
      <w:r>
        <w:t>追加验证</w:t>
      </w:r>
    </w:p>
    <w:p>
      <w:r>
        <w:t>本地后端及客户端重点测试：49 项通过，覆盖 v5 HTTP 路由、scope 隔离、不可变学习证据、重复回执、投影更新和 Docker 依赖。完整仓库 Node 回归：903 项通过。</w:t>
      </w:r>
    </w:p>
    <w:p>
      <w:r>
        <w:t>ESLint：0 错误、2 条既有 warning。Next.js 16.3.8 webpack 生产构建及 TypeScript 检查通过。</w:t>
      </w:r>
    </w:p>
    <w:p>
      <w:r>
        <w:t>完整 Azure Functions 打包、PostgreSQL 实际迁移/事务测试、认证账号生产读写及跨设备验收仍需后续证据；数据库迁移未执行，v5 必须保持默认关闭。</w:t>
      </w:r>
    </w:p>
    <w:p>
      <w:r>
        <w:t>CI 的最后已确认结果仍是 run 40208803419 的生产 UI 流程失败，之前的 build、type/lint 和 existing data-safety gate 通过。之后 run 40210043882 的最终状态本轮未能从 GitHub 服务刷新；合并前必须重新确认该 run 和最新 head 的全部 required checks。</w:t>
      </w:r>
    </w:p>
    <w:p>
      <w:r>
        <w:t>Vercel Preview 之前对 b2f41c7 达到 READY，health 返回 200，未认证 v5 capabilities 返回 v5=false。上述检查不代表本轮新提交已部署，更不代表生产认证读写通过。</w:t>
      </w:r>
    </w:p>
    <w:p>
      <w:pPr>
        <w:pStyle w:val="Heading2"/>
      </w:pPr>
      <w:r>
        <w:t>当前合并判断</w:t>
      </w:r>
    </w:p>
    <w:p>
      <w:r>
        <w:t>追加修复已在本地隔离分支实现并通过本地代码门禁，但在最新 GitHub required checks、Azure 实际构建与目标环境验收刷新之前，不应将 PR 合并，也不应执行数据库迁移或扩大 v5 灰度。</w:t>
      </w:r>
    </w:p>
    <w:p>
      <w:r>
        <w:br w:type="page"/>
      </w:r>
    </w:p>
    <w:p>
      <w:r>
        <w:rPr>
          <w:b/>
          <w:sz w:val="32"/>
        </w:rPr>
        <w:t>客户端资源同步闭环补充 2026年10月26日</w:t>
      </w:r>
    </w:p>
    <w:p>
      <w:r>
        <w:t>本补充记录 PR #149 合并后的客户端资源同步实现。Portal 更新至 3.46.0，Azure Functions 源码包更新至 3.9.0。本次工作仍保持 v5 默认关闭；是否启用由服务端账号能力决定，不按设备类型随机选择协议。 服务端可按账号授权一个或多个领域 scope；客户端仅同步获准领域，其他 Schedule 数据继续由 v4 兼容路径维护。只有全部领域授权时才停止 v4 Schedule 同步；撤销完整授权会在能力刷新时恢复 v4。</w:t>
      </w:r>
    </w:p>
    <w:p>
      <w:r>
        <w:rPr>
          <w:b/>
          <w:sz w:val="26"/>
        </w:rPr>
        <w:t>页面订阅与游标</w:t>
      </w:r>
    </w:p>
    <w:p>
      <w:r>
        <w:t>客户端依据当前 pathname 选择资源字段，并为每个 scope 与 field 保存独立游标。课表、学习、CUE 复习、活动、计时器、IELTS、设置等页面只订阅其当前使用的 Schedule 字段；未知或独立于 Schedule 的页面不会伪装成已接入资源同步。CUE 复习页不再因订阅 cues 而下载变更历史和集合更新等无关集合。</w:t>
      </w:r>
    </w:p>
    <w:p>
      <w:r>
        <w:t>首次基线以暂存页方式下载。每页正文先通过 SHA-256 校验并写入 IndexedDB；基线未完整前不会更新可见 Schedule。最终页在同一 IndexedDB 事务中提交资源、元数据、必要冲突/操作状态和字段游标。检测到本地与远端不同的初始值时保留本地并形成冲突，不以云端基线静默覆盖。</w:t>
      </w:r>
    </w:p>
    <w:p>
      <w:r>
        <w:rPr>
          <w:b/>
          <w:sz w:val="26"/>
        </w:rPr>
        <w:t>增量与兼容行为</w:t>
      </w:r>
    </w:p>
    <w:p>
      <w:r>
        <w:t>变化查询和基线查询均可按字段过滤，并使用独立字段游标，避免在页面间切换时用一个 scope 游标跳过另一字段的事件。服务端 manifest 与 changes 的记录及 head 在单条 SQL 语句快照中读取，防止两次 READ COMMITTED 查询之间发生写入而提前推进游标。写入仍使用 baseRevision/baseHash、稳定 operation ID 和 receipt；收到旧回执不得回退较新的本地资源。</w:t>
      </w:r>
    </w:p>
    <w:p>
      <w:r>
        <w:t>v4 仍作为兼容与恢复路径。v5 失败不会自动把旧快照全量上传。Azure 真实 PostgreSQL 迁移、认证生产读写以及跨设备回滚仍需要独立环境和凭据验证；在此之前不得开放生产账号灰度。</w:t>
      </w:r>
    </w:p>
    <w:p>
      <w:r>
        <w:rPr>
          <w:b/>
          <w:sz w:val="26"/>
        </w:rPr>
        <w:t>本轮验证</w:t>
      </w:r>
    </w:p>
    <w:p>
      <w:r>
        <w:t>本地 Node 回归覆盖 v5 路由、能力默认关闭、scope 校验、条件写入、幂等回执、删除/冲突兼容、字段游标独立、首次基线冲突保留、分页基线不提前显示、旧回执不覆盖新值，以及未知根字段投影往返。重复打开同一字段不会再次请求正文；修改单条 CUE 只排入该 CUE 记录操作。</w:t>
      </w:r>
    </w:p>
    <w:p>
      <w:r>
        <w:t>本地与模拟 API 测试不代表真实 PostgreSQL 或生产往返。发布前仍须核对 CI、生产 SHA、Vercel READY、Azure 认证读写及回读哈希；跨设备只用专用账号验收。</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2026-10-25T16:04:00.897Z</dcterms:created>
  <dcterms:modified xsi:type="dcterms:W3CDTF">2026-10-25T16:04:00.899Z</dcterms:modified>
</cp:coreProperties>
</file>

<file path=docProps/custom.xml><?xml version="1.0" encoding="utf-8"?>
<Properties xmlns="http://schemas.openxmlformats.org/officeDocument/2006/custom-properties" xmlns:vt="http://schemas.openxmlformats.org/officeDocument/2006/docPropsVTypes"/>
</file>