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PWA 缓存优化任务说明</w:t>
      </w:r>
    </w:p>
    <w:p>
      <w:pPr>
        <w:spacing w:after="280"/>
      </w:pPr>
      <w:r>
        <w:rPr>
          <w:color w:val="607080"/>
          <w:sz w:val="20"/>
        </w:rPr>
        <w:t>JACKYUN 门户 · 版本 3.30.0 · 2026 年 10 月 20 日</w:t>
      </w:r>
    </w:p>
    <w:p>
      <w:r>
        <w:t>本次更新扩展本机可离线使用的页面缓存，并修复服务工作线程忽略超时参数的问题。断网或服务暂时不可用时，已保存页面可以更快回退到本机副本；日常网络中断不会触发额外的服务工作线程错误日志。</w:t>
      </w:r>
    </w:p>
    <w:p>
      <w:pPr>
        <w:pStyle w:val="Heading1"/>
      </w:pPr>
      <w:r>
        <w:t>任务目标与现状</w:t>
      </w:r>
    </w:p>
    <w:p>
      <w:r>
        <w:t>用户希望 PWA 缓存更完整、缓存容量增加，并能在断网时继续使用已访问过的页面。本次针对服务工作线程缓存策略和 PWA 生命周期日志进行稳定性改进，不改变云端 API 的网络访问方式。</w:t>
      </w:r>
    </w:p>
    <w:p>
      <w:r>
        <w:t>原导航缓存最多保存 160 个页面地址及其查询参数组合。页面与静态资源均已有缓存机制，但 fetchPage 接收的 timeoutMs 参数没有用于定时器，所有请求实际固定等待 8 秒。弱网下已有缓存页面也可能等待过久，安装和预热请求的专用超时也无法按预期生效。</w:t>
      </w:r>
    </w:p>
    <w:p>
      <w:pPr>
        <w:pStyle w:val="Heading1"/>
      </w:pPr>
      <w:r>
        <w:t>实现内容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136"/>
      </w:tblGrid>
      <w:tr>
        <w:tc>
          <w:tcPr>
            <w:tcW w:type="dxa" w:w="4939"/>
            <w:vAlign w:val="center"/>
            <w:shd w:fill="19538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改动项</w:t>
            </w:r>
          </w:p>
        </w:tc>
        <w:tc>
          <w:tcPr>
            <w:tcW w:type="dxa" w:w="4939"/>
            <w:vAlign w:val="center"/>
            <w:shd w:fill="19538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行为说明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离线页面容量</w:t>
            </w:r>
          </w:p>
        </w:tc>
        <w:tc>
          <w:tcPr>
            <w:tcW w:type="dxa" w:w="813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 160 个地址提高到 320 个地址。缓存仍按最近写入顺序淘汰最早条目，路径与查询参数仍作为独立页面保存。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静态资源升级保留</w:t>
            </w:r>
          </w:p>
        </w:tc>
        <w:tc>
          <w:tcPr>
            <w:tcW w:type="dxa" w:w="813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服务工作线程静态缓存标识升级到 v12。激活新版本时继续保留 v11 静态缓存和 v10 兼容缓存，让现有缓存页面在升级期间仍可读取其依赖资源。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请求超时</w:t>
            </w:r>
          </w:p>
        </w:tc>
        <w:tc>
          <w:tcPr>
            <w:tcW w:type="dxa" w:w="813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fetchPage 定时器改为采用调用方传入的超时。已有缓存的页面导航最多等待 2.5 秒；未命中缓存的页面按 15 秒上限请求；预缓存和资源预热继续使用各自传入的时限。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离线静默</w:t>
            </w:r>
          </w:p>
        </w:tc>
        <w:tc>
          <w:tcPr>
            <w:tcW w:type="dxa" w:w="813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服务工作线程注册失败只在浏览器判断为在线时记录错误日志。离线时不重复输出注册错误；导航和资源请求继续捕获网络故障并使用已缓存内容。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版本标识</w:t>
            </w:r>
          </w:p>
        </w:tc>
        <w:tc>
          <w:tcPr>
            <w:tcW w:type="dxa" w:w="813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package.json、APP_VERSION 与更新历史统一升至 3.30.0，符合新功能中间位加一规则。</w:t>
            </w:r>
          </w:p>
        </w:tc>
      </w:tr>
    </w:tbl>
    <w:p>
      <w:pPr>
        <w:pStyle w:val="Heading1"/>
      </w:pPr>
      <w:r>
        <w:t>离线行为与边界</w:t>
      </w:r>
    </w:p>
    <w:p>
      <w:r>
        <w:t>网络优先的导航策略保持不变。在线时服务工作线程尝试访问服务器，并在响应有效时更新本机页面副本；若出现超时、网络断开或服务器 5xx，则优先返回同一路径、同一查询参数的缓存页面。没有对应缓存时，显示已有离线工作区页面。</w:t>
      </w:r>
    </w:p>
    <w:p>
      <w:r>
        <w:t>静态资源在离线时从缓存提供。已保存页面最多保留 320 个地址，静态资源由浏览器 Cache API 按存储配额管理。账号切换仍会清除个人页面缓存，管理员与登录等凭据页面仍不进入离线页面缓存。API 路径继续绕过 Service Worker 缓存，避免把动态或账号数据错误地当作静态页面保存。</w:t>
      </w:r>
    </w:p>
    <w:p>
      <w:r>
        <w:t>断网可用范围取决于该设备此前是否打开并缓存过目标页面、浏览器是否保留站点存储，以及具体页面功能是否依赖实时 API。页面外壳和已缓存资源可以离线加载；需要实时服务器数据的操作仍需恢复网络。</w:t>
      </w:r>
    </w:p>
    <w:p>
      <w:pPr>
        <w:pStyle w:val="Heading1"/>
      </w:pPr>
      <w:r>
        <w:t>版本与文件变更</w:t>
      </w:r>
    </w:p>
    <w:p>
      <w:r>
        <w:t>本次基于远端 main 的 3.29.0 提交开始。本次按新增 PWA 缓存能力升级到 3.30.0，并统一应用显示版本。服务工作线程缓存代号单独升级为 v12，导航页面缓存名称保持不变，以保留已有页面副本。</w:t>
      </w:r>
    </w:p>
    <w:p>
      <w:pPr>
        <w:pStyle w:val="ListBullet"/>
        <w:spacing w:after="60"/>
      </w:pPr>
      <w:r>
        <w:t>jackyun-portal/public/sw.js：缓存代号、页面上限、超时实现与旧静态缓存保留。</w:t>
      </w:r>
    </w:p>
    <w:p>
      <w:pPr>
        <w:pStyle w:val="ListBullet"/>
        <w:spacing w:after="60"/>
      </w:pPr>
      <w:r>
        <w:t>jackyun-portal/src/components/layout/pwa-lifecycle.tsx：离线时抑制重复注册错误日志。</w:t>
      </w:r>
    </w:p>
    <w:p>
      <w:pPr>
        <w:pStyle w:val="ListBullet"/>
        <w:spacing w:after="60"/>
      </w:pPr>
      <w:r>
        <w:t>jackyun-portal/package.json 与 jackyun-portal/src/lib/utils.ts：版本号统一为 3.30.0。</w:t>
      </w:r>
    </w:p>
    <w:p>
      <w:pPr>
        <w:pStyle w:val="ListBullet"/>
        <w:spacing w:after="60"/>
      </w:pPr>
      <w:r>
        <w:t>jackyun-portal/src/lib/update-history.ts：新增 3.30.0 更新记录。</w:t>
      </w:r>
    </w:p>
    <w:p>
      <w:pPr>
        <w:pStyle w:val="ListBullet"/>
        <w:spacing w:after="60"/>
      </w:pPr>
      <w:r>
        <w:t>jackyun-portal/tests/pwa-navigation.test.mts：将容量断言同步为 320 页。</w:t>
      </w:r>
    </w:p>
    <w:p>
      <w:pPr>
        <w:pStyle w:val="ListBullet"/>
        <w:spacing w:after="60"/>
      </w:pPr>
      <w:r>
        <w:t>本说明：记录目标、缓存行为、兼容边界与版本策略。</w:t>
      </w:r>
    </w:p>
    <w:p>
      <w:pPr>
        <w:pStyle w:val="Heading1"/>
      </w:pPr>
      <w:r>
        <w:t>检查记录</w:t>
      </w:r>
    </w:p>
    <w:p>
      <w:r>
        <w:t>已检查服务工作线程变更与版本字段，并运行 git diff --check，未发现空白格式问题。本轮未执行自动化测试或生产构建；没有将其描述为已通过。现有页面级与资源级 PWA 测试已保留，缓存容量断言已更新以匹配新上限。</w:t>
      </w:r>
    </w:p>
    <w:p>
      <w:r>
        <w:t>本次工作基于与 origin/main 提交一致的干净隔离工作树，避免覆盖主工作区中尚未提交的其他改动。完成提交后应复核 main 与 origin/main 的版本号及提交状态。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707E8C"/>
        <w:sz w:val="16"/>
      </w:rPr>
      <w:t>JACKYUN · PWA 缓存优化 · 3.30.0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2B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538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688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8355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