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日。前六节记录 3.54.0 状态；本次追加 3.55.0 QuizWise 离线答案迁移验收。目标版本：在所有数据迁移与安全验收完成后发布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3.52.3 已通过 PR #168 合入并部署生产；本地当前在基于最新 main 的隔离分支推进 3.52.4。当前修改没有接触 Supabase 分支或生产数据。3.52.1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1.1 大文件本机导入与恢复点</w:t>
      </w:r>
    </w:p>
    <w:p>
      <w:r>
        <w:t xml:space="preserve">本机页面 JSON 导入不再限制 1 MB；3.58 MB Schedule 备份可正常解析并校验页面键、JSON 结构和 Schedule 内容。导入操作现在统一通过 applyLocalPageImport：先收集当前页面值并等待 IndexedDB 恢复版本事务完成，再应用导入/删除变更，最后等待 workspaceStorage.flush 完成 IndexedDB 仓库写入；只有整段 Promise 成功返回后，界面才触发恢复成功状态。</w:t>
      </w:r>
    </w:p>
    <w:p>
      <w:r>
        <w:t xml:space="preserve">失败边界已加入真实 IndexedDB 测试：恢复点可在第一次页面改动前从 IDB 读回；恢复点写入失败会在不修改当前页面时中止；仓库 flush 失败不会返回成功，之前的恢复点仍保留；空文件、损坏的 Schedule JSON、空 Schedule 都在应用前拒绝。导入本身不进行云端写入回执确认；联网后的跨设备确认仍由 v5 同步流程负责。</w:t>
      </w:r>
    </w:p>
    <w:p>
      <w:pPr>
        <w:pStyle w:val="Heading1"/>
        <w:keepNext/>
      </w:pPr>
      <w:r>
        <w:t xml:space="preserve">1.2 恢复后 v5 资源核对</w:t>
      </w:r>
    </w:p>
    <w:p>
      <w:r>
        <w:t xml:space="preserve">本次新增账号隔离的持久恢复目标队列。恢复前保留当前页面本机恢复点，页面数据完成 workspace IndexedDB flush 后，根据被新增、替换或删除的键生成资源目标；jackyun_schedule_control_v1 映射为各 Schedule v5 域字段，其他可同步键按 legacyWorkspaceFieldForKey 所有者映射。云端备份恢复也将返回的实际变更键排队。同步器将这些目标与当前页面订阅合并，因此不要求用户停留在同名页面。</w:t>
      </w:r>
    </w:p>
    <w:p>
      <w:r>
        <w:t xml:space="preserve">目标在 v5 不可用、存在待回执写入或出现冲突时不会清除；仅完成对应域的拉取/提交，并且该域没有待办或冲突后才在 IndexedDB 中确认清理。目标采用设置 store 原子合并，跨刷新保留；按账号数据库隔离。此改动让旧格式页面恢复后的核对不再只依赖当前路由，但不等于独立 QuizWise、Focus 或 reader Supabase 表已经迁入 v5，也不代表独立业务副作用已适配。</w:t>
      </w:r>
    </w:p>
    <w:p>
      <w:r>
        <w:t xml:space="preserve">3.53.1 修正恢复状态的漏算：持久恢复目标计入待处理状态，不会被 30 秒自动拉取冷却短路；未清除的目标阻止更新最近同步时间，并让状态保持“本机已保存、v5 资源待核对”。最近同步时间只代表本次没有待办的检查结束，不代表全账号所有页面均已核对。v5 未启用或资源仍待处理时，不再用兼容同步完成文案误导用户；该状态不自动开放 v5 灰度。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2026-10-28 重新扫描的机器清单覆盖 590 个源文件、742 个存储调用点、257 个 localStorage 键模式和 30 个 IndexedDB 调用点。257 个键模式中，187 个仍标注为 v2/v4 路径且是 v5 候选，51 个明确是设备本地/非同步用途，其余是 v5、v4/v5 元数据或条件继承映射。该分类是代码所有权/协议盘点，不等于每个候选都完成了 v5 业务往返验收。清单同时识别 6 类独立 Supabase/API 业务所有者；个人站点、写作和部分离线数据已有 v5 交接或工作区映射，QuizWise 云历史、专注会话/番茄任务、小说书架/阅读进度及离线工作区 mutations 仍有独立业务 API、RLS、副作用或回执语义。最新机器清单保存为 docs/sync-v5-coverage-matrix-20261028.json。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本次增加 QuizWise active progress 记录，将题目、答案、当前位置、会话及服务端题目 ID 通过 workspaceStorage.flush() 持久化为 stable legacyQuiz v5 记录；IndexedDB 题目副本写入等待事务完成。会话、偏好、设置和本地历史也改为等待 workspace flush 后再确认；本机删除写入失败时不会先从界面移除记录。新增故障注入测试确认偏好和成绩写入会传播 IndexedDB 事务失败，不伪报成功。已有工作区写入回执前保留待办；重新打开恢复在做测验，网络答案未确认时完成动作重试并保留本地进度。并修复了旧题目缓存先恢复、云端进度后到时被一次性恢复标志挡住的竞态，同时防止用户已开始新流程后被迟到的云端进度覆盖。此改动不将 Supabase quiz history / review 副作用假称已迁移。恢复/v5、备份、同步存储清单和版本专项套件 69/69 通过；QuizWise 桌面与移动浏览器场景 5/5 通过；TypeScript、定向 ESLint 和 Next.js webpack 生产构建通过。DOCX 转图因环境无 LibreOffice / soffice.exe 无法完成视觉核验。</w:t>
      </w:r>
    </w:p>
    <w:p>
      <w:r>
        <w:t xml:space="preserve">新增网络失败分类测试通过 2 项，覆盖瞬态状态码与主动 AbortError。针对 PR #168 的浏览器 UI 回归，现有失败日志包含 active-legacy-ui（诗词 iframe 主题等待）、study-guide-state（iframe 标签等待）、music-player-state（测试歌曲未出现）、answer-sheet-legacy（保存标题为空）、cue-route-draft 与 cue-search（移动 Schedule 按钮不可见）、review-queue（完成标题超时）。当前没有同 SHA origin/main 基线 workflow 证据，不能确认这些是历史基线或新增回归，分类为“UI 流程失败、基线归因未证实”；同步安全测试单独统计，不跳过任何数据安全检查。</w:t>
      </w:r>
    </w:p>
    <w:p>
      <w:r>
        <w:t xml:space="preserve">PR #169 前一提交 b78231c 的 workflow 40574090030 中，build、TypeScript/ESLint 与 Existing data safety regressions 通过；Run production UI flows 失败，失败项为 cue-search 等待“打开日程管理”按钮，以及 review-queue 等待“今天的复习完成了”标题。这两个页面不属于本次 QuizWise 改动，但没有同 SHA origin/main 对照，故只能记录为非同步 UI 失败、基线归因未证实，不能称为已证明的历史基线。本次最新提交推送后仍须核对新 SHA 的 CI 和 Vercel Preview；本机正确工作树端口上 QuizWise 测试通过不替代远端全量 UI 或认证云端测试。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applyLocalPageImport 与 v5RestoreTargets 账号隔离目标队列，将本机恢复点、完整仓库 flush、全目标 v5 核对和安全清理连接起来；新增恢复目标参与状态判断的防误报逻辑。Schedule 备份显式覆盖 Schedule 资源域，旧键按 workspace 字段路由。QuizWise 做题中进度现按 stable legacyQuiz 键恢复，并阻止未确认答案被静默清除。机器清单 docs/sync-v5-coverage-matrix-20261028.json 覆盖 257 个键模式、30 个 IndexedDB 调用点与独立 API 所有者；它仍是迁移底表，不代表每条记录均已 v5 验收。3.54.0 时独立业务表迁移、数据恢复演练、真实跨浏览器生产验收和 v4 退役均未完成，目标 4.0.0 未宣称完成。</w:t>
      </w:r>
    </w:p>
    <w:p>
      <w:pPr>
        <w:pStyle w:val="Heading1"/>
        <w:keepNext/>
      </w:pPr>
      <w:r>
        <w:t xml:space="preserve">7. 3.55.0 QuizWise 离线答案迁移</w:t>
      </w:r>
    </w:p>
    <w:p>
      <w:r>
        <w:t xml:space="preserve">重新检查后发现 quizwise.offline_answers 仅剩 IndexedDB schema 和三个旧导出函数，没有活跃调用点；但已安装客户端仍可能留有只存在本机的答案。此前矩阵把它分类为可忽略的无调用 store，可能漏掉历史用户数据。本次将其定义为一次性迁移输入，而不是继续保留一条静默失败的独立队列。</w:t>
      </w:r>
    </w:p>
    <w:p>
      <w:r>
        <w:t xml:space="preserve">迁移读取全部旧答案及 IndexedDB 自动递增 ID，将每项稳定映射为 legacy:&lt;old-id&gt;，写入账号隔离键 quizwise_offline_answers，并在同一个 workspaceStorage IndexedDB flush 中写入 quizwise_offline_answers_migrated_v5 标记。两者同事务落盘成功后才清理旧 offline_answers store；flush 失败则旧记录保留。标记用于防止删除旧副本后，任何遗留行或清理失败再次把旧答案复活。新队列写入等待 v5 本机 flush；读取错误、无效数据、写入错误不再被吞掉。显式清空先持久化 workspace tombstone 和迁移标记，再清理旧 store。</w:t>
      </w:r>
    </w:p>
    <w:p>
      <w:r>
        <w:t xml:space="preserve">自动化验证包括旧队列迁移、稳定 v5 workspace ID、v5 outbox 待回执保留、失败注入时旧副本不变、重试完成迁移，以及明确清空生成 tombstone。该本地与 outbox 路径测试不等价于 Azure/Supabase 已认证写入、服务端 receipt、SHA-256 回读或 RLS 验收；这些全账号发布门槛仍未通过。机器清单从 257 个增长至 259 个 localStorage 键模式，IndexedDB 调用点仍为 30；offline_answers 现归类为有明确 v5 目标的一次性迁移源，不再以“当前无调用”作为丢弃依据。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2026-10-27T20:32:53.747Z</dcterms:created>
  <dcterms:modified xsi:type="dcterms:W3CDTF">2026-10-27T20:32:53.749Z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