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V5 同步迁移与效率改进说明</w:t>
      </w:r>
    </w:p>
    <w:p>
      <w:pPr>
        <w:spacing w:after="240"/>
      </w:pPr>
      <w:r>
        <w:rPr>
          <w:color w:val="5C6C7A"/>
          <w:sz w:val="20"/>
        </w:rPr>
        <w:t>版本 3.63.0  ·  2026 年 10 月 30 日  ·  JACKYUN Portal</w:t>
      </w:r>
    </w:p>
    <w:p>
      <w:pPr>
        <w:spacing w:after="240"/>
      </w:pPr>
      <w:r>
        <w:t>结论：门户当前自动同步已改为 V5。首次 V5 基线会按七个资源范围完整下载，完成后普通页面只检查本页所需的 V5 字段。页面先显示本机状态，再异步补充云端个人资料；设置中的“设为新设备 / 重新获取云端数据”先保存恢复副本，再确认 V5 基线后重置 V5 游标并全量拉取。待上传队列、未确认修改和未解决冲突继续保留。</w:t>
      </w:r>
    </w:p>
    <w:p>
      <w:pPr>
        <w:pStyle w:val="Heading1"/>
      </w:pPr>
      <w:r>
        <w:t>一 现象与日志解读</w:t>
      </w:r>
    </w:p>
    <w:p>
      <w:r>
        <w:t>任务开始时，本机门户仓库 main 与 origin/main 均为 b48abece55f34b047c394097af48e6807ecbfcb3，版本 3.62.7；生产部署指向同一提交。新版本按功能发布规则升为 3.63.0。</w:t>
      </w:r>
    </w:p>
    <w:p>
      <w:r>
        <w:t>提供的请求日志展示了 V5 请求成功后，紧接着出现 GET /api/sync/v4?mode=changes&amp;cursor=523。之前的同步协调器也会在 V5 后调用旧工作区同步，因此即使页面所需 V5 字段已经读取，V4/V2 仍可能对同一份本机数据再做扫描。</w:t>
      </w:r>
    </w:p>
    <w:p>
      <w:r>
        <w:t>日志中的 v5 是协议版本；scope=cue、field=cueStudyDraft、cursor=63 表示资源范围、资源字段和同步位置。它们不能说明数据值都等于 5。日志没有请求体字节数、响应字节数或压缩前后数据，因此目前不能把序列化或压缩认定为主要瓶颈。</w:t>
      </w:r>
    </w:p>
    <w:p>
      <w:r>
        <w:t>210 条旧冲突不按数量整体清除。V5 完整基线下载并核对后，只有 V5 云端值、当前本机值与旧冲突中的本机值一致的冲突才归档；本机独有内容会迁移为 V5 待上传操作。写作集合等当前 V5 能力未开放的资源继续留在旧冲突队列中，避免丢弃。NULL 与云端删除标记在两边均无实际值时视为相同内容。</w:t>
      </w:r>
    </w:p>
    <w:p>
      <w:pPr>
        <w:pStyle w:val="Heading1"/>
      </w:pPr>
      <w:r>
        <w:t>二 本次改动</w:t>
      </w:r>
    </w:p>
    <w:p>
      <w:pPr>
        <w:pStyle w:val="Heading2"/>
      </w:pPr>
      <w:r>
        <w:t>首次使用 V5 时拉取所有已配置资源字段，覆盖 timetable、learning、cue、practice、timer、settings、workspace 七个范围。完成后，页面切换只拉取该页面字段和待恢复目标，不再为同一批数据重复扫描旧协议。V5 能力范围不完整或全量下载失败时，不清理本机缓存、不重置游标，也不标记基线完成。</w:t>
      </w:r>
    </w:p>
    <w:p>
      <w:pPr>
        <w:pStyle w:val="ListBullet"/>
      </w:pPr>
      <w:r>
        <w:t>删除正常同步周期中的 V4/V2 全量协调调用及旧云端基线刷新。首次完整基线从 V5 的七个资源范围读取：timetable、learning、cue、practice、timer、settings、workspace。</w:t>
      </w:r>
    </w:p>
    <w:p>
      <w:pPr>
        <w:pStyle w:val="ListBullet"/>
      </w:pPr>
      <w:r>
        <w:t>首次基线成功后，门户按页面使用情况增量读取 V5 资源；本机数据在云端查询前即可用于页面首屏，云端资料、导航使用记录和功能权限在 Suspense 边界内异步加载。课表页面移除了阻塞首屏的个人资料查询。同步启动稍作错开，给本地 IndexedDB 投影先完成页面显示。</w:t>
      </w:r>
    </w:p>
    <w:p>
      <w:pPr>
        <w:pStyle w:val="ListBullet"/>
      </w:pPr>
      <w:r>
        <w:t>当前门户 UI 不调用 V2/V3/V4 同步扫描或写入路径。服务端路由、独立迁移工具及 V5 的兼容投影仍保留，不能据此宣称全仓库旧协议接口已删除；这样可以维持旧设备升级期间的兼容。</w:t>
      </w:r>
    </w:p>
    <w:p>
      <w:pPr>
        <w:pStyle w:val="Heading2"/>
      </w:pPr>
      <w:r>
        <w:t>新设备与重新获取</w:t>
      </w:r>
    </w:p>
    <w:p>
      <w:pPr>
        <w:pStyle w:val="ListBullet"/>
      </w:pPr>
      <w:r>
        <w:t>同步中心新增“设为新设备并重新获取 V5 数据”按钮。操作前要求确认，并下载本机恢复副本。副本包括传统待办、传统冲突、V5 待办、V5 冲突和离线业务修改。</w:t>
      </w:r>
    </w:p>
    <w:p>
      <w:pPr>
        <w:pStyle w:val="ListBullet"/>
      </w:pPr>
      <w:r>
        <w:t>恢复副本读不完整时操作会停止。待上传修改、未确认修改和冲突不会因重新获取而清除。重取基线期间如下载中断，V5 暂存页不会被提升成已确认基线，后续可以继续重试。</w:t>
      </w:r>
    </w:p>
    <w:p>
      <w:pPr>
        <w:pStyle w:val="ListBullet"/>
      </w:pPr>
      <w:r>
        <w:t>同步不清理待上传队列、未确认修改或冲突。现有缓存随 V5 验证页重建；下载失败时不执行缓存清空。本机投影中的独有数据仍受原有冲突与待办保护。</w:t>
      </w:r>
    </w:p>
    <w:p>
      <w:pPr>
        <w:pStyle w:val="Heading2"/>
      </w:pPr>
      <w:r>
        <w:t>遗留冲突归档规则</w:t>
      </w:r>
    </w:p>
    <w:p>
      <w:r>
        <w:t>全范围 V5 基线完整且下载的资源已校验后，程序逐条比较旧冲突、本机当前值和 V5 云端值。只有资源 ID 可映射到 V5、本机值仍等于冲突记录中的本机值、且云端值与本机值完全一致的冲突，才会写入本机归档并从待处理列表移除。存在待上传操作、键不可映射、记录未验证或任一内容不一致时均继续保留。恢复副本先于该步骤下载，为归档提供额外的本机恢复记录。</w:t>
      </w:r>
    </w:p>
    <w:p>
      <w:pPr>
        <w:pStyle w:val="Heading2"/>
      </w:pPr>
      <w:r>
        <w:t>网络错误显示策略</w:t>
      </w:r>
    </w:p>
    <w:p>
      <w:r>
        <w:t>普通离线、超时、限流及服务端暂时不可用不再通过同步错误弹窗或逐次错误提示打扰用户；界面只说明本机已保存并会重试。诊断事件仍记录原始失败原因，诊断上报继续遵循现有限频。需要用户处理的登录、权限或真实冲突仍显示操作提示。</w:t>
      </w:r>
    </w:p>
    <w:p>
      <w:pPr>
        <w:pStyle w:val="Heading1"/>
      </w:pPr>
      <w:r>
        <w:t>三 覆盖与性能观察</w:t>
      </w:r>
    </w:p>
    <w:p>
      <w:r>
        <w:t>当前资源模型声明约 30 个课表资源字段和 16 个工作区字段集合，并覆盖稳定 ID 和动态键映射。V5 首次全量基线只执行一次；后续页面检查针对各自字段。测试 fixture 中未变化的 warm sync 为 2 个 V5 请求、194 字节响应；单条 CUE 更新为 5 个请求。该 fixture 用于证明请求路径和增量行为，不代表线上延迟。</w:t>
      </w:r>
    </w:p>
    <w:p>
      <w:r>
        <w:t>性能预期主要来自取消重复的旧协议扫描和温热页面的增量读取。现有客户端 fixture 显示一次无变化的 V5 warm sync 使用 2 个请求；本机日志也显示较慢的独立 /api/offline/workspace 快照请求（约 26 秒，且其中 tasks 请求返回 500）。该接口不是 V2/V4 键值扫描，本次没有更改它，可能仍构成加载延迟。</w:t>
      </w:r>
    </w:p>
    <w:p>
      <w:r>
        <w:t>压缩优化暂缓：目前缺少代表性请求/响应字节统计和压缩成本数据。下一步应先记录 V5 manifest、records、changes 的字节数与耗时，再判断传输压缩是否值得做。</w:t>
      </w:r>
    </w:p>
    <w:p>
      <w:pPr>
        <w:pStyle w:val="Heading1"/>
      </w:pPr>
      <w:r>
        <w:t>四 校验记录</w:t>
      </w:r>
    </w:p>
    <w:p>
      <w:pPr>
        <w:pStyle w:val="ListBullet"/>
      </w:pPr>
      <w:r>
        <w:t>V5 后端、客户端与资源模型定向回归共 72 项通过，包含 NULL 与删除标记合并、完整资源字段映射、V5-only 协调器及本机优先首屏检查。</w:t>
      </w:r>
    </w:p>
    <w:p>
      <w:pPr>
        <w:pStyle w:val="ListBullet"/>
      </w:pPr>
      <w:r>
        <w:t>这些回归覆盖所有已声明的 V5 范围与字段，并确认门户协调器不再调用旧协议扫描、上传或冲突解决路径。服务端兼容路由仍保留。</w:t>
      </w:r>
    </w:p>
    <w:p>
      <w:pPr>
        <w:pStyle w:val="ListBullet"/>
      </w:pPr>
      <w:r>
        <w:t>Next.js Webpack 生产构建通过，TypeScript 检查通过，98 个静态页面生成。npm 全局 shim 指向缺失的 npm-cli.js，因此测试使用 Node 直接执行。</w:t>
      </w:r>
    </w:p>
    <w:p>
      <w:pPr>
        <w:pStyle w:val="ListBullet"/>
      </w:pPr>
      <w:r>
        <w:t>完整八文件同步恢复测试组合曾超过约 40 秒未结束，已停止，不记为通过。已完成并通过的是上述 72 项 V5 定向回归和 Next.js 生产构建。npm 全局启动器缺少 npm-cli.js，因此使用 Node 直接执行测试。</w:t>
      </w:r>
    </w:p>
    <w:p>
      <w:pPr>
        <w:pStyle w:val="Heading1"/>
      </w:pPr>
      <w:r>
        <w:t>五 发布边界</w:t>
      </w:r>
    </w:p>
    <w:p>
      <w:r>
        <w:t>应用版本、package.json、package-lock.json 和更新记录均已更新为 3.63.0。V1–V4 服务端兼容路由仍在仓库内；门户同步协调器不再调用这些扫描路径。发布验收应核对 Vercel 生产部署的 commit SHA 和 READY 状态，并请求线上健康接口与课表页；Git 推送成功本身不代表部署成功。</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828C"/>
        <w:sz w:val="16"/>
      </w:rPr>
      <w:t>JACKYUN Portal  ·  同步迁移记录</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Microsoft YaHei"/>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7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2846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