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NULL 内容自动合并修复说明</w:t>
      </w:r>
    </w:p>
    <w:p>
      <w:pPr>
        <w:spacing w:after="200"/>
      </w:pPr>
      <w:r>
        <w:rPr>
          <w:color w:val="5A6470"/>
          <w:sz w:val="20"/>
        </w:rPr>
        <w:t>JACKYUN 学习门户 · 版本 3.61.1 · 2026 年 10 月 29 日</w:t>
      </w:r>
    </w:p>
    <w:p>
      <w:r>
        <w:t>同步中心曾把双方实际内容都为 JSON null 的一类旧记录冲突留给用户处理，原因是历史云端记录可能没有可校验的内容哈希。本次修复只在本机与云端都明确表示未删除且值为 null 时自动确认；删除状态不一致、内容字段缺失或实际内容不同仍进入冲突处理。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Main 基线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3.61.0 · 6fb57a9670a3b5b9d8a4054ee4be22ae15bc6663</w:t>
            </w:r>
          </w:p>
        </w:tc>
      </w:tr>
      <w:tr>
        <w:tc>
          <w:tcPr>
            <w:tcW w:type="dxa" w:w="2088"/>
            <w:vAlign w:val="center"/>
            <w:shd w:fill="E8EEF5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目标版本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3.61.1 · 小修复版本号最后一位加一</w:t>
            </w:r>
          </w:p>
        </w:tc>
      </w:tr>
      <w:tr>
        <w:tc>
          <w:tcPr>
            <w:tcW w:type="dxa" w:w="2088"/>
            <w:vAlign w:val="center"/>
            <w:shd w:fill="E8EEF5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修改位置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jackyun-portal/src/lib/sync/resource-engine.ts 的 V5 旧基线冲突回执处理</w:t>
            </w:r>
          </w:p>
        </w:tc>
      </w:tr>
      <w:tr>
        <w:tc>
          <w:tcPr>
            <w:tcW w:type="dxa" w:w="2088"/>
            <w:vAlign w:val="center"/>
            <w:shd w:fill="E8EEF5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用户结果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相同 NULL 内容自动确认并清除已确认的待办；不需要手动选择本机或云端</w:t>
            </w:r>
          </w:p>
        </w:tc>
      </w:tr>
    </w:tbl>
    <w:p>
      <w:pPr>
        <w:pStyle w:val="Heading1"/>
      </w:pPr>
      <w:r>
        <w:t>处理规则</w:t>
      </w:r>
    </w:p>
    <w:p>
      <w:r>
        <w:t>V5 写入返回冲突时，客户端先对比操作的删除状态与云端删除状态，再比较两侧内容。对于非空内容，继续要求云端哈希格式有效且 SHA-256 与实际云端值匹配。新增的特例仅针对双方都明确是 JSON null 的非删除记录，允许在历史哈希缺失时安全地将该操作记为已确认。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CE6F1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本机状态</w:t>
            </w:r>
          </w:p>
        </w:tc>
        <w:tc>
          <w:tcPr>
            <w:tcW w:type="dxa" w:w="3331"/>
            <w:vAlign w:val="center"/>
            <w:shd w:fill="DCE6F1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云端返回</w:t>
            </w:r>
          </w:p>
        </w:tc>
        <w:tc>
          <w:tcPr>
            <w:tcW w:type="dxa" w:w="3331"/>
            <w:vAlign w:val="center"/>
            <w:shd w:fill="DCE6F1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/>
                <w:sz w:val="18"/>
              </w:rPr>
              <w:t>处理结果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未删除，明确值为 null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未删除，明确值为 null；哈希缺失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自动确认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删除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删除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沿用现有自动确认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删除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未删除，值为 null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保留冲突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未删除，非 null 内容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相同值且哈希验证通过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自动确认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未删除，内容不同或哈希不匹配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非 null / 不同内容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保留冲突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未删除，响应缺少 value 或标记为大内容占位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无法证明为真实 null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保留冲突</w:t>
            </w:r>
          </w:p>
        </w:tc>
      </w:tr>
    </w:tbl>
    <w:p>
      <w:pPr>
        <w:pStyle w:val="Heading1"/>
      </w:pPr>
      <w:r>
        <w:t>数据保护边界</w:t>
      </w:r>
    </w:p>
    <w:p>
      <w:r>
        <w:t>该规则不会把“删除”与“未删除但值为 null”当作同一种状态，也不会把服务端缺失字段默认生成的 null 当成云端明确内容。大内容占位符可能以 null 表示“正文未附带”，因此也排除在自动确认外。满足相同状态的待办会按原有回执流程确认；真正不同的内容仍保留在本机冲突队列。</w:t>
      </w:r>
    </w:p>
    <w:p>
      <w:pPr>
        <w:pStyle w:val="Heading1"/>
      </w:pPr>
      <w:r>
        <w:t>校验与发布</w:t>
      </w:r>
    </w:p>
    <w:p>
      <w:pPr>
        <w:pStyle w:val="ListBullet"/>
      </w:pPr>
      <w:r>
        <w:t>开始时核对 GitHub Main 为 3.61.0，基线提交 6fb57a9670a3b5b9d8a4054ee4be22ae15bc6663。</w:t>
      </w:r>
    </w:p>
    <w:p>
      <w:pPr>
        <w:pStyle w:val="ListBullet"/>
      </w:pPr>
      <w:r>
        <w:t>修改文件的 ESLint 定向检查通过。Next.js webpack 生产构建通过，包括 TypeScript 校验与 98 个静态页面生成。</w:t>
      </w:r>
    </w:p>
    <w:p>
      <w:pPr>
        <w:pStyle w:val="ListBullet"/>
      </w:pPr>
      <w:r>
        <w:t>GitHub PR 与 Main 合并提交：待完成。</w:t>
      </w:r>
    </w:p>
    <w:p>
      <w:pPr>
        <w:pStyle w:val="ListBullet"/>
      </w:pPr>
      <w:r>
        <w:t>生产 Vercel 部署 READY 状态及 jackyun.top 别名：合并后核验。</w:t>
      </w:r>
    </w:p>
    <w:p>
      <w:r>
        <w:t>生产部署 READY 与源码提交一致性只证明此次代码已发布；真实账户上旧冲突队列的实际清理效果，需在目标账号同步后读取同步中心确认。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680"/>
        <w:sz w:val="16"/>
      </w:rPr>
      <w:t>JACKYUN · 同步冲突维护记录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