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JackYun 页面资源同步跨标签页租约恢复</w:t>
      </w:r>
    </w:p>
    <w:p>
      <w:pPr>
        <w:spacing w:after="120"/>
      </w:pPr>
      <w:r>
        <w:t xml:space="preserve">版本 3.47.7 | 日期 2026-10-26 | 范围：页面切换触发的 v5 资源同步请求</w:t>
      </w:r>
    </w:p>
    <w:p>
      <w:pPr>
        <w:pStyle w:val="Heading1"/>
        <w:spacing w:after="100" w:before="220"/>
      </w:pPr>
      <w:r>
        <w:t xml:space="preserve">1. 背景与目标</w:t>
      </w:r>
    </w:p>
    <w:p>
      <w:pPr>
        <w:spacing w:after="120"/>
      </w:pPr>
      <w:r>
        <w:t xml:space="preserve">3.47.6 增加了 App Router 页面变化触发资源范围同步的能力。路由切换会绕过普通 30 秒拉取冷却，但仍需要通过 workspace 同步租约，避免多个标签页并发修改同一本地投影或重复执行同步。</w:t>
      </w:r>
    </w:p>
    <w:p>
      <w:pPr>
        <w:spacing w:after="120"/>
      </w:pPr>
      <w:r>
        <w:t xml:space="preserve">本次处理 PR #161 审查提出的跨标签页边界：标签页 A 持有 workspace 租约时，标签页 B 切换页面。B 的本地运行 gate 可以成功，但 navigator.locks 的 ifAvailable 请求拿不到租约，调度器不执行工作回调并返回 false。此前 B 把该结果当作一次普通结束，页面订阅意图可能要等周期轮询才重新出现。</w:t>
      </w:r>
    </w:p>
    <w:p>
      <w:pPr>
        <w:spacing w:after="120"/>
      </w:pPr>
      <w:r>
        <w:t xml:space="preserve">目标是保留最新页面请求，在租约可用后重新进入同一调度器；不能跳过租约、重置服务端退避状态或因每次路由变化形成并发请求。</w:t>
      </w:r>
    </w:p>
    <w:p>
      <w:pPr>
        <w:pStyle w:val="Heading1"/>
        <w:spacing w:after="100" w:before="220"/>
      </w:pPr>
      <w:r>
        <w:t xml:space="preserve">2. 变更摘要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页面路由请求在调用同步函数时即登记为待处理状态。多次切换继续折叠到 activePathname 所表示的最新页面。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如果调度器没有完成工作，待处理状态不会清除。前台、在线且工作区未休眠时，使用 1 秒起步、每次翻倍、最高 30 秒的退避重新尝试。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每次重试仍调用 runScheduledSync，并由 Web Locks 或现有 IndexedDB 租约控制；没有引入无锁同步路径，也不改写服务端失败计数。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只有同步工作成功且执行期间页面路径未再次变化，才清除待处理意图并重置本地租约竞争退避。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离线、隐藏、休眠状态下不启动租约轮询式重试；online、可见性恢复、现有 workspace 恢复事件会优先按待处理 route 原因重跑。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组件卸载时清除路由重试 timer。身份暂停和服务端 backoff 仍遵循现有调度器和 lane 状态，不通过页面路由绕过。</w:t>
      </w:r>
    </w:p>
    <w:p>
      <w:pPr>
        <w:pStyle w:val="Heading1"/>
        <w:spacing w:after="100" w:before="220"/>
      </w:pPr>
      <w:r>
        <w:t xml:space="preserve">3. 核心状态与行为</w:t>
      </w:r>
    </w:p>
    <w:p>
      <w:pPr>
        <w:spacing w:after="120"/>
      </w:pPr>
      <w:r>
        <w:t xml:space="preserve">queuedRouteSync 表示最新页面订阅尚未确认完成。routeRetryTimer 用于租约竞争或调度器返回未执行后的本地延迟；routeRetryDelay 有 30 秒上限。尝试期间如果 pathname 更新，下一次工作从最新 pathname 计算 resourceFieldsForPath。</w:t>
      </w:r>
    </w:p>
    <w:p>
      <w:pPr>
        <w:spacing w:after="120"/>
      </w:pPr>
      <w:r>
        <w:t xml:space="preserve">成功条件是 runScheduledSync 返回 true 且 routeForRun 与 activePathname 相同。若路径已经更新，原运行只算旧页面工作结束，待处理状态继续存在，并在本地 gate 释放后执行一次最新路径同步。</w:t>
      </w:r>
    </w:p>
    <w:p>
      <w:pPr>
        <w:spacing w:after="120"/>
      </w:pPr>
      <w:r>
        <w:t xml:space="preserve">调度器自身持有恢复状态时，等待事件仍由现有 jackyun-sync-lane 处理。route pending 时恢复回调使用 route 原因，以确保不会被普通 30 秒最近拉取冷却拦截。</w:t>
      </w:r>
    </w:p>
    <w:p>
      <w:pPr>
        <w:pStyle w:val="Heading1"/>
        <w:spacing w:after="100" w:before="220"/>
      </w:pPr>
      <w:r>
        <w:t xml:space="preserve">4. 回归测试与结果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新增“另一标签页持有 workspace 租约”场景：持锁期间不调用新页面资源同步；释放后触发一次重试，并确认 /review 成为实际资源范围。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保留并重新验证导航期间连续切换的合并行为：先后导航到 /review 和 /timetable-hub，只为最后页面补跑一次。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继续覆盖页面切换绕过最近拉取冷却、初始 pathname 不重复触发、离线与隐藏页暂停、联网恢复队列等既有行为。</w:t>
      </w:r>
    </w:p>
    <w:p>
      <w:pPr>
        <w:spacing w:after="120"/>
      </w:pPr>
      <w:r>
        <w:t xml:space="preserve">本地验证：node --test --test-name-pattern="route change during|route subscription is retried|page navigation immediately|initial pathname" tests/workspace-sync-recovery.test.mts，4 项通过。完整同步套件、lint、类型检查及生产部署状态需在最终 CI/PR 阶段记录；本 DOCX 不把未执行的检查标记为通过。</w:t>
      </w:r>
    </w:p>
    <w:p>
      <w:pPr>
        <w:pStyle w:val="Heading1"/>
        <w:spacing w:after="100" w:before="220"/>
      </w:pPr>
      <w:r>
        <w:t xml:space="preserve">5. 数据安全与范围边界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本修复只改变路由订阅触发后的本地调度恢复，不改变 v4/v5 数据格式、资源版本、游标、哈希或 IndexedDB 原子事务。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没有启用 v5 灰度，没有访问真实学习账号数据，没有修改 Azure 数据库，也没有执行数据库迁移。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Azure Functions 版本和生产同步端点不在本次代码修改范围内。Vercel 生产 READY 与健康检查应在合并后单独核验，不能替代认证写入、回执哈希复读和跨设备验收。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受控 v5 上线仍依赖隔离数据库迁移/恢复演练、专用账号认证读写，以及手机和桌面双向同步/冲突/回滚验证。</w:t>
      </w:r>
    </w:p>
    <w:p>
      <w:pPr>
        <w:pStyle w:val="Heading1"/>
        <w:spacing w:after="100" w:before="220"/>
      </w:pPr>
      <w:r>
        <w:t xml:space="preserve">6. 发布与回滚</w:t>
      </w:r>
    </w:p>
    <w:p>
      <w:pPr>
        <w:spacing w:after="120"/>
      </w:pPr>
      <w:r>
        <w:t xml:space="preserve">此变更按 bug 修复规则将 portal patch 版本由 3.47.6 升至 3.47.7，并同步 package.json、package-lock.json、APP_VERSION 与更新历史。合并前需确认自动化检查与预览部署；合并后检查生产部署 commit、READY 状态及公开健康端点。</w:t>
      </w:r>
    </w:p>
    <w:p>
      <w:pPr>
        <w:spacing w:after="120"/>
      </w:pPr>
      <w:r>
        <w:t xml:space="preserve">若发现异常，可回滚到上一已发布 portal 版本。由于 v5 继续默认关闭且本修复没有写入新协议状态，回滚不会要求数据库逆向迁移。回滚后页面订阅仍可能退化为旧的周期拉取行为；现有本机待同步记录仍由既有同步队列保护。</w:t>
      </w:r>
    </w:p>
    <w:p>
      <w:pPr>
        <w:pStyle w:val="Heading1"/>
        <w:spacing w:after="100" w:before="220"/>
      </w:pPr>
      <w:r>
        <w:t xml:space="preserve">7. 验收结论</w:t>
      </w:r>
    </w:p>
    <w:p>
      <w:pPr>
        <w:spacing w:after="120"/>
      </w:pPr>
      <w:r>
        <w:t xml:space="preserve">跨标签页租约竞争下的页面同步请求现被保留，并在退避后重新通过既有租约机制尝试。针对该问题的定向回归测试已通过。完整 CI 与合并后的生产部署检查结果需以本次 PR 的实际状态补充。v5 生产灰度仍未获准启用。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页面资源同步的跨标签页租约恢复修复 3.47.7</dc:title>
  <dc:creator>JackYun Portal Engineering</dc:creator>
  <dc:description>实现说明、故障路径、验证记录和发布边界</dc:description>
  <cp:lastModifiedBy>Un-named</cp:lastModifiedBy>
  <cp:revision>1</cp:revision>
  <dcterms:created xsi:type="dcterms:W3CDTF">2026-10-26T05:53:28.593Z</dcterms:created>
  <dcterms:modified xsi:type="dcterms:W3CDTF">2026-10-26T05:53:28.594Z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