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30"/>
      </w:pPr>
      <w:r>
        <w:t xml:space="preserve">练习计时器与登录界面更新说明</w:t>
      </w:r>
    </w:p>
    <w:p>
      <w:pPr>
        <w:spacing w:after="150" w:line="300"/>
      </w:pPr>
      <w:r>
        <w:t xml:space="preserve">JackYun 3.15.0   2026 年 10 月 13 日</w:t>
      </w:r>
    </w:p>
    <w:p>
      <w:pPr>
        <w:spacing w:after="150" w:line="300"/>
      </w:pPr>
      <w:r>
        <w:t xml:space="preserve">本次更新把 StudyGuide 的独立限时新题训练做成可直接使用的工具。Schedule 与时间管理提供入口，HTML 工作台记录每题用时和总用时，训练结束后生成报告，并把已批改的真实证据回写 Schedule。登录界面同步优化。</w:t>
      </w:r>
    </w:p>
    <w:p>
      <w:pPr>
        <w:pStyle w:val="Heading2"/>
        <w:spacing w:after="90" w:before="130"/>
      </w:pPr>
      <w:r>
        <w:t xml:space="preserve">进入练习</w:t>
      </w:r>
    </w:p>
    <w:p>
      <w:pPr>
        <w:spacing w:after="150" w:line="300"/>
      </w:pPr>
      <w:r>
        <w:t xml:space="preserve">在 Schedule 的今日、本周、做题或学习记录页面打开练习计时器，也可从时间管理进入。先选择科目、宽松或普通或模考档、题目来源，并按实际情况勾选首次独立尝试。练习范围、来源编号可不填。</w:t>
      </w:r>
    </w:p>
    <w:p>
      <w:pPr>
        <w:spacing w:after="150" w:line="300"/>
      </w:pPr>
      <w:r>
        <w:t xml:space="preserve">科目列表读取 Schedule 的学习分类和课表课程。预设覆盖纯数、力学、物理、统计、计算机、化学、生物、人文学科和 IELTS；无法识别的科目提供通用题型，并允许新增科目与题型。</w:t>
      </w:r>
    </w:p>
    <w:p>
      <w:pPr>
        <w:pStyle w:val="Heading2"/>
        <w:spacing w:after="90" w:before="130"/>
      </w:pPr>
      <w:r>
        <w:t xml:space="preserve">操作与用时</w:t>
      </w:r>
    </w:p>
    <w:p>
      <w:pPr>
        <w:spacing w:after="150" w:line="300"/>
      </w:pPr>
      <w:r>
        <w:t xml:space="preserve">总时间采用正计时，反映累计有效作答；每题采用倒计时，提供节奏提示。Space 同步开始或暂停；数字 1 至 6 选择当前科目的前六种题型；右方向键切换下一题。输入框中不触发计时快捷键。</w:t>
      </w:r>
    </w:p>
    <w:p>
      <w:pPr>
        <w:spacing w:after="150" w:line="300"/>
      </w:pPr>
      <w:r>
        <w:t xml:space="preserve">新题默认命名为第 1 题、第 2 题，也可自定义名称。新增下一题时暂停，先选题型再开始，选择题型的时间不算作答。题号导航允许返回先前题；各题累计用时独立保存，总用时是各题有效用时之和。</w:t>
      </w:r>
    </w:p>
    <w:p>
      <w:pPr>
        <w:pStyle w:val="Heading2"/>
        <w:spacing w:after="90" w:before="130"/>
      </w:pPr>
      <w:r>
        <w:t xml:space="preserve">专注全屏</w:t>
      </w:r>
    </w:p>
    <w:p>
      <w:pPr>
        <w:spacing w:after="150" w:line="300"/>
      </w:pPr>
      <w:r>
        <w:t xml:space="preserve">点击专注全屏后，专门为倒计时布置整个可用页面：中央大倒计时，右上角总用时，顶部题号和节奏，左上角低调的题型菜单，底部按键说明、暂停、下一题及结束按钮。页面导航、设置与填写区收起，不依赖浏览器 F11。</w:t>
      </w:r>
    </w:p>
    <w:p>
      <w:pPr>
        <w:spacing w:after="150" w:line="300"/>
      </w:pPr>
      <w:r>
        <w:t xml:space="preserve">Esc 或退出全屏返回普通界面，计时状态和记录保留。题目名称、范围、批改和诊断在普通界面填写。全屏的题型菜单默认折叠，支持按钮或数字键，避免一屏选择框。</w:t>
      </w:r>
    </w:p>
    <w:p>
      <w:pPr>
        <w:spacing w:after="150" w:line="300"/>
      </w:pPr>
      <w:r>
        <w:t xml:space="preserve">三色分别设计简约动效：绿色呼吸与轻涟漪、黄色缓慢流动、红色外围细弧快速旋转；数字与真实进度环保持稳定。开始、暂停、切题和阶段变化使用柔和短音。设置可分别关闭动效与音效并调节音量；系统减少动态效果时关闭动效。</w:t>
      </w:r>
    </w:p>
    <w:p>
      <w:r>
        <w:br w:type="page"/>
      </w:r>
    </w:p>
    <w:p>
      <w:pPr>
        <w:pStyle w:val="Heading1"/>
        <w:spacing w:after="170" w:before="100"/>
      </w:pPr>
      <w:r>
        <w:t xml:space="preserve">默认题型时间一</w:t>
      </w:r>
    </w:p>
    <w:p>
      <w:pPr>
        <w:spacing w:after="150" w:line="300"/>
      </w:pPr>
      <w:r>
        <w:t xml:space="preserve">下表单位为分钟。模考为训练基准，普通放宽 20%，宽松放宽 50%。所有时间都是可调整的训练起点，不代替具体试卷规则。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850"/>
        <w:gridCol w:w="850"/>
        <w:gridCol w:w="850"/>
      </w:tblGrid>
      <w:tr>
        <w:trPr>
          <w:tblHeader/>
        </w:trPr>
        <w:tc>
          <w:tcPr>
            <w:shd w:fill="EEF3EF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学科组和题型</w:t>
            </w:r>
          </w:p>
        </w:tc>
        <w:tc>
          <w:tcPr>
            <w:shd w:fill="EEF3EF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内容范围</w:t>
            </w:r>
          </w:p>
        </w:tc>
        <w:tc>
          <w:tcPr>
            <w:shd w:fill="EEF3EF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宽松</w:t>
            </w:r>
          </w:p>
        </w:tc>
        <w:tc>
          <w:tcPr>
            <w:shd w:fill="EEF3EF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普通</w:t>
            </w:r>
          </w:p>
        </w:tc>
        <w:tc>
          <w:tcPr>
            <w:shd w:fill="EEF3EF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模考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数学 快速题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选择、代数变形、基础运算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数学 常规题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函数、三角、微积分、数列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数学 证明题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恒等式、几何、推导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数学 综合题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跨章节、多步骤建模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数学 长综合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完整大题、复杂应用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力学 快速题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概念与选择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力学 常规计算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运动学、力、动量、功与能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力学 作图建模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受力图、平衡、连接体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力学 综合题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多阶段运动、碰撞与动力学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物理 选择题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概念、单位、数量级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物理 解释题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定义、因果与图像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4.8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物理 结构计算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力电热波、公式与单位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物理 实验题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不确定度、图表、实验评价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物理 综合题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多知识点结构大题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统计 快速题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概率选择、数据摘要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统计 常规题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排列组合、分布与相关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统计 推断题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假设检验、置信区间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统计 综合题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概率建模、多步骤统计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</w:tbl>
    <w:p>
      <w:pPr>
        <w:spacing w:after="150" w:line="300"/>
      </w:pPr>
      <w:r>
        <w:t xml:space="preserve">数学类识别 Math、数学、纯数等名称；Statistics 和 Mechanics 优先于一般数学识别。常规计算与跨章节综合分开，避免把选择题和长题统一设置为 12 至 15 分钟。</w:t>
      </w:r>
    </w:p>
    <w:p>
      <w:r>
        <w:br w:type="page"/>
      </w:r>
    </w:p>
    <w:p>
      <w:pPr>
        <w:pStyle w:val="Heading1"/>
        <w:spacing w:after="170" w:before="100"/>
      </w:pPr>
      <w:r>
        <w:t xml:space="preserve">默认题型时间二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850"/>
        <w:gridCol w:w="850"/>
        <w:gridCol w:w="850"/>
      </w:tblGrid>
      <w:tr>
        <w:trPr>
          <w:tblHeader/>
        </w:trPr>
        <w:tc>
          <w:tcPr>
            <w:shd w:fill="EEF3EF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学科组和题型</w:t>
            </w:r>
          </w:p>
        </w:tc>
        <w:tc>
          <w:tcPr>
            <w:shd w:fill="EEF3EF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内容范围</w:t>
            </w:r>
          </w:p>
        </w:tc>
        <w:tc>
          <w:tcPr>
            <w:shd w:fill="EEF3EF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宽松</w:t>
            </w:r>
          </w:p>
        </w:tc>
        <w:tc>
          <w:tcPr>
            <w:shd w:fill="EEF3EF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普通</w:t>
            </w:r>
          </w:p>
        </w:tc>
        <w:tc>
          <w:tcPr>
            <w:shd w:fill="EEF3EF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模考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计算机 概念题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定义、比较、数据表示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计算机 代码跟踪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trace、逻辑、查询、输出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计算机 算法题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伪代码、编程、数据结构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计算机 设计评价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系统、网络、安全、复杂度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化学生物 选择题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概念与基础判断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化学生物 短答题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定义、过程、方程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4.8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化学生物 结构计算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化学计量、遗传、定量应用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化学生物 实验材料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数据分析、实验与评价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化学生物 综合解释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机制、联系与长答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人文 短答题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概念、事实、定位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人文 材料分析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证据、来源、图表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人文 解释比较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因果、比较与分析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人文 评价论述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论点、证据、权衡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人文 长文写作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完整论述或作文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IELTS Listening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单节不暂停不回拨；按音频调整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IELTS Reading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单篇文章含题组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IELTS Writing Task 1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描述图表或书信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IELTS Writing Task 2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议论文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IELTS Speaking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独立新题口语练习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自定义 快速题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选择、基础检索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自定义 短答题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定义、解释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4.8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自定义 常规题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结构题、计算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自定义 综合题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多步骤应用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自定义 长答题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评价、论述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</w:tbl>
    <w:p>
      <w:pPr>
        <w:spacing w:after="150" w:line="300"/>
      </w:pPr>
      <w:r>
        <w:t xml:space="preserve">题型按相近用时合并展示。例如常规计算可覆盖同科多个章节，而不是把每个知识点都变成按钮。题型说明列出主要范围；设置里可进一步添加细分。</w:t>
      </w:r>
    </w:p>
    <w:p>
      <w:r>
        <w:br w:type="page"/>
      </w:r>
    </w:p>
    <w:p>
      <w:pPr>
        <w:pStyle w:val="Heading1"/>
        <w:spacing w:after="170" w:before="100"/>
      </w:pPr>
      <w:r>
        <w:t xml:space="preserve">时间判断与 StudyGuide 闭环</w:t>
      </w:r>
    </w:p>
    <w:p>
      <w:pPr>
        <w:pStyle w:val="Heading2"/>
        <w:spacing w:after="90" w:before="130"/>
      </w:pPr>
      <w:r>
        <w:t xml:space="preserve">为什么这样设置</w:t>
      </w:r>
    </w:p>
    <w:p>
      <w:pPr>
        <w:spacing w:after="150" w:line="300"/>
      </w:pPr>
      <w:r>
        <w:t xml:space="preserve">StudyGuide 建议纯数、力学、统计按卷面总时间与分值估算，Edexcel IAL 可从约 1.2 分钟每分起步；Physics 选择题约 1.5 至 2 分钟。工具提供可选分值与每分分钟输入，覆盖本题时间。默认 2 分钟用于快速题，6 至 10 分钟用于常规结构任务，12 至 15 分钟用于综合大题。长写作单独设定。</w:t>
      </w:r>
    </w:p>
    <w:p>
      <w:pPr>
        <w:spacing w:after="150" w:line="300"/>
      </w:pPr>
      <w:r>
        <w:t xml:space="preserve">三档用时可按每一种题型独立修改。已计时题锁定题型和原始限时快照，防止修改设置使旧题从超时变成按时；新设置用于尚未开始的题。单题也可在开始前直接调整时间。</w:t>
      </w:r>
    </w:p>
    <w:p>
      <w:pPr>
        <w:pStyle w:val="Heading2"/>
        <w:spacing w:after="90" w:before="130"/>
      </w:pPr>
      <w:r>
        <w:t xml:space="preserve">背景提示与最终状态</w:t>
      </w:r>
    </w:p>
    <w:p>
      <w:pPr>
        <w:spacing w:after="150" w:line="300"/>
      </w:pPr>
      <w:r>
        <w:t xml:space="preserve">剩余时间大于 30% 为绿色；大于 10% 且不超过 30% 为黄色；不超过 10% 且未超时为红色。到零后继续记录真实用时，转为黄色超时提示，并显示超过限时多久。颜色配合文字，阈值可修改，要求 0 小于红色阈值小于黄色阈值小于 100。</w:t>
      </w:r>
    </w:p>
    <w:p>
      <w:pPr>
        <w:spacing w:after="150" w:line="300"/>
      </w:pPr>
      <w:r>
        <w:t xml:space="preserve">背景颜色表示作答节奏，不代表正确性。用户自行批改：正确且在限时内为绿色 ✓；正确但超时为黄色 △；错误、无思路或求助为红色 ○。未批改保持待批改，不默认当作正确。标记无从下手会同步判为 ○。</w:t>
      </w:r>
    </w:p>
    <w:p>
      <w:pPr>
        <w:pStyle w:val="Heading2"/>
        <w:spacing w:after="90" w:before="130"/>
      </w:pPr>
      <w:r>
        <w:t xml:space="preserve">报告与修复</w:t>
      </w:r>
    </w:p>
    <w:p>
      <w:pPr>
        <w:spacing w:after="150" w:line="300"/>
      </w:pPr>
      <w:r>
        <w:t xml:space="preserve">结束后报告显示总有效用时、按时正确率、超时题数、待批改题数，以及逐题用时、原限时、三种状态和主要卡点。薄弱线索按题型汇总，优先错误与慢题；样本较少时明确说明不能直接判断长期薄弱。</w:t>
      </w:r>
    </w:p>
    <w:p>
      <w:pPr>
        <w:spacing w:after="150" w:line="300"/>
      </w:pPr>
      <w:r>
        <w:t xml:space="preserve">可在报告里补批改并填写 Knowledge Node、Root Cause、Retest。九类通用根因涵盖知识、理解、检索、审题、建模、方法、计算执行、表达规范和时间策略。每次只修最高影响的一项，再换一道未见题独立验证。</w:t>
      </w:r>
    </w:p>
    <w:p>
      <w:pPr>
        <w:spacing w:after="150" w:line="300"/>
      </w:pPr>
      <w:r>
        <w:t xml:space="preserve">约 90 秒完全无法起步时提供跳过建议，但不把 90 秒当成所有题的时限。已有进展时按原题时间继续。第二轮修复应另开 A 类练习，保留首次 ○ 或超时证据；StudyGuide 的最小提示、根因修复、当天新题和延迟验证说明可直接打开。</w:t>
      </w:r>
    </w:p>
    <w:p>
      <w:pPr>
        <w:spacing w:after="150" w:line="300"/>
      </w:pPr>
      <w:r>
        <w:t xml:space="preserve">报告可一键加入 Schedule 新题复测，同次报告多次点击只添加一项。原始练习报告保留；复测用新的练习记录验证，不用熟题反复成功覆盖首次尝试。</w:t>
      </w:r>
    </w:p>
    <w:p>
      <w:r>
        <w:br w:type="page"/>
      </w:r>
    </w:p>
    <w:p>
      <w:pPr>
        <w:pStyle w:val="Heading1"/>
        <w:spacing w:after="170" w:before="100"/>
      </w:pPr>
      <w:r>
        <w:t xml:space="preserve">数据保存与交付验证</w:t>
      </w:r>
    </w:p>
    <w:p>
      <w:pPr>
        <w:pStyle w:val="Heading2"/>
        <w:spacing w:after="90" w:before="130"/>
      </w:pPr>
      <w:r>
        <w:t xml:space="preserve">与 Schedule 的数据联动</w:t>
      </w:r>
    </w:p>
    <w:p>
      <w:pPr>
        <w:spacing w:after="150" w:line="300"/>
      </w:pPr>
      <w:r>
        <w:t xml:space="preserve">数据使用现有 jackyun_schedule_control_v1 账号同步文档。practiceSessions 保存逐题记录和草稿，practiceTimerConfig 保存科目题型的三档时间与颜色阈值，timedPracticeRecords 保存由已批改报告生成的训练摘要。登录后由现有同步链路写入账户存储，游客保存在本机。无需新建独立题目数据库或迁移旧记录。</w:t>
      </w:r>
    </w:p>
    <w:p>
      <w:pPr>
        <w:spacing w:after="150" w:line="300"/>
      </w:pPr>
      <w:r>
        <w:t xml:space="preserve">每次操作保存，运行时每 5 秒保存检查点。关闭或刷新后恢复至最后成功保存的有效用时，并默认暂停，关闭期间不计入训练；突然断电可能丢失最后几秒。普通后台停留仍按真实时间累计，避免定时器被浏览器降频影响用时。</w:t>
      </w:r>
    </w:p>
    <w:p>
      <w:pPr>
        <w:spacing w:after="150" w:line="300"/>
      </w:pPr>
      <w:r>
        <w:t xml:space="preserve">HTML 只发送受限消息，父页面验证数据后通过现有本地写入锁和三方合并保存，保护其他 Schedule 字段。同一次练习使用 Web Locks 防止多个标签页同时编辑。收到其他设备更新时暂停并提示重新打开；可导出 JSON 保留当前内容。此行为要求支持 Web Locks 的现代浏览器。</w:t>
      </w:r>
    </w:p>
    <w:p>
      <w:pPr>
        <w:spacing w:after="150" w:line="300"/>
      </w:pPr>
      <w:r>
        <w:t xml:space="preserve">未批改记录完整保存为逐题报告；所有实际作答题批改后，才写入训练摘要。摘要按同一练习 ID 更新，不产生重复证据。新题周指标仅纳入 B 或首次作业且独立尝试，熟题 A、整卷 C 和非独立练习保留报告，但不进入新题正确率。</w:t>
      </w:r>
    </w:p>
    <w:p>
      <w:pPr>
        <w:spacing w:after="150" w:line="300"/>
      </w:pPr>
      <w:r>
        <w:t xml:space="preserve">Schedule 继续显示新题真正动笔数、按时正确率、超时与无从下手次数，以及每次训练主要卡点的前两项。单次独立训练达到 20 分钟才抵扣周目标；短训练也保留题数证据。新增跨历史题型诊断和逐题报告入口，支持从学习记录查看。</w:t>
      </w:r>
    </w:p>
    <w:p>
      <w:pPr>
        <w:pStyle w:val="Heading2"/>
        <w:spacing w:after="90" w:before="130"/>
      </w:pPr>
      <w:r>
        <w:t xml:space="preserve">验证与版本</w:t>
      </w:r>
    </w:p>
    <w:p>
      <w:pPr>
        <w:spacing w:after="150" w:line="300"/>
      </w:pPr>
      <w:r>
        <w:t xml:space="preserve">已通过 125 项学习、学习并发、洞察、移动学习、路线、同步及练习计时相关测试。1440 像素桌面与 390 像素手机浏览器验证专注全屏、隐藏填写区、题型菜单、Space 与 Esc、暂停、逐题切换、颜色边界、超时、刷新恢复、训练摘要、复测去重、自定义预设及登录布局。</w:t>
      </w:r>
    </w:p>
    <w:p>
      <w:pPr>
        <w:spacing w:after="150" w:line="300"/>
      </w:pPr>
      <w:r>
        <w:t xml:space="preserve">TypeScript 检查与生产构建通过，生成 94 个静态页面。全仓库 ESLint 无错误，原有两个测试文件存在未使用参数警告。浏览器另外验证黄色与红色动效、独立动画与音效开关。对应源文件、结果与截图保存在 docs/practice-timer-3.15.0。真实账户跨设备同步沿用现有系统，本次以本机持久化、合并与同步边界测试验证，未使用用户账号制造训练数据。</w:t>
      </w:r>
    </w:p>
    <w:p>
      <w:pPr>
        <w:spacing w:after="150" w:line="300"/>
      </w:pPr>
      <w:r>
        <w:t xml:space="preserve">按新功能规则从 3.14.2 更新为 3.15.0。任务开始已 fetch 核对本地提交和 origin/main 一致。本次仅提交计时器、相关入口与记录、登录样式、版本信息、测试及说明，不混入工作区原有其他未提交改动。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56F"/>
        <w:sz w:val="16"/>
        <w:szCs w:val="16"/>
      </w:rPr>
      <w:t xml:space="preserve">练习计时器   ·   </w:t>
    </w:r>
    <w:r>
      <w:rPr>
        <w:color w:val="6B75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756F"/>
        <w:sz w:val="16"/>
        <w:szCs w:val="16"/>
      </w:rPr>
      <w:t xml:space="preserve">JACKYUN   /   3.15.0   /   2026 年 10 月 13 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5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202125"/>
      <w:sz w:val="28"/>
      <w:szCs w:val="28"/>
    </w:rPr>
  </w:style>
  <w:style w:type="paragraph" w:styleId="Heading2">
    <w:name w:val="Heading 2"/>
    <w:basedOn w:val="Normal"/>
    <w:next w:val="Normal"/>
    <w:pPr>
      <w:keepNext/>
    </w:pPr>
    <w:rPr>
      <w:b/>
      <w:bCs/>
      <w:color w:val="20212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练习计时器与登录界面更新说明</dc:title>
  <dc:creator>JackYun</dc:creator>
  <cp:lastModifiedBy>Un-named</cp:lastModifiedBy>
  <cp:revision>1</cp:revision>
  <dcterms:created xsi:type="dcterms:W3CDTF">2026-10-13T15:08:30.794Z</dcterms:created>
  <dcterms:modified xsi:type="dcterms:W3CDTF">2026-10-13T15:08:30.796Z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