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同步对比与合并工作台说明</w:t>
      </w:r>
    </w:p>
    <w:p>
      <w:pPr>
        <w:pStyle w:val="Subtitle"/>
      </w:pPr>
      <w:r>
        <w:t>JACKYUN 3.38.0   2026 年 10 月 23 日</w:t>
      </w:r>
    </w:p>
    <w:p>
      <w:r>
        <w:t>本次围绕用户提供的真实日志改造同步中心：先在页面看懂本机和云端差异，再决定上传的合并结果。支持逐项选择、以当前本机完整内容作为结果，以及导入本地 JSON。已保存的云端冲突快照在版本未变时直接复用，减少重复下载和过期对比造成的来回操作。</w:t>
      </w:r>
    </w:p>
    <w:p>
      <w:pPr>
        <w:pStyle w:val="Heading2"/>
      </w:pPr>
      <w:r>
        <w:t>日志反映的具体问题</w:t>
      </w:r>
    </w:p>
    <w:p>
      <w:r>
        <w:t>日志中的课表键为 jackyun_schedule_control_v1，云端修订号 2911，分片至少达到 54。早段记录出现约 45 秒的分片超时；后段在 13:32:09 UTC 出现代理 HTTP 503、错误码 SYNC_UNAVAILABLE，重试该分片随后成功。这说明上一轮的读取重试已经在起作用，但没有解决冲突处理流程本身的问题。</w:t>
      </w:r>
    </w:p>
    <w:p>
      <w:r>
        <w:t>在用户选择“保留本机差异并合并”后，旧 resolve 流程重新读取完整云端记录，触发多次分片下载；最终又以“冲突中的内容又有变化，请重新检查后选择”拒绝操作。本机在长时间下载期间继续变化，就容易反复遇到相同问题。</w:t>
      </w:r>
    </w:p>
    <w:p>
      <w:r>
        <w:t>旧同步中心只展示键名、字段路径与两个处理按钮。“下载两份内容对比”导出的是原始冲突 JSON，缺少可读的字段对照、共同基线、结果预览以及导入合并结果的入口。</w:t>
      </w:r>
    </w:p>
    <w:p>
      <w:pPr>
        <w:pStyle w:val="Heading2"/>
      </w:pPr>
      <w:r>
        <w:t>本次完成的改造</w:t>
      </w:r>
    </w:p>
    <w:p>
      <w:r>
        <w:t>1. 页面直接按字段或条目对比。稳定 ID 列表按 ID 匹配，显示条目名称与字段名称；双方改动的字段单独标记，长文本突出实际变化附近的内容，避免变化藏在大段相同前文之后。</w:t>
      </w:r>
    </w:p>
    <w:p>
      <w:r>
        <w:t>2. 提交前预览结果。默认结果沿用三方合并：保留双方独有内容，不能自动解决的字段优先本机。用户可逐项改选，也可明确选择本机完整内容、云端完整内容或导入文件。</w:t>
      </w:r>
    </w:p>
    <w:p>
      <w:r>
        <w:t>3. 已有冲突只核对版本。云端修订号、哈希和删除状态未变时，不再重复下载完整副本；处理结果写入原有持久化队列后，优先上传差量，再继续常规同步。</w:t>
      </w:r>
    </w:p>
    <w:p>
      <w:r>
        <w:t>4. 对比过期单独处理。本机或云端更新后刷新比较，并保留最新内容；这种情况不再记为网络故障或增加失败退避。暂时网络失败时，同一打开页面中的已确认选择保留，重连后继续尝试。</w:t>
      </w:r>
    </w:p>
    <w:p>
      <w:r>
        <w:br w:type="page"/>
      </w:r>
    </w:p>
    <w:p>
      <w:pPr>
        <w:pStyle w:val="Heading1"/>
      </w:pPr>
      <w:r>
        <w:t>如何对比并提交结果</w:t>
      </w:r>
    </w:p>
    <w:p>
      <w:pPr>
        <w:pStyle w:val="Heading2"/>
      </w:pPr>
      <w:r>
        <w:t>查看与筛选差异</w:t>
      </w:r>
    </w:p>
    <w:p>
      <w:r>
        <w:t>进入设置的同步中心，打开“检查差异并决定合并结果”。每个项目显示所属模块、数据键与云端版本。左右两栏分别是当前本机已保存内容和已下载的云端快照；可展开共同基线，判断哪一方在原有内容上做了修改。</w:t>
      </w:r>
    </w:p>
    <w:p>
      <w:r>
        <w:t>可搜索条目名称或显示内容，也可勾选“只看需要选择”。每页最多 12 项，最多列出 200 项差异；超出时有提示。完整合并仍使用全部数据，未展示的部分沿用默认合并规则。列表发生相对顺序变化时，相关列表会作为完整值比较，以免展示出误导性的逐项顺序。</w:t>
      </w:r>
    </w:p>
    <w:p>
      <w:pPr>
        <w:pStyle w:val="Heading2"/>
      </w:pPr>
      <w:r>
        <w:t>逐项合并</w:t>
      </w:r>
    </w:p>
    <w:p>
      <w:r>
        <w:t>在某项差异中点击“使用本机”或“使用云端”，相应内容立即进入合并预览。未选择的字段继续使用默认合并。点击“预览将上传的结果”检查最终内容，再点“上传此合并结果”。提交前有明确确认窗口。</w:t>
      </w:r>
    </w:p>
    <w:p>
      <w:pPr>
        <w:pStyle w:val="Heading2"/>
      </w:pPr>
      <w:r>
        <w:t>把本机或文件作为合并结果</w:t>
      </w:r>
    </w:p>
    <w:p>
      <w:r>
        <w:t>“以本机完整内容作为结果”使用当前本机已保存值，允许把本机数据直接作为本次最终合并结果。它不会继续追加云端独有条目，页面会明确说明这一点。之后仍可逐项调整某些字段，调整会作用于当前结果，不会悄悄恢复为另一份草稿。</w:t>
      </w:r>
    </w:p>
    <w:p>
      <w:r>
        <w:t>“导入本地 JSON 作为结果”只改变待提交预览，不立即修改本机或云端。支持单份原始 JSON，也支持本工作台下载的封装格式。封装包含 format、key、value 和 deleted；key 必须匹配当前项目。不能把含 localValue 和 remoteValue 的旧式双份冲突备份当成单份结果直接上传。</w:t>
      </w:r>
    </w:p>
    <w:p>
      <w:r>
        <w:t>JSON 语法错误、项目键不匹配、缺少必要字段和超过 24 MB 的文件会被拒绝。JSON null 与删除是不同结果；封装中的 deleted 才表示删除。业务层已有的课表空替换保护继续生效，工作台不会绕过它。</w:t>
      </w:r>
    </w:p>
    <w:p>
      <w:pPr>
        <w:pStyle w:val="Heading2"/>
      </w:pPr>
      <w:r>
        <w:t>下载与待上传状态</w:t>
      </w:r>
    </w:p>
    <w:p>
      <w:r>
        <w:t>可分别下载本机、云端和当前合并结果，便于离线整理后重新导入。“查看待上传项目”列出模块、键、基线版本，以及等待选择、普通待上传或合并结果待确认等状态，避免把“已点提交”误认为“云端已确认”。</w:t>
      </w:r>
    </w:p>
    <w:p>
      <w:r>
        <w:t>如果本机刚有修改，可点击“刷新对比”。提交时还会再次检查本机快照与云端版本；它们若不再匹配，页面刷新比较，用户重新核对后再提交。</w:t>
      </w:r>
    </w:p>
    <w:p>
      <w:r>
        <w:br w:type="page"/>
      </w:r>
    </w:p>
    <w:p>
      <w:pPr>
        <w:pStyle w:val="Heading1"/>
      </w:pPr>
      <w:r>
        <w:t>同步保护与验证结果</w:t>
      </w:r>
    </w:p>
    <w:p>
      <w:pPr>
        <w:pStyle w:val="Heading2"/>
      </w:pPr>
      <w:r>
        <w:t>数据保护和恢复顺序</w:t>
      </w:r>
    </w:p>
    <w:p>
      <w:r>
        <w:t>处理冲突先读取轻量版本清单。版本一致时，复用已验证并存于 IndexedDB 的完整云端冲突快照；版本改变时，读取最新内容并更新对比，拒绝上传旧预览。周期同步也复用同一冲突快照，本机新编辑会参与重新判断，不因云端未变而被忽略。</w:t>
      </w:r>
    </w:p>
    <w:p>
      <w:r>
        <w:t>提交携带用户查看时的本机原始字符串、云端修订号和哈希。检查版本之后以及备份之后，都继续核对本机是否变化。备份失败或内容变化时保留本机、队列与冲突，不能用旧选择覆盖新输入。</w:t>
      </w:r>
    </w:p>
    <w:p>
      <w:r>
        <w:t>合并结果通过比较检查后，写入原有持久化操作队列，使用新的操作 ID 和云端基线，沿用服务器修订号及哈希并发校验。即便云端在最后一次版本检查后又更新，服务器仍可拒绝过期写入，不会被“本机作为结果”的入口绕过。</w:t>
      </w:r>
    </w:p>
    <w:p>
      <w:r>
        <w:t>如果版本检查暂时超时，已确认的选择在当前打开页面中保留，原有退避策略和联网事件会继续尝试；队列优先级判断不会把它当成无事可做而跳过。若此时数据已经变化，会转为刷新对比。尚未进入持久化队列的预览和文件选择不承诺跨刷新保留。</w:t>
      </w:r>
    </w:p>
    <w:p>
      <w:pPr>
        <w:pStyle w:val="Heading2"/>
      </w:pPr>
      <w:r>
        <w:t>验证结果</w:t>
      </w:r>
    </w:p>
    <w:p>
      <w:r>
        <w:t>完整同步回归 150 项通过。新增测试覆盖 20 次同版本冲突轮询无完整下载、只核对版本的冲突提交、最新本机作为整份结果、云端和本机在预览后变化、备份失败、按稳定 ID 选择字段、删除与 JSON null、原型字段安全、导入格式及超长文本变化定位。</w:t>
      </w:r>
    </w:p>
    <w:p>
      <w:r>
        <w:t>5 条浏览器流程通过，使用真实同步中心、协调组件、合并引擎及 IndexedDB，身份和云端为明确的本机测试服务：桌面逐项选择并确认上传；手机以本机整份为结果且无横向溢出；平板校验文件并上传；云端更新后刷新对比再提交；暂时失败后重连自动提交已确认结果。</w:t>
      </w:r>
    </w:p>
    <w:p>
      <w:r>
        <w:t>变更文件通过 ESLint 检查，独立发布快照通过 Next.js 生产构建。文档随代码提交到 main，并核对该提交对应的 Vercel 生产部署与正式域名页面版本。测试日志、浏览器流程结果与界面截图随说明归档。</w:t>
      </w:r>
    </w:p>
    <w:p>
      <w:pPr>
        <w:pStyle w:val="Heading2"/>
      </w:pPr>
      <w:r>
        <w:t>验证边界</w:t>
      </w:r>
    </w:p>
    <w:p>
      <w:r>
        <w:t>浏览器上传验证使用本机模拟服务端，没有改写真实账号数据；尚未执行两台物理设备的真实弱网联调。上传仍受服务器状态和网络可用性影响。本次没有更换数据库协议，也没有承诺消除所有代理或数据库超时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B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