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CUE 断点学习 V5 验收记录</w:t>
      </w:r>
    </w:p>
    <w:p>
      <w:pPr>
        <w:spacing w:after="240"/>
      </w:pPr>
      <w:r>
        <w:rPr>
          <w:color w:val="607D8B"/>
          <w:sz w:val="20"/>
        </w:rPr>
        <w:t>版本 3.60.2  |  2026 年 10 月 28 日  |  关注未完成后可跨设备继续的学习草稿</w:t>
      </w:r>
    </w:p>
    <w:p>
      <w:pPr>
        <w:pStyle w:val="Heading1"/>
      </w:pPr>
      <w:r>
        <w:t>结论</w:t>
      </w:r>
    </w:p>
    <w:p>
      <w:r>
        <w:t>本次核对的目标是“CUE 学到一半，离开后能从原位置接着学”，不是复习历史列表。用户提供的手机 Schedule 导出中确实包含一条未完成草稿。代码盘点确认 Schedule 与 CUE 学习页订阅 V5 的 cueStudyDrafts 和 cues；新增的模拟跨设备测试也验证草稿、卡片、进度及 Schedule 恢复模型能够一起到达空白设备。该结果证明客户端路径在模拟 API 下可工作，但不证明生产账号当前云端已经存有这条记录，也不构成生产端到端验收。</w:t>
      </w:r>
    </w:p>
    <w:p>
      <w:pPr>
        <w:pStyle w:val="Heading1"/>
      </w:pPr>
      <w:r>
        <w:t>手机导出中的断点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23B4A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997"/>
            <w:vAlign w:val="center"/>
            <w:shd w:fill="123B4A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FFFFFF"/>
                <w:sz w:val="18"/>
              </w:rPr>
              <w:t>导出数据观察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263238"/>
                <w:sz w:val="18"/>
              </w:rPr>
              <w:t>草稿数量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63238"/>
                <w:sz w:val="18"/>
              </w:rPr>
              <w:t>1 条 cueStudyDrafts 记录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263238"/>
                <w:sz w:val="18"/>
              </w:rPr>
              <w:t>恢复位置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63238"/>
                <w:sz w:val="18"/>
              </w:rPr>
              <w:t>index = 76，即序列中的第 77 项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263238"/>
                <w:sz w:val="18"/>
              </w:rPr>
              <w:t>本次学习范围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63238"/>
                <w:sz w:val="18"/>
              </w:rPr>
              <w:t>380 个 CUE ID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263238"/>
                <w:sz w:val="18"/>
              </w:rPr>
              <w:t>已保留结果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63238"/>
                <w:sz w:val="18"/>
              </w:rPr>
              <w:t>75 项 assessments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263238"/>
                <w:sz w:val="18"/>
              </w:rPr>
              <w:t>卡片依赖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63238"/>
                <w:sz w:val="18"/>
              </w:rPr>
              <w:t>手机导出含 433 张 CUE；草稿引用的 380 个 ID 应随 cues 资源一起下发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/>
                <w:color w:val="263238"/>
                <w:sz w:val="18"/>
              </w:rPr>
              <w:t>时间戳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rFonts w:ascii="Aptos" w:hAnsi="Aptos" w:eastAsia="Microsoft YaHei"/>
                <w:b w:val="0"/>
                <w:color w:val="263238"/>
                <w:sz w:val="18"/>
              </w:rPr>
              <w:t>2026-10-25T11:25:46.372Z</w:t>
            </w:r>
          </w:p>
        </w:tc>
      </w:tr>
    </w:tbl>
    <w:p>
      <w:pPr>
        <w:pStyle w:val="Heading1"/>
      </w:pPr>
      <w:r>
        <w:t>实现链路核对</w:t>
      </w:r>
    </w:p>
    <w:p>
      <w:pPr>
        <w:pStyle w:val="ListBullet"/>
        <w:spacing w:after="60"/>
      </w:pPr>
      <w:r>
        <w:t>本机保存：CUE 学习期间 saveCueStudyDraft 将 index、revealed、selectedChoice、assessments、priorStatuses、practice 等状态放进 Schedule 的 cueStudyDrafts map。</w:t>
      </w:r>
    </w:p>
    <w:p>
      <w:pPr>
        <w:pStyle w:val="ListBullet"/>
        <w:spacing w:after="60"/>
      </w:pPr>
      <w:r>
        <w:t>V5 建模：cueStudyDrafts 使用 cue scope 的 map 记录；每个学科草稿有稳定记录 ID。CUE 卡片集合 cues 是独立的逐卡资源。</w:t>
      </w:r>
    </w:p>
    <w:p>
      <w:pPr>
        <w:pStyle w:val="ListBullet"/>
        <w:spacing w:after="60"/>
      </w:pPr>
      <w:r>
        <w:t>页面订阅：/schedule 和 /cue/study 都订阅 cueStudyDrafts 与 cues；接收草稿时同时下载它引用的卡片。</w:t>
      </w:r>
    </w:p>
    <w:p>
      <w:pPr>
        <w:pStyle w:val="ListBullet"/>
        <w:spacing w:after="60"/>
      </w:pPr>
      <w:r>
        <w:t>页面恢复：workspace-reader 的 readScheduleState 保留有效草稿，allCueStudyDrafts 将它暴露给“恢复学习”入口。</w:t>
      </w:r>
    </w:p>
    <w:p>
      <w:pPr>
        <w:pStyle w:val="ListBullet"/>
        <w:spacing w:after="60"/>
      </w:pPr>
      <w:r>
        <w:t>完成与放弃：完成学习或明确放弃才排队删除草稿；离开页面、关闭学习对话框不会删除断点。</w:t>
      </w:r>
    </w:p>
    <w:p>
      <w:pPr>
        <w:pStyle w:val="Heading1"/>
      </w:pPr>
      <w:r>
        <w:t>新增回归验证</w:t>
      </w:r>
    </w:p>
    <w:p>
      <w:r>
        <w:t>测试用合成内容模拟 380 张卡片、index 76、75 项已判定进度，以及大批量 CUE 历史。手机侧先上传，另一设备从空白 Schedule 投影下载，再通过真实 Schedule 读取器解析。测试不包含或写入用户私人题目正文。</w:t>
      </w:r>
    </w:p>
    <w:p>
      <w:pPr>
        <w:pStyle w:val="ListBullet"/>
        <w:spacing w:after="60"/>
      </w:pPr>
      <w:r>
        <w:t>断点位置和 revealed 状态完整保留，75 项 assessments 不丢失。</w:t>
      </w:r>
    </w:p>
    <w:p>
      <w:pPr>
        <w:pStyle w:val="ListBullet"/>
        <w:spacing w:after="60"/>
      </w:pPr>
      <w:r>
        <w:t>380 个被引用的 CUE ID 全部能在另一设备已下载卡片中找到。</w:t>
      </w:r>
    </w:p>
    <w:p>
      <w:pPr>
        <w:pStyle w:val="ListBullet"/>
        <w:spacing w:after="60"/>
      </w:pPr>
      <w:r>
        <w:t>readScheduleState 与 allCueStudyDrafts 仍能得到可供恢复 UI 使用的草稿。</w:t>
      </w:r>
    </w:p>
    <w:p>
      <w:pPr>
        <w:pStyle w:val="ListBullet"/>
        <w:spacing w:after="60"/>
      </w:pPr>
      <w:r>
        <w:t>多个写入分批提交，回执按批次确认；大批量数据不再对每个回执重复读取并重建完整 Schedule。</w:t>
      </w:r>
    </w:p>
    <w:p>
      <w:pPr>
        <w:pStyle w:val="ListBullet"/>
        <w:spacing w:after="60"/>
      </w:pPr>
      <w:r>
        <w:t>页面目标断言确保 /schedule 与 /cue/study 不会漏订阅草稿或其卡片。</w:t>
      </w:r>
    </w:p>
    <w:p>
      <w:r>
        <w:t>结果：相关 V5 客户端、资源模型与跨设备模拟测试合计 51 项通过。Node 输出中的 MODULE_TYPELESS_PACKAGE_JSON 是测试工具链警告，不是测试失败。</w:t>
      </w:r>
    </w:p>
    <w:p>
      <w:pPr>
        <w:pStyle w:val="Heading1"/>
      </w:pPr>
      <w:r>
        <w:t>尚未完成的生产验收</w:t>
      </w:r>
    </w:p>
    <w:p>
      <w:pPr>
        <w:pStyle w:val="ListBullet"/>
        <w:spacing w:after="60"/>
      </w:pPr>
      <w:r>
        <w:t>尚未通过当前登录的生产浏览器会话查询账号云端 cueStudyDrafts manifest/正文，因此不能确认该草稿是否已上传到生产库。</w:t>
      </w:r>
    </w:p>
    <w:p>
      <w:pPr>
        <w:pStyle w:val="ListBullet"/>
        <w:spacing w:after="60"/>
      </w:pPr>
      <w:r>
        <w:t>尚未进行认证生产写入、回执读取和 SHA-256 复读；本次 mock API 不替代这些检查。</w:t>
      </w:r>
    </w:p>
    <w:p>
      <w:pPr>
        <w:pStyle w:val="ListBullet"/>
        <w:spacing w:after="60"/>
      </w:pPr>
      <w:r>
        <w:t>用户暂时没有实体手机；本记录只验证导出文件形态和模拟设备分发，不声称物理手机—电脑验收通过。</w:t>
      </w:r>
    </w:p>
    <w:p>
      <w:pPr>
        <w:pStyle w:val="ListBullet"/>
        <w:spacing w:after="60"/>
      </w:pPr>
      <w:r>
        <w:t>上线前需在专用测试账号上核对草稿记录及引用卡片数量/hash，然后从另一已登录设备打开 CUE 学习页确认“恢复学习”能回到第 77 项。</w:t>
      </w:r>
    </w:p>
    <w:p>
      <w:r>
        <w:t>数据安全边界：没有把提供的本地 JSON 直接写入生产云端，没有清理或覆盖用户数据。若生产云端缺少这条草稿，必须先有账号授权的导入/恢复操作，再验证另一设备读回。</w:t>
      </w:r>
    </w:p>
    <w:p>
      <w:pPr>
        <w:pStyle w:val="Heading1"/>
      </w:pPr>
      <w:r>
        <w:t>交付变更</w:t>
      </w:r>
    </w:p>
    <w:p>
      <w:r>
        <w:t>版本提升至 3.60.2。除断点跨设备覆盖外，本补丁将已确认回执合并为批次处理，以避免大量资源写入时的重复本地读写。生产部署状态与真实账号读回尚未检查，不能视为已发布。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909C"/>
        <w:sz w:val="16"/>
      </w:rPr>
      <w:t>JackYun Sync QA  |  3.60.2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Microsoft YaHei"/>
      <w:b w:val="0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23B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