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同步兼容测试修复说明</w:t>
      </w:r>
    </w:p>
    <w:p>
      <w:r>
        <w:rPr>
          <w:b/>
        </w:rPr>
        <w:t>版本 3.47.4  |  日期 2026 年 10 月 26 日  |  范围 Azure v4 与 v5 兼容写入测试</w:t>
      </w:r>
    </w:p>
    <w:p>
      <w:r>
        <w:rPr>
          <w:b/>
        </w:rPr>
        <w:t>结论：</w:t>
      </w:r>
      <w:r>
        <w:t>PR #156 合并后的代码路径在 v4 Schedule 兼容测试中确有一个 fixture 缺口。v5 写入将已存在的旧版 Schedule 行改为只更新 revision、content_hash 和更新时间；测试 mock 仍只识别旧 INSERT，导致 Azure 后端回归测试失败。修复仅让 mock 返回既有行，不改变生产 SQL 或同步语义。</w:t>
      </w:r>
    </w:p>
    <w:p>
      <w:pPr>
        <w:pStyle w:val="Heading1"/>
      </w:pPr>
      <w:r>
        <w:t>现状与影响</w:t>
      </w:r>
    </w:p>
    <w:p>
      <w:r>
        <w:t>v5 资源写入会生成兼容 Schedule 投影，使尚未升级的 v4 客户端仍可读取统一的 Schedule 视图。针对已经存在的 legacy_sync_data 行，数据库只需保存新的 revision、SHA-256 和更新时间，不必再次传入完整投影正文。兼容行缺失时仍走初始化 INSERT。</w:t>
      </w:r>
    </w:p>
    <w:p>
      <w:r>
        <w:t>PR #156 的审查线程报告，azure/backend/tests/sync-v5-compat.test.mjs 中“大对象 v4 delta 扩展成兼容投影”用例没有覆盖新的 UPDATE。我们在隔离 checkout 上直接运行该文件，得到 1 通过、1 失败，并复现 Unexpected SQL: UPDATE public.legacy_sync_data。该证据说明问题位于测试夹具，而不是把失败误判为生产端数据库故障。</w:t>
      </w:r>
    </w:p>
    <w:p>
      <w:pPr>
        <w:pStyle w:val="Heading1"/>
      </w:pPr>
      <w:r>
        <w:t>实施内容</w:t>
      </w:r>
    </w:p>
    <w:p>
      <w:r>
        <w:t>在 SQL mock 中为 metadata-only UPDATE 增加显式分支，并返回代表既有兼容行的 user_id。分支顺序放在宽泛 INSERT 处理前，避免 mock 以错误查询结果掩盖路径。业务断言继续验证 v4 delta 被展开为大 Schedule 投影；测试本身不模拟 Azure PostgreSQL 的事务隔离或实际网络延迟。</w:t>
      </w:r>
    </w:p>
    <w:p>
      <w:r>
        <w:t>按仓库版本规则，将 portal 补丁版本从 3.47.3 提升至 3.47.4，并更新应用包、lockfile 和更新记录。修复没有开启 v5 灰度、没有修改 Azure 数据库、没有改变 v4/v5 权威数据或回退规则。</w:t>
      </w:r>
    </w:p>
    <w:p>
      <w:pPr>
        <w:pStyle w:val="Heading1"/>
      </w:pPr>
      <w:r>
        <w:t>数据安全边界</w:t>
      </w:r>
    </w:p>
    <w:p>
      <w:r>
        <w:t>本修复不会执行数据库迁移，也不会更改生产数据。v5 默认关闭状态保持不变。不能把测试通过解释为 Azure migration 已执行、Azure Function 已部署、生产账号读写成功或手机与电脑跨设备同步通过。生产数据库迁移前仍需确认 schema 版本、备份点、迁移脚本幂等性、旧客户端兼容投影读取和明确的回滚步骤。</w:t>
      </w:r>
    </w:p>
    <w:p>
      <w:r>
        <w:t>后续故障处置必须保留本地 outbox 操作与回执关联；v5 请求失败不能直接用过期 v4 快照覆盖服务端。只有服务端确认兼容投影及版本基准有效并允许降级时，才可恢复 v4 写入。灰度开关按账号/资源在服务端统一下发，避免同一账号的手机和电脑各自选择协议。</w:t>
      </w:r>
    </w:p>
    <w:p>
      <w:pPr>
        <w:pStyle w:val="Heading1"/>
      </w:pPr>
      <w:r>
        <w:t>验证记录</w:t>
      </w:r>
    </w:p>
    <w:p>
      <w:pPr>
        <w:pStyle w:val="ListBullet"/>
      </w:pPr>
      <w:r>
        <w:t>修复前：node --test azure/backend/tests/sync-v5-compat.test.mjs，1 通过、1 失败；失败原因是 mock 不识别兼容行 UPDATE。</w:t>
      </w:r>
    </w:p>
    <w:p>
      <w:pPr>
        <w:pStyle w:val="ListBullet"/>
      </w:pPr>
      <w:r>
        <w:t>修复后：同一命令 2 通过、0 失败。</w:t>
      </w:r>
    </w:p>
    <w:p>
      <w:pPr>
        <w:pStyle w:val="ListBullet"/>
      </w:pPr>
      <w:r>
        <w:t>待本轮运行：Azure backend 全量 node --test tests/*.test.mjs；提交前还需检查 TypeScript、lint、portal 构建及 CI。</w:t>
      </w:r>
    </w:p>
    <w:p>
      <w:pPr>
        <w:pStyle w:val="ListBullet"/>
      </w:pPr>
      <w:r>
        <w:t>静态检查主线 package-lock.json：GitHub main 上文件为正常 UTF-8 JSON，version 3.47.3；PR #156 审查中的“lockfile 非 JSON”针对 PR 检查时的文件快照，合并后主线文件已恢复有效 JSON。</w:t>
      </w:r>
    </w:p>
    <w:p>
      <w:pPr>
        <w:pStyle w:val="ListBullet"/>
      </w:pPr>
      <w:r>
        <w:t>PR #156 合并提交 e673ae99ce6bb60a0d50c55f39ea6cf65ee591ff 的 GitHub combined status 为 success；该状态不是 Azure 部署或真实账号端到端证据。</w:t>
      </w:r>
    </w:p>
    <w:p>
      <w:pPr>
        <w:pStyle w:val="Heading1"/>
      </w:pPr>
      <w:r>
        <w:t>生产验收清单与当前未验证项</w:t>
      </w:r>
    </w:p>
    <w:p>
      <w:pPr>
        <w:pStyle w:val="ListBullet"/>
      </w:pPr>
      <w:r>
        <w:t>Azure Function 目标 slot、部署 commit、运行版本及 v5 路由健康检查。</w:t>
      </w:r>
    </w:p>
    <w:p>
      <w:pPr>
        <w:pStyle w:val="ListBullet"/>
      </w:pPr>
      <w:r>
        <w:t>迁移前数据库备份/快照、实际 schema 检查、migration 执行结果和回滚演练记录。</w:t>
      </w:r>
    </w:p>
    <w:p>
      <w:pPr>
        <w:pStyle w:val="ListBullet"/>
      </w:pPr>
      <w:r>
        <w:t>使用专用测试账号执行认证读取、条件写入、重复 operationId 幂等回执、重新读取 SHA-256 对账；确认数据仅落在测试范围。</w:t>
      </w:r>
    </w:p>
    <w:p>
      <w:pPr>
        <w:pStyle w:val="ListBullet"/>
      </w:pPr>
      <w:r>
        <w:t>手机和桌面使用同一账号进行增量同步、离线重试、真实冲突保留、协议降级与恢复；记录请求 ID、revision、hash 和结果。</w:t>
      </w:r>
    </w:p>
    <w:p>
      <w:pPr>
        <w:pStyle w:val="ListBullet"/>
      </w:pPr>
      <w:r>
        <w:t>测量 v5 单条资源写入的 SQL 参数字节、查询次数、兼容投影重建耗时及 503/429；与 3.44.4 基线按同一数据集对比。</w:t>
      </w:r>
    </w:p>
    <w:p>
      <w:pPr>
        <w:pStyle w:val="ListBullet"/>
      </w:pPr>
      <w:r>
        <w:t>按账号/资源灰度，先小范围观察后逐步扩大；任一完整性、回执或投影一致性异常即停止扩量。</w:t>
      </w:r>
    </w:p>
    <w:p>
      <w:pPr>
        <w:pStyle w:val="Heading1"/>
      </w:pPr>
      <w:r>
        <w:t>发布判定</w:t>
      </w:r>
    </w:p>
    <w:p>
      <w:r>
        <w:t>本次代码修复可在自动化测试全部通过后发布为 3.47.4。v5 生产启用仍需单独通过 Azure 迁移演练、认证读写、跨设备验收和服务端灰度策略确认。Vercel 或 Cloudflare 部署 READY 只证明对应前端产物部署，不代表 Azure 后端或同步数据路径已通过验收。</w:t>
      </w:r>
    </w:p>
    <w:sectPr w:rsidR="00FC693F" w:rsidRPr="0006063C" w:rsidSect="00034616">
      <w:footerReference w:type="default" r:id="rId9"/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JackYun Portal  |  Sync Reliability  |  3.47.4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color w:val="25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532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46C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532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