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CF4FF" w14:textId="6CC72577" w:rsidR="003C3FFC" w:rsidRDefault="003C3FFC">
      <w:r>
        <w:t>C</w:t>
      </w:r>
      <w:r>
        <w:rPr>
          <w:rFonts w:hint="eastAsia"/>
        </w:rPr>
        <w:t>laude 4.5</w:t>
      </w:r>
    </w:p>
    <w:p w14:paraId="6DF7CB2E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Current Regime Detection Method</w:t>
      </w:r>
    </w:p>
    <w:p w14:paraId="563A9FB7" w14:textId="77777777" w:rsidR="003C3FFC" w:rsidRPr="003C3FFC" w:rsidRDefault="003C3FFC" w:rsidP="003C3FFC">
      <w:r w:rsidRPr="003C3FFC">
        <w:rPr>
          <w:b/>
          <w:bCs/>
        </w:rPr>
        <w:t>Approach</w:t>
      </w:r>
      <w:r w:rsidRPr="003C3FFC">
        <w:t>: 2-state Hidden Markov Model (HMM) using 5 features:</w:t>
      </w:r>
    </w:p>
    <w:p w14:paraId="220E2100" w14:textId="77777777" w:rsidR="003C3FFC" w:rsidRPr="003C3FFC" w:rsidRDefault="003C3FFC" w:rsidP="003C3FFC">
      <w:pPr>
        <w:numPr>
          <w:ilvl w:val="0"/>
          <w:numId w:val="1"/>
        </w:numPr>
      </w:pPr>
      <w:r w:rsidRPr="003C3FFC">
        <w:rPr>
          <w:b/>
          <w:bCs/>
        </w:rPr>
        <w:t>Log Returns</w:t>
      </w:r>
      <w:r w:rsidRPr="003C3FFC">
        <w:t> - Price momentum</w:t>
      </w:r>
    </w:p>
    <w:p w14:paraId="1314B799" w14:textId="77777777" w:rsidR="003C3FFC" w:rsidRPr="003C3FFC" w:rsidRDefault="003C3FFC" w:rsidP="003C3FFC">
      <w:pPr>
        <w:numPr>
          <w:ilvl w:val="0"/>
          <w:numId w:val="1"/>
        </w:numPr>
      </w:pPr>
      <w:r w:rsidRPr="003C3FFC">
        <w:rPr>
          <w:b/>
          <w:bCs/>
        </w:rPr>
        <w:t>Realized Volatility</w:t>
      </w:r>
      <w:r w:rsidRPr="003C3FFC">
        <w:t> - Market uncertainty (annualized rolling std)</w:t>
      </w:r>
    </w:p>
    <w:p w14:paraId="1CD41DB5" w14:textId="77777777" w:rsidR="003C3FFC" w:rsidRPr="003C3FFC" w:rsidRDefault="003C3FFC" w:rsidP="003C3FFC">
      <w:pPr>
        <w:numPr>
          <w:ilvl w:val="0"/>
          <w:numId w:val="1"/>
        </w:numPr>
      </w:pPr>
      <w:r w:rsidRPr="003C3FFC">
        <w:rPr>
          <w:b/>
          <w:bCs/>
        </w:rPr>
        <w:t>Efficiency Ratio</w:t>
      </w:r>
      <w:r w:rsidRPr="003C3FFC">
        <w:t> - Trend strength (Kaufman's metric: directional move / total noise)</w:t>
      </w:r>
    </w:p>
    <w:p w14:paraId="10847A47" w14:textId="77777777" w:rsidR="003C3FFC" w:rsidRPr="003C3FFC" w:rsidRDefault="003C3FFC" w:rsidP="003C3FFC">
      <w:pPr>
        <w:numPr>
          <w:ilvl w:val="0"/>
          <w:numId w:val="1"/>
        </w:numPr>
      </w:pPr>
      <w:r w:rsidRPr="003C3FFC">
        <w:rPr>
          <w:b/>
          <w:bCs/>
        </w:rPr>
        <w:t>Autocorrelation</w:t>
      </w:r>
      <w:r w:rsidRPr="003C3FFC">
        <w:t> - Momentum persistence (positive = trending, negative = mean-reverting)</w:t>
      </w:r>
    </w:p>
    <w:p w14:paraId="4553C13F" w14:textId="77777777" w:rsidR="003C3FFC" w:rsidRPr="003C3FFC" w:rsidRDefault="003C3FFC" w:rsidP="003C3FFC">
      <w:pPr>
        <w:numPr>
          <w:ilvl w:val="0"/>
          <w:numId w:val="1"/>
        </w:numPr>
      </w:pPr>
      <w:r w:rsidRPr="003C3FFC">
        <w:rPr>
          <w:b/>
          <w:bCs/>
        </w:rPr>
        <w:t>Return-Volatility Correlation</w:t>
      </w:r>
      <w:r w:rsidRPr="003C3FFC">
        <w:t> - Stress/leverage effects</w:t>
      </w:r>
    </w:p>
    <w:p w14:paraId="3929645B" w14:textId="77777777" w:rsidR="003C3FFC" w:rsidRPr="003C3FFC" w:rsidRDefault="003C3FFC" w:rsidP="003C3FFC">
      <w:r w:rsidRPr="003C3FFC">
        <w:t>The state with highest </w:t>
      </w:r>
      <w:hyperlink r:id="rId5" w:history="1">
        <w:r w:rsidRPr="003C3FFC">
          <w:rPr>
            <w:rStyle w:val="Hyperlink"/>
          </w:rPr>
          <w:t>(efficiency_ratio + autocorr)</w:t>
        </w:r>
      </w:hyperlink>
      <w:r w:rsidRPr="003C3FFC">
        <w:t> is labeled "trending", others as "mean_reverting".</w:t>
      </w:r>
    </w:p>
    <w:p w14:paraId="03FBC211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Key Limitations</w:t>
      </w:r>
    </w:p>
    <w:p w14:paraId="6C50B2D5" w14:textId="77777777" w:rsidR="003C3FFC" w:rsidRPr="003C3FFC" w:rsidRDefault="003C3FFC" w:rsidP="003C3FFC">
      <w:pPr>
        <w:numPr>
          <w:ilvl w:val="0"/>
          <w:numId w:val="2"/>
        </w:numPr>
      </w:pPr>
      <w:r w:rsidRPr="003C3FFC">
        <w:rPr>
          <w:b/>
          <w:bCs/>
        </w:rPr>
        <w:t>Too simple</w:t>
      </w:r>
      <w:r w:rsidRPr="003C3FFC">
        <w:t>: Only 2 states (real markets have bull/bear trends, low/high vol ranges, crisis modes)</w:t>
      </w:r>
    </w:p>
    <w:p w14:paraId="6EE9791B" w14:textId="77777777" w:rsidR="003C3FFC" w:rsidRPr="003C3FFC" w:rsidRDefault="003C3FFC" w:rsidP="003C3FFC">
      <w:pPr>
        <w:numPr>
          <w:ilvl w:val="0"/>
          <w:numId w:val="2"/>
        </w:numPr>
      </w:pPr>
      <w:r w:rsidRPr="003C3FFC">
        <w:rPr>
          <w:b/>
          <w:bCs/>
        </w:rPr>
        <w:t>Fixed window</w:t>
      </w:r>
      <w:r w:rsidRPr="003C3FFC">
        <w:t>: 20-day lookback may miss faster/slower regime changes</w:t>
      </w:r>
    </w:p>
    <w:p w14:paraId="0DD7F806" w14:textId="77777777" w:rsidR="003C3FFC" w:rsidRPr="003C3FFC" w:rsidRDefault="003C3FFC" w:rsidP="003C3FFC">
      <w:pPr>
        <w:numPr>
          <w:ilvl w:val="0"/>
          <w:numId w:val="2"/>
        </w:numPr>
      </w:pPr>
      <w:r w:rsidRPr="003C3FFC">
        <w:rPr>
          <w:b/>
          <w:bCs/>
        </w:rPr>
        <w:t>Missing signals</w:t>
      </w:r>
      <w:r w:rsidRPr="003C3FFC">
        <w:t>: No volume patterns, multi-timeframe analysis, or microstructure indicators</w:t>
      </w:r>
    </w:p>
    <w:p w14:paraId="3152B15B" w14:textId="77777777" w:rsidR="003C3FFC" w:rsidRPr="003C3FFC" w:rsidRDefault="003C3FFC" w:rsidP="003C3FFC">
      <w:pPr>
        <w:numPr>
          <w:ilvl w:val="0"/>
          <w:numId w:val="2"/>
        </w:numPr>
      </w:pPr>
      <w:r w:rsidRPr="003C3FFC">
        <w:rPr>
          <w:b/>
          <w:bCs/>
        </w:rPr>
        <w:t>Binary output</w:t>
      </w:r>
      <w:r w:rsidRPr="003C3FFC">
        <w:t>: Ignores regime probability/confidence</w:t>
      </w:r>
    </w:p>
    <w:p w14:paraId="4C6ACC38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Top Improvement Recommendations</w:t>
      </w:r>
    </w:p>
    <w:p w14:paraId="38296A38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1. Enhanced Features (Quick win)</w:t>
      </w:r>
    </w:p>
    <w:p w14:paraId="27DCB312" w14:textId="77777777" w:rsidR="003C3FFC" w:rsidRPr="003C3FFC" w:rsidRDefault="003C3FFC" w:rsidP="003C3FFC">
      <w:pPr>
        <w:numPr>
          <w:ilvl w:val="0"/>
          <w:numId w:val="3"/>
        </w:numPr>
      </w:pPr>
      <w:r w:rsidRPr="003C3FFC">
        <w:t>Volume-weighted indicators (VWAP, price-volume correlation)</w:t>
      </w:r>
    </w:p>
    <w:p w14:paraId="58CE9360" w14:textId="77777777" w:rsidR="003C3FFC" w:rsidRPr="003C3FFC" w:rsidRDefault="003C3FFC" w:rsidP="003C3FFC">
      <w:pPr>
        <w:numPr>
          <w:ilvl w:val="0"/>
          <w:numId w:val="3"/>
        </w:numPr>
      </w:pPr>
      <w:r w:rsidRPr="003C3FFC">
        <w:t>Choppiness Index for range detection</w:t>
      </w:r>
    </w:p>
    <w:p w14:paraId="07F8C1EA" w14:textId="77777777" w:rsidR="003C3FFC" w:rsidRPr="003C3FFC" w:rsidRDefault="003C3FFC" w:rsidP="003C3FFC">
      <w:pPr>
        <w:numPr>
          <w:ilvl w:val="0"/>
          <w:numId w:val="3"/>
        </w:numPr>
      </w:pPr>
      <w:r w:rsidRPr="003C3FFC">
        <w:t>Multi-timeframe trend alignment (5/20/60 day)</w:t>
      </w:r>
    </w:p>
    <w:p w14:paraId="6D33E108" w14:textId="77777777" w:rsidR="003C3FFC" w:rsidRPr="003C3FFC" w:rsidRDefault="003C3FFC" w:rsidP="003C3FFC">
      <w:pPr>
        <w:numPr>
          <w:ilvl w:val="0"/>
          <w:numId w:val="3"/>
        </w:numPr>
      </w:pPr>
      <w:r w:rsidRPr="003C3FFC">
        <w:t>Regime persistence metrics</w:t>
      </w:r>
    </w:p>
    <w:p w14:paraId="7A4CE47E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2. Expand to 3-4 States</w:t>
      </w:r>
    </w:p>
    <w:p w14:paraId="72E6A7E3" w14:textId="77777777" w:rsidR="003C3FFC" w:rsidRPr="003C3FFC" w:rsidRDefault="003C3FFC" w:rsidP="003C3FFC">
      <w:pPr>
        <w:numPr>
          <w:ilvl w:val="0"/>
          <w:numId w:val="4"/>
        </w:numPr>
      </w:pPr>
      <w:r w:rsidRPr="003C3FFC">
        <w:t>Bull Trend, Bear Trend, Low-Vol Range, High-Vol Choppy</w:t>
      </w:r>
    </w:p>
    <w:p w14:paraId="15C3A1E2" w14:textId="77777777" w:rsidR="003C3FFC" w:rsidRPr="003C3FFC" w:rsidRDefault="003C3FFC" w:rsidP="003C3FFC">
      <w:pPr>
        <w:numPr>
          <w:ilvl w:val="0"/>
          <w:numId w:val="4"/>
        </w:numPr>
      </w:pPr>
      <w:r w:rsidRPr="003C3FFC">
        <w:t>Better captures market diversity</w:t>
      </w:r>
    </w:p>
    <w:p w14:paraId="0D261CAB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lastRenderedPageBreak/>
        <w:t>3. Probabilistic Outputs</w:t>
      </w:r>
    </w:p>
    <w:p w14:paraId="0A267D21" w14:textId="77777777" w:rsidR="003C3FFC" w:rsidRPr="003C3FFC" w:rsidRDefault="003C3FFC" w:rsidP="003C3FFC">
      <w:pPr>
        <w:numPr>
          <w:ilvl w:val="0"/>
          <w:numId w:val="5"/>
        </w:numPr>
      </w:pPr>
      <w:r w:rsidRPr="003C3FFC">
        <w:t>Use regime probabilities for position sizing</w:t>
      </w:r>
    </w:p>
    <w:p w14:paraId="019B0687" w14:textId="77777777" w:rsidR="003C3FFC" w:rsidRPr="003C3FFC" w:rsidRDefault="003C3FFC" w:rsidP="003C3FFC">
      <w:pPr>
        <w:numPr>
          <w:ilvl w:val="0"/>
          <w:numId w:val="5"/>
        </w:numPr>
      </w:pPr>
      <w:r w:rsidRPr="003C3FFC">
        <w:t>Smoother transitions, avoid binary flip whipsaws</w:t>
      </w:r>
    </w:p>
    <w:p w14:paraId="33560A9D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4. Adaptive Windows</w:t>
      </w:r>
    </w:p>
    <w:p w14:paraId="06E1EAE7" w14:textId="77777777" w:rsidR="003C3FFC" w:rsidRPr="003C3FFC" w:rsidRDefault="003C3FFC" w:rsidP="003C3FFC">
      <w:pPr>
        <w:numPr>
          <w:ilvl w:val="0"/>
          <w:numId w:val="6"/>
        </w:numPr>
      </w:pPr>
      <w:r w:rsidRPr="003C3FFC">
        <w:t>Auto-optimize lookback period based on market conditions</w:t>
      </w:r>
    </w:p>
    <w:p w14:paraId="23FD51EF" w14:textId="77777777" w:rsidR="003C3FFC" w:rsidRPr="003C3FFC" w:rsidRDefault="003C3FFC" w:rsidP="003C3FFC">
      <w:pPr>
        <w:numPr>
          <w:ilvl w:val="0"/>
          <w:numId w:val="6"/>
        </w:numPr>
      </w:pPr>
      <w:r w:rsidRPr="003C3FFC">
        <w:t>Use silhouette score or other clustering metrics</w:t>
      </w:r>
    </w:p>
    <w:p w14:paraId="483D0DE3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5. Ensemble Approach</w:t>
      </w:r>
    </w:p>
    <w:p w14:paraId="694A874E" w14:textId="77777777" w:rsidR="003C3FFC" w:rsidRPr="003C3FFC" w:rsidRDefault="003C3FFC" w:rsidP="003C3FFC">
      <w:pPr>
        <w:numPr>
          <w:ilvl w:val="0"/>
          <w:numId w:val="7"/>
        </w:numPr>
      </w:pPr>
      <w:r w:rsidRPr="003C3FFC">
        <w:t>Combine HMM with Random Forest or change-point detection</w:t>
      </w:r>
    </w:p>
    <w:p w14:paraId="6B35A894" w14:textId="77777777" w:rsidR="003C3FFC" w:rsidRPr="003C3FFC" w:rsidRDefault="003C3FFC" w:rsidP="003C3FFC">
      <w:pPr>
        <w:numPr>
          <w:ilvl w:val="0"/>
          <w:numId w:val="7"/>
        </w:numPr>
      </w:pPr>
      <w:r w:rsidRPr="003C3FFC">
        <w:t>More robust to different market conditions</w:t>
      </w:r>
    </w:p>
    <w:p w14:paraId="04912F87" w14:textId="77777777" w:rsidR="003C3FFC" w:rsidRPr="003C3FFC" w:rsidRDefault="003C3FFC" w:rsidP="003C3FFC">
      <w:r w:rsidRPr="003C3FFC">
        <w:t>The document includes complete code examples, implementation roadmap, testing framework, and expected improvements (targeting 80% classification accuracy and 0.8+ Sharpe ratio vs current ~0.4).</w:t>
      </w:r>
    </w:p>
    <w:p w14:paraId="12E3BEC4" w14:textId="77777777" w:rsidR="003C3FFC" w:rsidRDefault="003C3FFC"/>
    <w:p w14:paraId="3BDB4724" w14:textId="77777777" w:rsidR="003C3FFC" w:rsidRDefault="003C3FFC"/>
    <w:p w14:paraId="7EDFCD77" w14:textId="61B7F5A1" w:rsidR="003C3FFC" w:rsidRDefault="003C3FFC">
      <w:r>
        <w:rPr>
          <w:rFonts w:hint="eastAsia"/>
        </w:rPr>
        <w:t>Opus 4.5</w:t>
      </w:r>
    </w:p>
    <w:p w14:paraId="52008574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Current Regime Detection Approach</w:t>
      </w:r>
    </w:p>
    <w:p w14:paraId="790C97EB" w14:textId="77777777" w:rsidR="003C3FFC" w:rsidRPr="003C3FFC" w:rsidRDefault="003C3FFC" w:rsidP="003C3FFC">
      <w:r w:rsidRPr="003C3FFC">
        <w:t>The project uses two regime detection mechanisms in futures/backtest/regime.py:</w:t>
      </w:r>
    </w:p>
    <w:p w14:paraId="732CF7F9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1. HMM-Based RegimeDetector (Primary)</w:t>
      </w:r>
    </w:p>
    <w:p w14:paraId="1F31F0FD" w14:textId="77777777" w:rsidR="003C3FFC" w:rsidRPr="003C3FFC" w:rsidRDefault="003C3FFC" w:rsidP="003C3FFC">
      <w:r w:rsidRPr="003C3FFC">
        <w:t>Uses a </w:t>
      </w:r>
      <w:r w:rsidRPr="003C3FFC">
        <w:rPr>
          <w:b/>
          <w:bCs/>
        </w:rPr>
        <w:t>Gaussian Hidden Markov Model</w:t>
      </w:r>
      <w:r w:rsidRPr="003C3FFC">
        <w:t> with the following features:</w:t>
      </w:r>
    </w:p>
    <w:tbl>
      <w:tblPr>
        <w:tblW w:w="5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79"/>
        <w:gridCol w:w="1780"/>
        <w:gridCol w:w="2386"/>
      </w:tblGrid>
      <w:tr w:rsidR="003C3FFC" w:rsidRPr="003C3FFC" w14:paraId="2821A396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6D22E" w14:textId="77777777" w:rsidR="003C3FFC" w:rsidRPr="003C3FFC" w:rsidRDefault="003C3FFC" w:rsidP="003C3FFC">
            <w:pPr>
              <w:rPr>
                <w:b/>
                <w:bCs/>
              </w:rPr>
            </w:pPr>
            <w:r w:rsidRPr="003C3FF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185B" w14:textId="77777777" w:rsidR="003C3FFC" w:rsidRPr="003C3FFC" w:rsidRDefault="003C3FFC" w:rsidP="003C3FFC">
            <w:pPr>
              <w:rPr>
                <w:b/>
                <w:bCs/>
              </w:rPr>
            </w:pPr>
            <w:r w:rsidRPr="003C3FF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55F9B" w14:textId="77777777" w:rsidR="003C3FFC" w:rsidRPr="003C3FFC" w:rsidRDefault="003C3FFC" w:rsidP="003C3FFC">
            <w:pPr>
              <w:rPr>
                <w:b/>
                <w:bCs/>
              </w:rPr>
            </w:pPr>
            <w:r w:rsidRPr="003C3FFC">
              <w:rPr>
                <w:b/>
                <w:bCs/>
              </w:rPr>
              <w:t>Purpose</w:t>
            </w:r>
          </w:p>
        </w:tc>
      </w:tr>
      <w:tr w:rsidR="003C3FFC" w:rsidRPr="003C3FFC" w14:paraId="3EE8F62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D8916" w14:textId="77777777" w:rsidR="003C3FFC" w:rsidRPr="003C3FFC" w:rsidRDefault="003C3FFC" w:rsidP="003C3FFC">
            <w:r w:rsidRPr="003C3FFC">
              <w:t>log_ret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0D16F" w14:textId="77777777" w:rsidR="003C3FFC" w:rsidRPr="003C3FFC" w:rsidRDefault="003C3FFC" w:rsidP="003C3FFC">
            <w:r w:rsidRPr="003C3FFC">
              <w:t>Log returns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F4AE4" w14:textId="77777777" w:rsidR="003C3FFC" w:rsidRPr="003C3FFC" w:rsidRDefault="003C3FFC" w:rsidP="003C3FFC">
            <w:r w:rsidRPr="003C3FFC">
              <w:t>Captures direction/momentum</w:t>
            </w:r>
          </w:p>
        </w:tc>
      </w:tr>
      <w:tr w:rsidR="003C3FFC" w:rsidRPr="003C3FFC" w14:paraId="403592B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90507" w14:textId="77777777" w:rsidR="003C3FFC" w:rsidRPr="003C3FFC" w:rsidRDefault="003C3FFC" w:rsidP="003C3FFC">
            <w:r w:rsidRPr="003C3FFC">
              <w:t>volatility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28781" w14:textId="77777777" w:rsidR="003C3FFC" w:rsidRPr="003C3FFC" w:rsidRDefault="003C3FFC" w:rsidP="003C3FFC">
            <w:r w:rsidRPr="003C3FFC">
              <w:t>Rolling std × √252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52EE9" w14:textId="77777777" w:rsidR="003C3FFC" w:rsidRPr="003C3FFC" w:rsidRDefault="003C3FFC" w:rsidP="003C3FFC">
            <w:r w:rsidRPr="003C3FFC">
              <w:t>Identifies high/low vol regimes</w:t>
            </w:r>
          </w:p>
        </w:tc>
      </w:tr>
      <w:tr w:rsidR="003C3FFC" w:rsidRPr="003C3FFC" w14:paraId="1AB4EE1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92EF2" w14:textId="77777777" w:rsidR="003C3FFC" w:rsidRPr="003C3FFC" w:rsidRDefault="003C3FFC" w:rsidP="003C3FFC">
            <w:r w:rsidRPr="003C3FFC">
              <w:t>efficiency_ratio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ADEEB" w14:textId="77777777" w:rsidR="003C3FFC" w:rsidRPr="003C3FFC" w:rsidRDefault="003C3FFC" w:rsidP="003C3FFC">
            <w:r w:rsidRPr="003C3FFC">
              <w:t>Kaufman ER = |Change| / Σ|Changes|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6B184" w14:textId="77777777" w:rsidR="003C3FFC" w:rsidRPr="003C3FFC" w:rsidRDefault="003C3FFC" w:rsidP="003C3FFC">
            <w:r w:rsidRPr="003C3FFC">
              <w:t>Trend strength proxy</w:t>
            </w:r>
          </w:p>
        </w:tc>
      </w:tr>
      <w:tr w:rsidR="003C3FFC" w:rsidRPr="003C3FFC" w14:paraId="45575D1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FD495" w14:textId="77777777" w:rsidR="003C3FFC" w:rsidRPr="003C3FFC" w:rsidRDefault="003C3FFC" w:rsidP="003C3FFC">
            <w:hyperlink r:id="rId6" w:history="1">
              <w:r w:rsidRPr="003C3FFC">
                <w:rPr>
                  <w:rStyle w:val="Hyperlink"/>
                </w:rPr>
                <w:t>autocorr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B303F" w14:textId="77777777" w:rsidR="003C3FFC" w:rsidRPr="003C3FFC" w:rsidRDefault="003C3FFC" w:rsidP="003C3FFC">
            <w:r w:rsidRPr="003C3FFC">
              <w:t>Lag-1 autocorrelation of returns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6ABBD" w14:textId="77777777" w:rsidR="003C3FFC" w:rsidRPr="003C3FFC" w:rsidRDefault="003C3FFC" w:rsidP="003C3FFC">
            <w:r w:rsidRPr="003C3FFC">
              <w:t>Positive → Trend, Negative → Mean-reversion</w:t>
            </w:r>
          </w:p>
        </w:tc>
      </w:tr>
      <w:tr w:rsidR="003C3FFC" w:rsidRPr="003C3FFC" w14:paraId="2837C652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BC0EE" w14:textId="77777777" w:rsidR="003C3FFC" w:rsidRPr="003C3FFC" w:rsidRDefault="003C3FFC" w:rsidP="003C3FFC">
            <w:r w:rsidRPr="003C3FFC">
              <w:t>corr_ret_vol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5486C" w14:textId="77777777" w:rsidR="003C3FFC" w:rsidRPr="003C3FFC" w:rsidRDefault="003C3FFC" w:rsidP="003C3FFC">
            <w:r w:rsidRPr="003C3FFC">
              <w:t>Return-volatility correlation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82889" w14:textId="77777777" w:rsidR="003C3FFC" w:rsidRPr="003C3FFC" w:rsidRDefault="003C3FFC" w:rsidP="003C3FFC">
            <w:r w:rsidRPr="003C3FFC">
              <w:t>Leverage effect indicator</w:t>
            </w:r>
          </w:p>
        </w:tc>
      </w:tr>
    </w:tbl>
    <w:p w14:paraId="7EBFF441" w14:textId="77777777" w:rsidR="003C3FFC" w:rsidRPr="003C3FFC" w:rsidRDefault="003C3FFC" w:rsidP="003C3FFC">
      <w:r w:rsidRPr="003C3FFC">
        <w:rPr>
          <w:b/>
          <w:bCs/>
        </w:rPr>
        <w:t>State Labeling Logic</w:t>
      </w:r>
      <w:r w:rsidRPr="003C3FFC">
        <w:t> (</w:t>
      </w:r>
      <w:hyperlink r:id="rId7" w:history="1">
        <w:r w:rsidRPr="003C3FFC">
          <w:rPr>
            <w:rStyle w:val="Hyperlink"/>
          </w:rPr>
          <w:t>regime.py:175-193</w:t>
        </w:r>
      </w:hyperlink>
      <w:r w:rsidRPr="003C3FFC">
        <w:t>):</w:t>
      </w:r>
    </w:p>
    <w:p w14:paraId="3824A637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2. Volatility-Based Regime in Smoothing (</w:t>
      </w:r>
      <w:hyperlink r:id="rId8" w:history="1">
        <w:r w:rsidRPr="003C3FFC">
          <w:rPr>
            <w:rStyle w:val="Hyperlink"/>
          </w:rPr>
          <w:t>smoothing.py:201-238</w:t>
        </w:r>
      </w:hyperlink>
      <w:r w:rsidRPr="003C3FFC">
        <w:rPr>
          <w:b/>
          <w:bCs/>
        </w:rPr>
        <w:t>)</w:t>
      </w:r>
    </w:p>
    <w:p w14:paraId="71096811" w14:textId="77777777" w:rsidR="003C3FFC" w:rsidRPr="003C3FFC" w:rsidRDefault="003C3FFC" w:rsidP="003C3FFC">
      <w:r w:rsidRPr="003C3FFC">
        <w:t>A simpler approach comparing local volatility to global volatility:</w:t>
      </w:r>
    </w:p>
    <w:p w14:paraId="10EA3716" w14:textId="77777777" w:rsidR="003C3FFC" w:rsidRPr="003C3FFC" w:rsidRDefault="003C3FFC" w:rsidP="003C3FFC">
      <w:pPr>
        <w:numPr>
          <w:ilvl w:val="0"/>
          <w:numId w:val="9"/>
        </w:numPr>
      </w:pPr>
      <w:hyperlink r:id="rId9" w:history="1">
        <w:r w:rsidRPr="003C3FFC">
          <w:rPr>
            <w:rStyle w:val="Hyperlink"/>
          </w:rPr>
          <w:t>local_vol &lt; global_vol × 0.5</w:t>
        </w:r>
      </w:hyperlink>
      <w:r w:rsidRPr="003C3FFC">
        <w:t> → Low volatility regime</w:t>
      </w:r>
    </w:p>
    <w:p w14:paraId="044FF17B" w14:textId="77777777" w:rsidR="003C3FFC" w:rsidRPr="003C3FFC" w:rsidRDefault="003C3FFC" w:rsidP="003C3FFC">
      <w:pPr>
        <w:numPr>
          <w:ilvl w:val="0"/>
          <w:numId w:val="9"/>
        </w:numPr>
      </w:pPr>
      <w:r w:rsidRPr="003C3FFC">
        <w:t>Otherwise → High volatility regime</w:t>
      </w:r>
    </w:p>
    <w:p w14:paraId="09EFAECA" w14:textId="77777777" w:rsidR="003C3FFC" w:rsidRPr="003C3FFC" w:rsidRDefault="003C3FFC" w:rsidP="003C3FFC">
      <w:r w:rsidRPr="003C3FFC">
        <w:pict w14:anchorId="351DC44D">
          <v:rect id="_x0000_i1031" style="width:0;height:1.5pt" o:hralign="center" o:hrstd="t" o:hr="t" fillcolor="#a0a0a0" stroked="f"/>
        </w:pict>
      </w:r>
    </w:p>
    <w:p w14:paraId="4B112A36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Suggestions for Improvement</w:t>
      </w:r>
    </w:p>
    <w:p w14:paraId="6C8D479C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1. Add More Discriminative Features</w:t>
      </w:r>
    </w:p>
    <w:p w14:paraId="463AE274" w14:textId="77777777" w:rsidR="003C3FFC" w:rsidRPr="003C3FFC" w:rsidRDefault="003C3FFC" w:rsidP="003C3FFC">
      <w:r w:rsidRPr="003C3FFC">
        <w:t>Now let me search for how the regime detection is actually used in the application:</w:t>
      </w:r>
    </w:p>
    <w:p w14:paraId="5C0E5B39" w14:textId="77777777" w:rsidR="003C3FFC" w:rsidRPr="003C3FFC" w:rsidRDefault="003C3FFC" w:rsidP="003C3FFC">
      <w:r w:rsidRPr="003C3FFC">
        <w:t>Based on my analysis, here's how the current market regime detection works and suggestions for improvement:</w:t>
      </w:r>
    </w:p>
    <w:p w14:paraId="2DCE86CE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Current Regime Detection Approach</w:t>
      </w:r>
    </w:p>
    <w:p w14:paraId="6716524B" w14:textId="77777777" w:rsidR="003C3FFC" w:rsidRPr="003C3FFC" w:rsidRDefault="003C3FFC" w:rsidP="003C3FFC">
      <w:r w:rsidRPr="003C3FFC">
        <w:t>The project uses two regime detection mechanisms in futures/backtest/regime.py:</w:t>
      </w:r>
    </w:p>
    <w:p w14:paraId="5E5FEFB2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1. HMM-Based RegimeDetector (Primary)</w:t>
      </w:r>
    </w:p>
    <w:p w14:paraId="217B6173" w14:textId="77777777" w:rsidR="003C3FFC" w:rsidRPr="003C3FFC" w:rsidRDefault="003C3FFC" w:rsidP="003C3FFC">
      <w:r w:rsidRPr="003C3FFC">
        <w:t>Uses a </w:t>
      </w:r>
      <w:r w:rsidRPr="003C3FFC">
        <w:rPr>
          <w:b/>
          <w:bCs/>
        </w:rPr>
        <w:t>Gaussian Hidden Markov Model</w:t>
      </w:r>
      <w:r w:rsidRPr="003C3FFC">
        <w:t> with the following features:</w:t>
      </w:r>
    </w:p>
    <w:tbl>
      <w:tblPr>
        <w:tblW w:w="5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579"/>
        <w:gridCol w:w="1780"/>
        <w:gridCol w:w="2386"/>
      </w:tblGrid>
      <w:tr w:rsidR="003C3FFC" w:rsidRPr="003C3FFC" w14:paraId="5E447520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62DD4" w14:textId="77777777" w:rsidR="003C3FFC" w:rsidRPr="003C3FFC" w:rsidRDefault="003C3FFC" w:rsidP="003C3FFC">
            <w:pPr>
              <w:rPr>
                <w:b/>
                <w:bCs/>
              </w:rPr>
            </w:pPr>
            <w:r w:rsidRPr="003C3FF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8E892" w14:textId="77777777" w:rsidR="003C3FFC" w:rsidRPr="003C3FFC" w:rsidRDefault="003C3FFC" w:rsidP="003C3FFC">
            <w:pPr>
              <w:rPr>
                <w:b/>
                <w:bCs/>
              </w:rPr>
            </w:pPr>
            <w:r w:rsidRPr="003C3FF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EF89E" w14:textId="77777777" w:rsidR="003C3FFC" w:rsidRPr="003C3FFC" w:rsidRDefault="003C3FFC" w:rsidP="003C3FFC">
            <w:pPr>
              <w:rPr>
                <w:b/>
                <w:bCs/>
              </w:rPr>
            </w:pPr>
            <w:r w:rsidRPr="003C3FFC">
              <w:rPr>
                <w:b/>
                <w:bCs/>
              </w:rPr>
              <w:t>Purpose</w:t>
            </w:r>
          </w:p>
        </w:tc>
      </w:tr>
      <w:tr w:rsidR="003C3FFC" w:rsidRPr="003C3FFC" w14:paraId="6373243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E4184" w14:textId="77777777" w:rsidR="003C3FFC" w:rsidRPr="003C3FFC" w:rsidRDefault="003C3FFC" w:rsidP="003C3FFC">
            <w:r w:rsidRPr="003C3FFC">
              <w:t>log_ret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42637" w14:textId="77777777" w:rsidR="003C3FFC" w:rsidRPr="003C3FFC" w:rsidRDefault="003C3FFC" w:rsidP="003C3FFC">
            <w:r w:rsidRPr="003C3FFC">
              <w:t>Log returns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AEDD7" w14:textId="77777777" w:rsidR="003C3FFC" w:rsidRPr="003C3FFC" w:rsidRDefault="003C3FFC" w:rsidP="003C3FFC">
            <w:r w:rsidRPr="003C3FFC">
              <w:t>Captures direction/momentum</w:t>
            </w:r>
          </w:p>
        </w:tc>
      </w:tr>
      <w:tr w:rsidR="003C3FFC" w:rsidRPr="003C3FFC" w14:paraId="5A56053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0A339" w14:textId="77777777" w:rsidR="003C3FFC" w:rsidRPr="003C3FFC" w:rsidRDefault="003C3FFC" w:rsidP="003C3FFC">
            <w:r w:rsidRPr="003C3FFC">
              <w:t>volatility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2B4B8" w14:textId="77777777" w:rsidR="003C3FFC" w:rsidRPr="003C3FFC" w:rsidRDefault="003C3FFC" w:rsidP="003C3FFC">
            <w:r w:rsidRPr="003C3FFC">
              <w:t>Rolling std × √252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BF014" w14:textId="77777777" w:rsidR="003C3FFC" w:rsidRPr="003C3FFC" w:rsidRDefault="003C3FFC" w:rsidP="003C3FFC">
            <w:r w:rsidRPr="003C3FFC">
              <w:t>Identifies high/low vol regimes</w:t>
            </w:r>
          </w:p>
        </w:tc>
      </w:tr>
      <w:tr w:rsidR="003C3FFC" w:rsidRPr="003C3FFC" w14:paraId="5E6FDB8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2A935" w14:textId="77777777" w:rsidR="003C3FFC" w:rsidRPr="003C3FFC" w:rsidRDefault="003C3FFC" w:rsidP="003C3FFC">
            <w:r w:rsidRPr="003C3FFC">
              <w:lastRenderedPageBreak/>
              <w:t>efficiency_ratio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21FC2" w14:textId="77777777" w:rsidR="003C3FFC" w:rsidRPr="003C3FFC" w:rsidRDefault="003C3FFC" w:rsidP="003C3FFC">
            <w:r w:rsidRPr="003C3FFC">
              <w:t>Kaufman ER = |Change| / Σ|Changes|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93695" w14:textId="77777777" w:rsidR="003C3FFC" w:rsidRPr="003C3FFC" w:rsidRDefault="003C3FFC" w:rsidP="003C3FFC">
            <w:r w:rsidRPr="003C3FFC">
              <w:t>Trend strength proxy</w:t>
            </w:r>
          </w:p>
        </w:tc>
      </w:tr>
      <w:tr w:rsidR="003C3FFC" w:rsidRPr="003C3FFC" w14:paraId="525998E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69FDF" w14:textId="77777777" w:rsidR="003C3FFC" w:rsidRPr="003C3FFC" w:rsidRDefault="003C3FFC" w:rsidP="003C3FFC">
            <w:hyperlink r:id="rId10" w:history="1">
              <w:r w:rsidRPr="003C3FFC">
                <w:rPr>
                  <w:rStyle w:val="Hyperlink"/>
                </w:rPr>
                <w:t>autocorr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FD3DA" w14:textId="77777777" w:rsidR="003C3FFC" w:rsidRPr="003C3FFC" w:rsidRDefault="003C3FFC" w:rsidP="003C3FFC">
            <w:r w:rsidRPr="003C3FFC">
              <w:t>Lag-1 autocorrelation of returns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F219E" w14:textId="77777777" w:rsidR="003C3FFC" w:rsidRPr="003C3FFC" w:rsidRDefault="003C3FFC" w:rsidP="003C3FFC">
            <w:r w:rsidRPr="003C3FFC">
              <w:t>Positive → Trend, Negative → Mean-reversion</w:t>
            </w:r>
          </w:p>
        </w:tc>
      </w:tr>
      <w:tr w:rsidR="003C3FFC" w:rsidRPr="003C3FFC" w14:paraId="6672518B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C4636" w14:textId="77777777" w:rsidR="003C3FFC" w:rsidRPr="003C3FFC" w:rsidRDefault="003C3FFC" w:rsidP="003C3FFC">
            <w:r w:rsidRPr="003C3FFC">
              <w:t>corr_ret_vol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E7376" w14:textId="77777777" w:rsidR="003C3FFC" w:rsidRPr="003C3FFC" w:rsidRDefault="003C3FFC" w:rsidP="003C3FFC">
            <w:r w:rsidRPr="003C3FFC">
              <w:t>Return-volatility correlation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05AA6" w14:textId="77777777" w:rsidR="003C3FFC" w:rsidRPr="003C3FFC" w:rsidRDefault="003C3FFC" w:rsidP="003C3FFC">
            <w:r w:rsidRPr="003C3FFC">
              <w:t>Leverage effect indicator</w:t>
            </w:r>
          </w:p>
        </w:tc>
      </w:tr>
    </w:tbl>
    <w:p w14:paraId="4AAF2706" w14:textId="77777777" w:rsidR="003C3FFC" w:rsidRPr="003C3FFC" w:rsidRDefault="003C3FFC" w:rsidP="003C3FFC">
      <w:r w:rsidRPr="003C3FFC">
        <w:rPr>
          <w:b/>
          <w:bCs/>
        </w:rPr>
        <w:t>State Labeling Logic</w:t>
      </w:r>
      <w:r w:rsidRPr="003C3FFC">
        <w:t> (</w:t>
      </w:r>
      <w:hyperlink r:id="rId11" w:history="1">
        <w:r w:rsidRPr="003C3FFC">
          <w:rPr>
            <w:rStyle w:val="Hyperlink"/>
          </w:rPr>
          <w:t>regime.py:175-193</w:t>
        </w:r>
      </w:hyperlink>
      <w:r w:rsidRPr="003C3FFC">
        <w:t>):</w:t>
      </w:r>
    </w:p>
    <w:p w14:paraId="22503107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2. Volatility-Based Regime in Smoothing (</w:t>
      </w:r>
      <w:hyperlink r:id="rId12" w:history="1">
        <w:r w:rsidRPr="003C3FFC">
          <w:rPr>
            <w:rStyle w:val="Hyperlink"/>
          </w:rPr>
          <w:t>smoothing.py:201-238</w:t>
        </w:r>
      </w:hyperlink>
      <w:r w:rsidRPr="003C3FFC">
        <w:rPr>
          <w:b/>
          <w:bCs/>
        </w:rPr>
        <w:t>)</w:t>
      </w:r>
    </w:p>
    <w:p w14:paraId="7975ABBC" w14:textId="77777777" w:rsidR="003C3FFC" w:rsidRPr="003C3FFC" w:rsidRDefault="003C3FFC" w:rsidP="003C3FFC">
      <w:r w:rsidRPr="003C3FFC">
        <w:t>A simpler approach comparing local volatility to global volatility:</w:t>
      </w:r>
    </w:p>
    <w:p w14:paraId="324A5577" w14:textId="77777777" w:rsidR="003C3FFC" w:rsidRPr="003C3FFC" w:rsidRDefault="003C3FFC" w:rsidP="003C3FFC">
      <w:pPr>
        <w:numPr>
          <w:ilvl w:val="0"/>
          <w:numId w:val="13"/>
        </w:numPr>
      </w:pPr>
      <w:hyperlink r:id="rId13" w:history="1">
        <w:r w:rsidRPr="003C3FFC">
          <w:rPr>
            <w:rStyle w:val="Hyperlink"/>
          </w:rPr>
          <w:t>local_vol &lt; global_vol × 0.5</w:t>
        </w:r>
      </w:hyperlink>
      <w:r w:rsidRPr="003C3FFC">
        <w:t> → Low volatility regime</w:t>
      </w:r>
    </w:p>
    <w:p w14:paraId="68BD8DF8" w14:textId="77777777" w:rsidR="003C3FFC" w:rsidRPr="003C3FFC" w:rsidRDefault="003C3FFC" w:rsidP="003C3FFC">
      <w:pPr>
        <w:numPr>
          <w:ilvl w:val="0"/>
          <w:numId w:val="13"/>
        </w:numPr>
      </w:pPr>
      <w:r w:rsidRPr="003C3FFC">
        <w:t>Otherwise → High volatility regime</w:t>
      </w:r>
    </w:p>
    <w:p w14:paraId="4AFC57D5" w14:textId="77777777" w:rsidR="003C3FFC" w:rsidRPr="003C3FFC" w:rsidRDefault="003C3FFC" w:rsidP="003C3FFC">
      <w:r w:rsidRPr="003C3FFC">
        <w:pict w14:anchorId="55A56BD4">
          <v:rect id="_x0000_i1039" style="width:0;height:1.5pt" o:hralign="center" o:hrstd="t" o:hr="t" fillcolor="#a0a0a0" stroked="f"/>
        </w:pict>
      </w:r>
    </w:p>
    <w:p w14:paraId="4DC26011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Suggestions for Improvement</w:t>
      </w:r>
    </w:p>
    <w:p w14:paraId="34EC5646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1. Add More Discriminative Features</w:t>
      </w:r>
    </w:p>
    <w:p w14:paraId="58EA6D67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2. Use Regime-Specific Transition Probabilities</w:t>
      </w:r>
    </w:p>
    <w:p w14:paraId="11785496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3. Online/Adaptive Regime Detection</w:t>
      </w:r>
    </w:p>
    <w:p w14:paraId="5051A874" w14:textId="77777777" w:rsidR="003C3FFC" w:rsidRPr="003C3FFC" w:rsidRDefault="003C3FFC" w:rsidP="003C3FFC">
      <w:r w:rsidRPr="003C3FFC">
        <w:t>Replace batch HMM fitting with online learning for real-time adaptation:</w:t>
      </w:r>
    </w:p>
    <w:p w14:paraId="0EDFC1B3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4. Ensemble Approach</w:t>
      </w:r>
    </w:p>
    <w:p w14:paraId="3916A6CD" w14:textId="77777777" w:rsidR="003C3FFC" w:rsidRPr="003C3FFC" w:rsidRDefault="003C3FFC" w:rsidP="003C3FFC">
      <w:r w:rsidRPr="003C3FFC">
        <w:t>Combine multiple regime indicators for robustness:</w:t>
      </w:r>
    </w:p>
    <w:p w14:paraId="38ED50B8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5. Regime Confidence Scoring</w:t>
      </w:r>
    </w:p>
    <w:p w14:paraId="029185DC" w14:textId="77777777" w:rsidR="003C3FFC" w:rsidRPr="003C3FFC" w:rsidRDefault="003C3FFC" w:rsidP="003C3FFC">
      <w:pPr>
        <w:rPr>
          <w:b/>
          <w:bCs/>
        </w:rPr>
      </w:pPr>
      <w:r w:rsidRPr="003C3FFC">
        <w:rPr>
          <w:b/>
          <w:bCs/>
        </w:rPr>
        <w:t>Summary</w:t>
      </w:r>
    </w:p>
    <w:tbl>
      <w:tblPr>
        <w:tblStyle w:val="TableGrid"/>
        <w:tblW w:w="5745" w:type="dxa"/>
        <w:tblLook w:val="04A0" w:firstRow="1" w:lastRow="0" w:firstColumn="1" w:lastColumn="0" w:noHBand="0" w:noVBand="1"/>
      </w:tblPr>
      <w:tblGrid>
        <w:gridCol w:w="1955"/>
        <w:gridCol w:w="3790"/>
      </w:tblGrid>
      <w:tr w:rsidR="003C3FFC" w:rsidRPr="003C3FFC" w14:paraId="584CE2A2" w14:textId="77777777" w:rsidTr="003C3FFC">
        <w:tc>
          <w:tcPr>
            <w:tcW w:w="0" w:type="auto"/>
            <w:hideMark/>
          </w:tcPr>
          <w:p w14:paraId="23C8F7D4" w14:textId="77777777" w:rsidR="003C3FFC" w:rsidRPr="003C3FFC" w:rsidRDefault="003C3FFC" w:rsidP="003C3FFC">
            <w:pPr>
              <w:spacing w:after="160" w:line="278" w:lineRule="auto"/>
              <w:rPr>
                <w:b/>
                <w:bCs/>
              </w:rPr>
            </w:pPr>
            <w:r w:rsidRPr="003C3FFC">
              <w:rPr>
                <w:b/>
                <w:bCs/>
              </w:rPr>
              <w:t>Current Limitation</w:t>
            </w:r>
          </w:p>
        </w:tc>
        <w:tc>
          <w:tcPr>
            <w:tcW w:w="0" w:type="auto"/>
            <w:hideMark/>
          </w:tcPr>
          <w:p w14:paraId="6FD84E9D" w14:textId="77777777" w:rsidR="003C3FFC" w:rsidRPr="003C3FFC" w:rsidRDefault="003C3FFC" w:rsidP="003C3FFC">
            <w:pPr>
              <w:spacing w:after="160" w:line="278" w:lineRule="auto"/>
              <w:rPr>
                <w:b/>
                <w:bCs/>
              </w:rPr>
            </w:pPr>
            <w:r w:rsidRPr="003C3FFC">
              <w:rPr>
                <w:b/>
                <w:bCs/>
              </w:rPr>
              <w:t>Improvement</w:t>
            </w:r>
          </w:p>
        </w:tc>
      </w:tr>
      <w:tr w:rsidR="003C3FFC" w:rsidRPr="003C3FFC" w14:paraId="2D892E48" w14:textId="77777777" w:rsidTr="003C3FFC">
        <w:tc>
          <w:tcPr>
            <w:tcW w:w="0" w:type="auto"/>
            <w:hideMark/>
          </w:tcPr>
          <w:p w14:paraId="189F3599" w14:textId="77777777" w:rsidR="003C3FFC" w:rsidRPr="003C3FFC" w:rsidRDefault="003C3FFC" w:rsidP="003C3FFC">
            <w:pPr>
              <w:spacing w:after="160" w:line="278" w:lineRule="auto"/>
            </w:pPr>
            <w:r w:rsidRPr="003C3FFC">
              <w:t xml:space="preserve">Limited features </w:t>
            </w:r>
            <w:r w:rsidRPr="003C3FFC">
              <w:lastRenderedPageBreak/>
              <w:t>(5)</w:t>
            </w:r>
          </w:p>
        </w:tc>
        <w:tc>
          <w:tcPr>
            <w:tcW w:w="0" w:type="auto"/>
            <w:hideMark/>
          </w:tcPr>
          <w:p w14:paraId="2ED7F2C5" w14:textId="77777777" w:rsidR="003C3FFC" w:rsidRPr="003C3FFC" w:rsidRDefault="003C3FFC" w:rsidP="003C3FFC">
            <w:pPr>
              <w:spacing w:after="160" w:line="278" w:lineRule="auto"/>
            </w:pPr>
            <w:r w:rsidRPr="003C3FFC">
              <w:lastRenderedPageBreak/>
              <w:t xml:space="preserve">Add Hurst exponent, Variance Ratio, </w:t>
            </w:r>
            <w:r w:rsidRPr="003C3FFC">
              <w:lastRenderedPageBreak/>
              <w:t>ADX</w:t>
            </w:r>
          </w:p>
        </w:tc>
      </w:tr>
      <w:tr w:rsidR="003C3FFC" w:rsidRPr="003C3FFC" w14:paraId="3203813C" w14:textId="77777777" w:rsidTr="003C3FFC">
        <w:tc>
          <w:tcPr>
            <w:tcW w:w="0" w:type="auto"/>
            <w:hideMark/>
          </w:tcPr>
          <w:p w14:paraId="02C15B46" w14:textId="77777777" w:rsidR="003C3FFC" w:rsidRPr="003C3FFC" w:rsidRDefault="003C3FFC" w:rsidP="003C3FFC">
            <w:pPr>
              <w:spacing w:after="160" w:line="278" w:lineRule="auto"/>
            </w:pPr>
            <w:r w:rsidRPr="003C3FFC">
              <w:lastRenderedPageBreak/>
              <w:t>Static HMM fit</w:t>
            </w:r>
          </w:p>
        </w:tc>
        <w:tc>
          <w:tcPr>
            <w:tcW w:w="0" w:type="auto"/>
            <w:hideMark/>
          </w:tcPr>
          <w:p w14:paraId="4ED73B1C" w14:textId="77777777" w:rsidR="003C3FFC" w:rsidRPr="003C3FFC" w:rsidRDefault="003C3FFC" w:rsidP="003C3FFC">
            <w:pPr>
              <w:spacing w:after="160" w:line="278" w:lineRule="auto"/>
            </w:pPr>
            <w:r w:rsidRPr="003C3FFC">
              <w:t>Online/adaptive updating</w:t>
            </w:r>
          </w:p>
        </w:tc>
      </w:tr>
      <w:tr w:rsidR="003C3FFC" w:rsidRPr="003C3FFC" w14:paraId="6000F7EC" w14:textId="77777777" w:rsidTr="003C3FFC">
        <w:tc>
          <w:tcPr>
            <w:tcW w:w="0" w:type="auto"/>
            <w:hideMark/>
          </w:tcPr>
          <w:p w14:paraId="4B81A008" w14:textId="77777777" w:rsidR="003C3FFC" w:rsidRPr="003C3FFC" w:rsidRDefault="003C3FFC" w:rsidP="003C3FFC">
            <w:pPr>
              <w:spacing w:after="160" w:line="278" w:lineRule="auto"/>
            </w:pPr>
            <w:r w:rsidRPr="003C3FFC">
              <w:t>Single model</w:t>
            </w:r>
          </w:p>
        </w:tc>
        <w:tc>
          <w:tcPr>
            <w:tcW w:w="0" w:type="auto"/>
            <w:hideMark/>
          </w:tcPr>
          <w:p w14:paraId="46E52674" w14:textId="77777777" w:rsidR="003C3FFC" w:rsidRPr="003C3FFC" w:rsidRDefault="003C3FFC" w:rsidP="003C3FFC">
            <w:pPr>
              <w:spacing w:after="160" w:line="278" w:lineRule="auto"/>
            </w:pPr>
            <w:r w:rsidRPr="003C3FFC">
              <w:t>Ensemble voting (HMM + rules)</w:t>
            </w:r>
          </w:p>
        </w:tc>
      </w:tr>
      <w:tr w:rsidR="003C3FFC" w:rsidRPr="003C3FFC" w14:paraId="690804A2" w14:textId="77777777" w:rsidTr="003C3FFC">
        <w:tc>
          <w:tcPr>
            <w:tcW w:w="0" w:type="auto"/>
            <w:hideMark/>
          </w:tcPr>
          <w:p w14:paraId="2033F306" w14:textId="77777777" w:rsidR="003C3FFC" w:rsidRPr="003C3FFC" w:rsidRDefault="003C3FFC" w:rsidP="003C3FFC">
            <w:pPr>
              <w:spacing w:after="160" w:line="278" w:lineRule="auto"/>
            </w:pPr>
            <w:r w:rsidRPr="003C3FFC">
              <w:t>Binary classification</w:t>
            </w:r>
          </w:p>
        </w:tc>
        <w:tc>
          <w:tcPr>
            <w:tcW w:w="0" w:type="auto"/>
            <w:hideMark/>
          </w:tcPr>
          <w:p w14:paraId="03FF024D" w14:textId="77777777" w:rsidR="003C3FFC" w:rsidRPr="003C3FFC" w:rsidRDefault="003C3FFC" w:rsidP="003C3FFC">
            <w:pPr>
              <w:spacing w:after="160" w:line="278" w:lineRule="auto"/>
            </w:pPr>
            <w:r w:rsidRPr="003C3FFC">
              <w:t>Add confidence scores</w:t>
            </w:r>
          </w:p>
        </w:tc>
      </w:tr>
      <w:tr w:rsidR="003C3FFC" w:rsidRPr="003C3FFC" w14:paraId="38E70C9C" w14:textId="77777777" w:rsidTr="003C3FFC">
        <w:tc>
          <w:tcPr>
            <w:tcW w:w="0" w:type="auto"/>
            <w:hideMark/>
          </w:tcPr>
          <w:p w14:paraId="73A6B1AF" w14:textId="77777777" w:rsidR="003C3FFC" w:rsidRPr="003C3FFC" w:rsidRDefault="003C3FFC" w:rsidP="003C3FFC">
            <w:pPr>
              <w:spacing w:after="160" w:line="278" w:lineRule="auto"/>
            </w:pPr>
            <w:r w:rsidRPr="003C3FFC">
              <w:t>No persistence info</w:t>
            </w:r>
          </w:p>
        </w:tc>
        <w:tc>
          <w:tcPr>
            <w:tcW w:w="0" w:type="auto"/>
            <w:hideMark/>
          </w:tcPr>
          <w:p w14:paraId="5CFB89EC" w14:textId="77777777" w:rsidR="003C3FFC" w:rsidRPr="003C3FFC" w:rsidRDefault="003C3FFC" w:rsidP="003C3FFC">
            <w:pPr>
              <w:spacing w:after="160" w:line="278" w:lineRule="auto"/>
            </w:pPr>
            <w:r w:rsidRPr="003C3FFC">
              <w:t>Track transition probabilities</w:t>
            </w:r>
          </w:p>
        </w:tc>
      </w:tr>
    </w:tbl>
    <w:p w14:paraId="12DB8967" w14:textId="77777777" w:rsidR="003C3FFC" w:rsidRPr="003C3FFC" w:rsidRDefault="003C3FFC" w:rsidP="003C3FFC">
      <w:r w:rsidRPr="003C3FFC">
        <w:t>The key insight is that </w:t>
      </w:r>
      <w:r w:rsidRPr="003C3FFC">
        <w:rPr>
          <w:b/>
          <w:bCs/>
        </w:rPr>
        <w:t>trend vs. mean-reversion</w:t>
      </w:r>
      <w:r w:rsidRPr="003C3FFC">
        <w:t> is best captured by features like:</w:t>
      </w:r>
    </w:p>
    <w:p w14:paraId="0B32E7E6" w14:textId="1F4D744C" w:rsidR="003C3FFC" w:rsidRPr="003C3FFC" w:rsidRDefault="003C3FFC" w:rsidP="003C3FFC">
      <w:pPr>
        <w:numPr>
          <w:ilvl w:val="0"/>
          <w:numId w:val="16"/>
        </w:numPr>
      </w:pPr>
      <w:r w:rsidRPr="003C3FFC">
        <w:rPr>
          <w:b/>
          <w:bCs/>
        </w:rPr>
        <w:t>Hurst Exponent</w:t>
      </w:r>
      <w:r w:rsidRPr="003C3FFC">
        <w:t>: </w:t>
      </w:r>
      <m:oMath>
        <m:r>
          <w:rPr>
            <w:rFonts w:ascii="Cambria Math" w:hAnsi="Cambria Math"/>
          </w:rPr>
          <m:t>H&gt;0.5</m:t>
        </m:r>
      </m:oMath>
      <w:r w:rsidRPr="003C3FFC">
        <w:t> indicates persistence (trend)</w:t>
      </w:r>
    </w:p>
    <w:p w14:paraId="3AF70DDD" w14:textId="46832FAD" w:rsidR="003C3FFC" w:rsidRPr="003C3FFC" w:rsidRDefault="003C3FFC" w:rsidP="003C3FFC">
      <w:pPr>
        <w:numPr>
          <w:ilvl w:val="0"/>
          <w:numId w:val="16"/>
        </w:numPr>
      </w:pPr>
      <w:r w:rsidRPr="003C3FFC">
        <w:rPr>
          <w:b/>
          <w:bCs/>
        </w:rPr>
        <w:t>Variance Ratio</w:t>
      </w:r>
      <w:r w:rsidRPr="003C3FFC">
        <w:t>: </w:t>
      </w:r>
      <m:oMath>
        <m:r>
          <w:rPr>
            <w:rFonts w:ascii="Cambria Math" w:hAnsi="Cambria Math"/>
          </w:rPr>
          <m:t>VR&gt;1</m:t>
        </m:r>
      </m:oMath>
      <w:r w:rsidRPr="003C3FFC">
        <w:t> indicates trending</w:t>
      </w:r>
    </w:p>
    <w:p w14:paraId="32DBB0AD" w14:textId="77777777" w:rsidR="003C3FFC" w:rsidRPr="003C3FFC" w:rsidRDefault="003C3FFC" w:rsidP="003C3FFC">
      <w:pPr>
        <w:numPr>
          <w:ilvl w:val="0"/>
          <w:numId w:val="16"/>
        </w:numPr>
      </w:pPr>
      <w:r w:rsidRPr="003C3FFC">
        <w:rPr>
          <w:b/>
          <w:bCs/>
        </w:rPr>
        <w:t>Autocorrelation</w:t>
      </w:r>
      <w:r w:rsidRPr="003C3FFC">
        <w:t>: Positive → trend continuation</w:t>
      </w:r>
    </w:p>
    <w:p w14:paraId="3115AB13" w14:textId="77777777" w:rsidR="003C3FFC" w:rsidRPr="003C3FFC" w:rsidRDefault="003C3FFC" w:rsidP="003C3FFC">
      <w:pPr>
        <w:numPr>
          <w:ilvl w:val="0"/>
          <w:numId w:val="16"/>
        </w:numPr>
      </w:pPr>
      <w:r w:rsidRPr="003C3FFC">
        <w:rPr>
          <w:b/>
          <w:bCs/>
        </w:rPr>
        <w:t>Efficiency Ratio</w:t>
      </w:r>
      <w:r w:rsidRPr="003C3FFC">
        <w:t>: Higher values → stronger trend</w:t>
      </w:r>
    </w:p>
    <w:p w14:paraId="74D65D4F" w14:textId="77777777" w:rsidR="003C3FFC" w:rsidRPr="003C3FFC" w:rsidRDefault="003C3FFC">
      <w:pPr>
        <w:rPr>
          <w:rFonts w:hint="eastAsia"/>
        </w:rPr>
      </w:pPr>
    </w:p>
    <w:sectPr w:rsidR="003C3FFC" w:rsidRPr="003C3F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B2685"/>
    <w:multiLevelType w:val="multilevel"/>
    <w:tmpl w:val="0D16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27073"/>
    <w:multiLevelType w:val="multilevel"/>
    <w:tmpl w:val="83CA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27DD1"/>
    <w:multiLevelType w:val="multilevel"/>
    <w:tmpl w:val="4248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57602"/>
    <w:multiLevelType w:val="multilevel"/>
    <w:tmpl w:val="0C02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E34D1"/>
    <w:multiLevelType w:val="multilevel"/>
    <w:tmpl w:val="FE20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66A1E"/>
    <w:multiLevelType w:val="multilevel"/>
    <w:tmpl w:val="BE6C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7165D"/>
    <w:multiLevelType w:val="multilevel"/>
    <w:tmpl w:val="3428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C1E18"/>
    <w:multiLevelType w:val="multilevel"/>
    <w:tmpl w:val="4B56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B072FE"/>
    <w:multiLevelType w:val="multilevel"/>
    <w:tmpl w:val="721C2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730772"/>
    <w:multiLevelType w:val="multilevel"/>
    <w:tmpl w:val="AD40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F2DD7"/>
    <w:multiLevelType w:val="multilevel"/>
    <w:tmpl w:val="8124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70690"/>
    <w:multiLevelType w:val="multilevel"/>
    <w:tmpl w:val="D02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410CB"/>
    <w:multiLevelType w:val="multilevel"/>
    <w:tmpl w:val="0356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AD116A"/>
    <w:multiLevelType w:val="multilevel"/>
    <w:tmpl w:val="71E2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A2C8D"/>
    <w:multiLevelType w:val="multilevel"/>
    <w:tmpl w:val="A75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2C5510"/>
    <w:multiLevelType w:val="multilevel"/>
    <w:tmpl w:val="3DB6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553357">
    <w:abstractNumId w:val="8"/>
  </w:num>
  <w:num w:numId="2" w16cid:durableId="1253582936">
    <w:abstractNumId w:val="15"/>
  </w:num>
  <w:num w:numId="3" w16cid:durableId="2059082760">
    <w:abstractNumId w:val="12"/>
  </w:num>
  <w:num w:numId="4" w16cid:durableId="1927686983">
    <w:abstractNumId w:val="4"/>
  </w:num>
  <w:num w:numId="5" w16cid:durableId="2083529523">
    <w:abstractNumId w:val="2"/>
  </w:num>
  <w:num w:numId="6" w16cid:durableId="1109862180">
    <w:abstractNumId w:val="1"/>
  </w:num>
  <w:num w:numId="7" w16cid:durableId="83455463">
    <w:abstractNumId w:val="11"/>
  </w:num>
  <w:num w:numId="8" w16cid:durableId="876895524">
    <w:abstractNumId w:val="10"/>
  </w:num>
  <w:num w:numId="9" w16cid:durableId="802650895">
    <w:abstractNumId w:val="0"/>
  </w:num>
  <w:num w:numId="10" w16cid:durableId="516240601">
    <w:abstractNumId w:val="3"/>
  </w:num>
  <w:num w:numId="11" w16cid:durableId="1228608034">
    <w:abstractNumId w:val="6"/>
  </w:num>
  <w:num w:numId="12" w16cid:durableId="855655130">
    <w:abstractNumId w:val="7"/>
  </w:num>
  <w:num w:numId="13" w16cid:durableId="14353071">
    <w:abstractNumId w:val="13"/>
  </w:num>
  <w:num w:numId="14" w16cid:durableId="759722190">
    <w:abstractNumId w:val="5"/>
  </w:num>
  <w:num w:numId="15" w16cid:durableId="1600211826">
    <w:abstractNumId w:val="9"/>
  </w:num>
  <w:num w:numId="16" w16cid:durableId="158283378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FFC"/>
    <w:rsid w:val="003C3FFC"/>
    <w:rsid w:val="00432D00"/>
    <w:rsid w:val="00B15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D75A8"/>
  <w15:chartTrackingRefBased/>
  <w15:docId w15:val="{BE5C5F55-2301-4448-9F7E-6F4D659DA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C3F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F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F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F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FF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F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F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F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F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FFC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FFC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FFC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FF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FF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FF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C3F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F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F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F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3F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F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C3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C3FF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CMBC/AppData/Local/Programs/Microsoft%20VS%20Code/resources/app/out/vs/code/electron-browser/workbench/workbench.html" TargetMode="External"/><Relationship Id="rId13" Type="http://schemas.openxmlformats.org/officeDocument/2006/relationships/hyperlink" Target="vscode-file://vscode-app/c:/Users/CMBC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CMBC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CMBC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CMBC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CMBC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CMBC/AppData/Local/Programs/Microsoft%20VS%20Code/resources/app/out/vs/code/electron-browser/workbench/workbench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vscode-file://vscode-app/c:/Users/CMBC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CMBC/AppData/Local/Programs/Microsoft%20VS%20Code/resources/app/out/vs/code/electron-browser/workbench/workbench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921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CMBC</dc:creator>
  <cp:keywords/>
  <dc:description/>
  <cp:lastModifiedBy>CMBC</cp:lastModifiedBy>
  <cp:revision>2</cp:revision>
  <dcterms:created xsi:type="dcterms:W3CDTF">2026-01-21T15:37:00Z</dcterms:created>
  <dcterms:modified xsi:type="dcterms:W3CDTF">2026-01-21T15:44:00Z</dcterms:modified>
</cp:coreProperties>
</file>