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    Cowboy ambassador in Montana agriculture forum</w:t>
        <w:br/>
        <w:t xml:space="preserve">        </w:t>
      </w:r>
    </w:p>
    <w:p>
      <w:r>
        <w:t>2017-09-09</w:t>
      </w:r>
    </w:p>
    <w:p>
      <w:r>
        <w:br/>
        <w:t xml:space="preserve">            By Chen Weihua | </w:t>
        <w:br/>
        <w:t xml:space="preserve">            chinadaily.com.cn |</w:t>
        <w:br/>
        <w:t xml:space="preserve">            Updated: 2017-09-09 10:42</w:t>
        <w:br/>
        <w:t xml:space="preserve">          </w:t>
      </w:r>
    </w:p>
    <w:p>
      <w:r>
        <w:br/>
        <w:t xml:space="preserve"> </w:t>
        <w:br/>
        <w:t xml:space="preserve">About 20 people from the Montana agricultural sector, the Chinese embassy in Washington and US-based Chinese companies discussed how to expand agricultural cooperation between Montana and China. </w:t>
        <w:br/>
        <w:t>China is the largest market for US agricultural exports.</w:t>
      </w:r>
    </w:p>
    <w:p>
      <w:r>
        <w:t>http://www.chinadaily.com.cn/a/201709/09/WS59bca50aa310ded8ac191fe3.html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