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US director expands youths' connection to Shakespeare</w:t>
        <w:br/>
        <w:t xml:space="preserve">        </w:t>
      </w:r>
    </w:p>
    <w:p>
      <w:r>
        <w:t>2017-12-06</w:t>
      </w:r>
    </w:p>
    <w:p>
      <w:r>
        <w:br/>
        <w:t xml:space="preserve">            By Liu Hui | </w:t>
        <w:br/>
        <w:t xml:space="preserve">            chinadaily.com.cn |</w:t>
        <w:br/>
        <w:t xml:space="preserve">            Updated: 2017-12-06 12:13</w:t>
        <w:br/>
        <w:t xml:space="preserve">          </w:t>
      </w:r>
    </w:p>
    <w:p>
      <w:r>
        <w:br/>
        <w:t>"One man, but many parts" could be one of the most fulfilling, yet challenging, roles that Joseph Graves has played in past years.</w:t>
      </w:r>
    </w:p>
    <w:p>
      <w:r>
        <w:t>http://www.chinadaily.com.cn/a/201712/06/WS5a276e74a3107865316d413d.html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