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New Year celebrated at Nasdaq</w:t>
        <w:br/>
        <w:t xml:space="preserve">        </w:t>
      </w:r>
    </w:p>
    <w:p>
      <w:r>
        <w:t>2018-02-17</w:t>
      </w:r>
    </w:p>
    <w:p>
      <w:r>
        <w:br/>
        <w:t xml:space="preserve">            By WANG LINYAN  in New York | </w:t>
        <w:br/>
        <w:t xml:space="preserve">            China Daily USA |</w:t>
        <w:br/>
        <w:t xml:space="preserve">            Updated: 2018-02-17 00:17</w:t>
        <w:br/>
        <w:t xml:space="preserve">          </w:t>
      </w:r>
    </w:p>
    <w:p>
      <w:r>
        <w:br/>
        <w:t>Zhang Qiyue, consul general of the Chinese Consulate General in New York, rang the opening bell at the Nasdaq market exchange on Friday in celebration of the first day of the Chinese Lunar New Year, the Year of the Dog.</w:t>
        <w:br/>
        <w:t>Watching the bell ringing were representatives from the Chinese community, business leaders and media, including China Daily.</w:t>
        <w:br/>
        <w:t>Zhang said the 19th Party Congress mapped out a blueprint for China in the upcoming 30 years. "</w:t>
        <w:br/>
        <w:t xml:space="preserve">"In this new era, China will open the door even wider to offer opportunities to the United States and to the world,"she said.  </w:t>
        <w:br/>
        <w:t>"China-US economic and commercial cooperation is mutually beneficial and the potential is yet to be tapped. Let's work together to build a strong partnership for the benefit of our two peoples and thus contributing to the world peace and development."</w:t>
        <w:br/>
        <w:t>Bob McCooey, senior vice-president of Nasdaq, who just returned from a trip to China, said the entrepreneurial spirit that's seen in so many American companies is certainly well-displayed in Chinese companies. More than 110 Chinese companies have been listed on the Nasdaq.</w:t>
      </w:r>
    </w:p>
    <w:p>
      <w:r>
        <w:t>http://www.chinadaily.com.cn/a/201802/17/WS5a870422a3106e7dcc13cdff.html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