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  Across America_(March 09)</w:t>
        <w:br/>
        <w:t xml:space="preserve">        </w:t>
      </w:r>
    </w:p>
    <w:p>
      <w:r>
        <w:t>2018-03-10</w:t>
      </w:r>
    </w:p>
    <w:p>
      <w:r>
        <w:br/>
        <w:t xml:space="preserve">            </w:t>
        <w:br/>
        <w:t xml:space="preserve">            China Daily USA |</w:t>
        <w:br/>
        <w:t xml:space="preserve">            Updated: 2018-03-10 04:46</w:t>
        <w:br/>
        <w:t xml:space="preserve">          </w:t>
      </w:r>
    </w:p>
    <w:p/>
    <w:p>
      <w:r>
        <w:t>http://www.chinadaily.com.cn/a/201803/10/WS5aa2f2b1a3106e7dcc140c2f.html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