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Cherry, apple growers: tariffs are the pits</w:t>
        <w:br/>
        <w:t xml:space="preserve">        </w:t>
      </w:r>
    </w:p>
    <w:p>
      <w:r>
        <w:t>2018-04-06</w:t>
      </w:r>
    </w:p>
    <w:p>
      <w:r>
        <w:br/>
        <w:t xml:space="preserve">            By Linda Deng in Seattle | </w:t>
        <w:br/>
        <w:t xml:space="preserve">            chinadaily.com.cn |</w:t>
        <w:br/>
        <w:t xml:space="preserve">            Updated: 2018-04-06 14:07</w:t>
        <w:br/>
        <w:t xml:space="preserve">          </w:t>
      </w:r>
    </w:p>
    <w:p>
      <w:r>
        <w:br/>
        <w:t>Chinese tariffs on cherries and apples are leaving northwest growers disappointed.</w:t>
        <w:br/>
        <w:t>"We see China with tremendous growth potential and China is already the biggest export market we have for cherries," said Sean Gilbert, general manager at Gilbert Orchards in Yakima, Washington. "We export ten percent of our cherries to China."</w:t>
        <w:br/>
        <w:t>"The recent tariffs with China are very disappointing. We hope that they will be resolved. But if they are not, they'll result in lower returns for our growers and farms. There was a lot of hard work we have put in already developing that market, is going to be hurt by the tariffs."</w:t>
      </w:r>
    </w:p>
    <w:p>
      <w:r>
        <w:t>http://www.chinadaily.com.cn/a/201804/06/WS5ac70eb0a3105cdcf65167be.html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