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One-China policy is nonnegotiable, Beijing reiterates</w:t>
        <w:br/>
        <w:t xml:space="preserve">        </w:t>
      </w:r>
    </w:p>
    <w:p>
      <w:r>
        <w:t>2018-06-29</w:t>
      </w:r>
    </w:p>
    <w:p>
      <w:r>
        <w:br/>
        <w:t xml:space="preserve">            By ZHOU JIN | </w:t>
        <w:br/>
        <w:t xml:space="preserve">            chinadaily.com.cn |</w:t>
        <w:br/>
        <w:t xml:space="preserve">            Updated: 2018-06-29 20:35</w:t>
        <w:br/>
        <w:t xml:space="preserve">          </w:t>
      </w:r>
    </w:p>
    <w:p>
      <w:r>
        <w:br/>
        <w:t>China reiterated that the one-China principle, serving as the political foundation of China-US relations, is nonnegotiable.</w:t>
        <w:br/>
        <w:t>Foreign Ministry spokesman Lu Kang made the remark after reports that Chinese officials rejected a US request to discuss how to describe Taiwan on the websites of US carriers on Thursday.</w:t>
        <w:br/>
        <w:t>The US government should urge relevant enterprises to adhere to the one-China principle and modify references to Taiwan on their website as soon as possible, Lu said at a daily news briefing.</w:t>
        <w:br/>
        <w:t>Lu noted that there is only one China in the world and Taiwan is a part of China, which is an objective fact and common sense, and it is widely accepted by the world.</w:t>
        <w:br/>
        <w:t>On April 25, the Civil Aviation Administration of China demanded 44 foreign airlines review their websites and apps to stop listing the Hong Kong and Macao special administrative regions and Taiwan as though they are independent countries, as such practice is a violation of Chinese laws and goes against the one-China policy.</w:t>
        <w:br/>
        <w:t>The relevant requirements proposed by the administration are completely reasonable and legitimate, and they reflect China's consistent and firm position on the one-China principle, he said.</w:t>
        <w:br/>
        <w:t>China welcomes foreign enterprises to invest in China, he said, adding that the companies have to respect China's sovereignty and territorial integrity, abide by Chinese laws and respect the Chinese people’s national feelings.</w:t>
      </w:r>
    </w:p>
    <w:p>
      <w:r>
        <w:t>http://www.chinadaily.com.cn/a/201806/29/WS5b36277da3103349141dfd50.html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