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FM tells Pompeo of peninsula hopes</w:t>
        <w:br/>
        <w:t xml:space="preserve">        </w:t>
      </w:r>
    </w:p>
    <w:p>
      <w:r>
        <w:t>2018-06-30</w:t>
      </w:r>
    </w:p>
    <w:p>
      <w:r>
        <w:br/>
        <w:t xml:space="preserve">            By MO JINGXI/ZHOU JIN | </w:t>
        <w:br/>
        <w:t xml:space="preserve">            China Daily |</w:t>
        <w:br/>
        <w:t xml:space="preserve">            Updated: 2018-06-30 08:18</w:t>
        <w:br/>
        <w:t xml:space="preserve">          </w:t>
      </w:r>
    </w:p>
    <w:p>
      <w:r>
        <w:br/>
        <w:t xml:space="preserve"> </w:t>
        <w:br/>
        <w:t>State Councilor and Foreign Minister Wang Yi spoke about China's principles and position on the Korean Peninsula nuclear issue during a telephone conversation with US Secretary of State Mike Pompeo on Friday.</w:t>
        <w:br/>
        <w:t>Foreign Ministry spokesman Lu Kang said at a regular news conference that China hopes the United States and the Democratic People's Republic of Korea will fully implement the results of the Singapore summit between their leaders.</w:t>
        <w:br/>
        <w:t>China hopes the two countries will take positive steps and join hands to discuss an effective way to comprehensively resolve each other's concerns, making the political settlement of the Korean nuclear issue a sustainable process, Lu said.</w:t>
        <w:br/>
        <w:t>China's position on enforcement of related resolutions of the United Nations Security Council is clear and consistent, Lu added.</w:t>
        <w:br/>
        <w:t>Wang and Pompeo also exchanged views on bilateral ties as well as some international and regional issues of common concern. Both sides agreed to continue to stay in close contact.</w:t>
        <w:br/>
        <w:t>Also at Friday's news conference, Lu addressed developments following China's demand in April that 44 foreign airlines review their websites and apps to stop listing the Hong Kong and Macao special administrative regions and Taiwan as if they were independent countries.</w:t>
        <w:br/>
        <w:t>He was asked about China's rejection of US requests for talks over how US airlines and their websites refer to Taiwan.</w:t>
        <w:br/>
        <w:t>He said the US government should urge those companies to make rectifications as soon as possible. Lu reiterated that there is only one China and Taiwan is an inseparable part of China, which is the consensus of international community.</w:t>
        <w:br/>
        <w:t>Requirements proposed by the Civil Aviation Administration of China reflect China's consistent and firm position on the one-China principle, and "are completely reasonable and legitimate", Lu said.</w:t>
        <w:br/>
        <w:t>"The one-China principle serves as the political foundation of the China-US relationship and it is not negotiable," he said.</w:t>
        <w:br/>
        <w:t>While foreign companies are welcome to invest in and develop in China, Lu said, they must respect the national sovereignty and territorial integrity of China, obey the laws and respect the national feelings of the Chinese people.</w:t>
      </w:r>
    </w:p>
    <w:p>
      <w:r>
        <w:t>http://www.chinadaily.com.cn/a/201806/30/WS5b36cc59a3103349141dfe29.html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