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2018-09-02</w:t>
      </w:r>
    </w:p>
    <w:p/>
    <w:p>
      <w:r>
        <w:br/>
        <w:t>NEW ORLEANS - Yuhuang's methanol project, the largest green field investment in methanol by a Chinese company in southern US state of Louisiana, has made breakthrough in its construction, according to Chinese Yuhuang Chemical Industries Inc. (YCI) on Friday.</w:t>
        <w:br/>
        <w:t>"The installation of our first major equipment on foundation this week signified our project has entered above-ground construction phase, a new breakthrough in building our facility here," Charlie Yao, CEO of YCI Methanol One, told Xinhua.</w:t>
        <w:br/>
        <w:t>"We will gradually place in the majority of the large equipment on foundation, stepping into the construction assembly stage," Yao added.</w:t>
      </w:r>
    </w:p>
    <w:p>
      <w:r>
        <w:t>http://www.chinadaily.com.cn/a/201809/02/WS5b8b5209a310add14f3890e5.html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