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2018-08-01</w:t>
      </w:r>
    </w:p>
    <w:p/>
    <w:p>
      <w:r>
        <w:br/>
        <w:t>China said on Wednesday it will certainly take countermeasures if the United States further escalates the trade dispute between the countries.</w:t>
        <w:br/>
        <w:t>Foreign Ministry spokesman Geng Shuang was responding to reports that said Washington was considering introducing a 25 percent tariff on $200-billion of Chinese imports.</w:t>
        <w:br/>
        <w:t>“China’s position on the China-US trade issue is firm and clear,” Geng said. “Pressure and blackmail from the US side will never work on China.”</w:t>
        <w:br/>
        <w:t>Geng was speaking at a regular news conference in Beijing.</w:t>
        <w:br/>
        <w:t>He said China would firmly safeguard its legitimate rights and interests.</w:t>
        <w:br/>
        <w:t>Geng noted that China has consistently proposed handling trade frictions between the two countries through dialogue and negotiations.</w:t>
        <w:br/>
        <w:t>“The international community is very clear about the efforts we have done and the sincerity we have shown for this end,” he said.</w:t>
        <w:br/>
        <w:t>He also noted that dialogue should be established on the basis of mutual respect and equality, and on the basis of rules and trust.</w:t>
        <w:br/>
        <w:t>Unilateral intimidation and pressure will not achieve the desired effect, Geng added.</w:t>
      </w:r>
    </w:p>
    <w:p>
      <w:r>
        <w:t>http://www.chinadaily.com.cn/a/201808/01/WS5b618c01a31031a351e9181f.html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