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2018-06-15</w:t>
      </w:r>
    </w:p>
    <w:p/>
    <w:p>
      <w:r>
        <w:br/>
        <w:t>China said on Friday that it will take "immediate" tariff measures of "equal scale and strength" in response to the US government imposing a 25 percent tariff on about $50 billion of Chinese goods.</w:t>
        <w:br/>
        <w:t>China will resolutely fight back to safeguard its national interest and the interest of its people, the The Ministry of Commerce said.</w:t>
        <w:br/>
        <w:t>It also reiterated that all economic and trade outcomes of previous talks won't take effect.</w:t>
        <w:br/>
        <w:t>The ministry made the comments after the White House announced on Friday that the US would "implement a 25 percent tariff on $50 billion of goods from China that contain industrially significant technologies".</w:t>
        <w:br/>
        <w:t>The ministry said that it regretted that the US side had been changeable and inconsistent, which damaged the global trade order and bilateral trade interests, according to a Xinhua report.</w:t>
      </w:r>
    </w:p>
    <w:p>
      <w:r>
        <w:t>http://www.chinadaily.com.cn/a/201806/15/WS5b23bc5ca310010f8f59d3d5.html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