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2018-05-23</w:t>
      </w:r>
    </w:p>
    <w:p/>
    <w:p>
      <w:r>
        <w:br/>
        <w:t>The United States and China have "agreed on the broad outline of a deal" to settle the issue of Chinese telecom equipment maker ZTE Corp, according to The Wall Street Journal.</w:t>
        <w:br/>
        <w:t>The US newspaper quoted people with knowledge of the matter as saying that details "are still being hammered out".</w:t>
        <w:br/>
        <w:t>If an agreement is reached, the US government will remove its ban on US companies selling components and software to ZTE, the report said.</w:t>
        <w:br/>
        <w:t>However, the possible relaxation of the ban will have to pass US national security reviews, it added.</w:t>
        <w:br/>
        <w:t>Also on Monday, US Treasury Secretary Steven Mnuchin told CNBC television that "the intent was not to put the company out of business".</w:t>
        <w:br/>
        <w:t>US Commerce Secretary Wilbur Ross, who oversees the ZTE case, was reportedly scheduled to travel to Beijing next week.</w:t>
        <w:br/>
        <w:t>ZTE declined to comment on Tuesday.</w:t>
        <w:br/>
        <w:t>Wei Shaojun, a microelectronics professor at Tsinghua University, said "If the ban is lifted, it will be good news for ZTE, its US suppliers and the global electronics industry as a whole".</w:t>
        <w:br/>
        <w:t>ZTE accounts for about 10 percent of the global telecom market and is the fourth-largest smartphone vendor in the US. US companies provide about 25 percent to 30 percent of components in ZTE's equipment.</w:t>
        <w:br/>
        <w:t>"The proper settlement of the crisis will ease a widespread concern that the incident would have a catastrophic result on ZTE's 80,000 employees as well as a string of its global industry partners," Wei said.</w:t>
        <w:br/>
        <w:t>Wei said that though ZTE may have to pay fines and reshuffle its management personnel, lifting the ban will give the Shenzhen-based company a crucial line back to operation.</w:t>
        <w:br/>
        <w:t>In April, the US Department of Commerce said it would impose a seven-year ban on ZTE's purchase of crucial US technologies, including chips, for violating terms of a sanctions settlement.</w:t>
        <w:br/>
        <w:t>The ban is the latest development in the US government's punishment of ZTE, after the company pleaded guilty last year to violating US laws. ZTE has already paid $890 million in fines and penalties.</w:t>
        <w:br/>
        <w:t>Wang Peng, vice-president of the China Center for Information Industry Development, a think tank affiliated with the Ministry of Industry and Information Technology, said the ZTE crisis underlines the importance of Chinese companies ramping up resources to develop crucial homegrown technologies.</w:t>
        <w:br/>
        <w:t>"Also, more efforts are needed to beef up risk-control capabilities and to hone corporate management philosophies and skills at Chinese companies," Wang said.</w:t>
      </w:r>
    </w:p>
    <w:p>
      <w:r>
        <w:t>http://www.chinadaily.com.cn/a/201805/23/WS5b04a52ea3103f6866ee9f3e.html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