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2018-04-04</w:t>
      </w:r>
    </w:p>
    <w:p/>
    <w:p>
      <w:r>
        <w:br/>
        <w:t>BEIJING - China on Wednesday filed a request for consultations under the World Trade Organization dispute settlement framework over the US tariff hike proposals based on the Section 301 investigation against it, the Ministry of Commerce said.</w:t>
      </w:r>
    </w:p>
    <w:p>
      <w:r>
        <w:t>http://www.chinadaily.com.cn/a/201804/04/WS5ac4b247a3105cdcf6516500.html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