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swzqycv1r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Perf 实验研究总览与汇报稿 v3.0 (最终数据版)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基于硬件性能计数器 (HPC) 的视频解码性能与能耗分析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(SAO/Deblock 滤波器微架构开销精细化解耦)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$$您的姓名$$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：本版已基于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perf_v3.1_modeling_linear_raw_en.py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的运行结果（1080p-Only, Raw Features）完成数据填充。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ml8bm1vs5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 Executive Summary (核心摘要)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本研究旨在通过深度剖析解码器在不同滤波器配置下的微架构行为，建立从硬件性能计数器 (HPC) 到硬件能耗的精确预测模型。我们利用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严格受控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的单一微架构平台 (Intel Haswell) 上采集了高保真 HPC 数据。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核心方法论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为确保HPC数据的可比性，所有实验均通过 SLURM 强制调度到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intelhaswell[1-9]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节点，在单一微架构上运行。我们设计了三个精确的配置，以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(Disentangle) Deblock 和 SAO 滤波器的独立影响：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(Deblock: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, SAO: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x265 基线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hwlike</w:t>
      </w:r>
      <w:r w:rsidDel="00000000" w:rsidR="00000000" w:rsidRPr="00000000">
        <w:rPr>
          <w:rtl w:val="0"/>
        </w:rPr>
        <w:t xml:space="preserve"> (Deblock: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, SAO: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模拟硬件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disfilter</w:t>
      </w:r>
      <w:r w:rsidDel="00000000" w:rsidR="00000000" w:rsidRPr="00000000">
        <w:rPr>
          <w:rtl w:val="0"/>
        </w:rPr>
        <w:t xml:space="preserve"> (Deblock: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, SAO: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双关闭基线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核心发现 (基于实验数据)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HPC 事件集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：Perf Extended (18 PEs) 事件集提供了对内存和分支的完整可观测性。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分辨率干扰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：实验证实分辨率是能耗建模的最大干扰变量。混合分辨率数据集的 MAPE 约为 16%，而控制为 1080p 单一分辨率后，模型精度显著提升至 10% 左右。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能耗模型 (1080p-Only, Linear Regression)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(SAO on, Deblock on): MAPE </w:t>
      </w:r>
      <w:r w:rsidDel="00000000" w:rsidR="00000000" w:rsidRPr="00000000">
        <w:rPr>
          <w:b w:val="1"/>
          <w:bCs w:val="1"/>
          <w:rtl w:val="0"/>
        </w:rPr>
        <w:t xml:space="preserve">10.10%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(预测最准)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hwlike</w:t>
      </w:r>
      <w:r w:rsidDel="00000000" w:rsidR="00000000" w:rsidRPr="00000000">
        <w:rPr>
          <w:rtl w:val="0"/>
        </w:rPr>
        <w:t xml:space="preserve"> (SAO on, Deblock off): MAPE </w:t>
      </w:r>
      <w:r w:rsidDel="00000000" w:rsidR="00000000" w:rsidRPr="00000000">
        <w:rPr>
          <w:b w:val="1"/>
          <w:bCs w:val="1"/>
          <w:rtl w:val="0"/>
        </w:rPr>
        <w:t xml:space="preserve">11.09%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disfilter</w:t>
      </w:r>
      <w:r w:rsidDel="00000000" w:rsidR="00000000" w:rsidRPr="00000000">
        <w:rPr>
          <w:rtl w:val="0"/>
        </w:rPr>
        <w:t xml:space="preserve"> (SAO off, Deblock off): MAPE </w:t>
      </w:r>
      <w:r w:rsidDel="00000000" w:rsidR="00000000" w:rsidRPr="00000000">
        <w:rPr>
          <w:b w:val="1"/>
          <w:bCs w:val="1"/>
          <w:rtl w:val="0"/>
        </w:rPr>
        <w:t xml:space="preserve">11.26%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(预测最差)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：与直觉相反，功能全开的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配置展现出了最高的能耗可预测性。这表明标准化的滤波器操作在硬件执行层面具有高度的规律性，增强了软件 HPC 事件与硬件能耗之间的线性相关度。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zi47adox0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研究背景与学术动机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Valgrind 仿真的局限性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在本项目的前期工作中，我们使用了以 Valgrind（尤其是 Cachegrind 和 Callgrind）为代表的动态二进制指令 (Dynamic Binary Instrumentation, DBI) 工具链。DBI 通过在一个受控的虚拟机环境中插桩和执行代码，提供了对程序行为（如函数调用、内存访问）的精细模拟。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Valgrind 的优势在于其平台无关性和详尽的算法级洞察。它模拟一个通用的缓存层次结构，使其结果主要反映算法本身的计算复杂度和数据局部性，非常适合用于跨平台比较纯粹的算法效率。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然而，DBI 方法在能耗建模中存在两个难以克服的核心局限：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巨大的性能开销 (High Overhead)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：DBI 的模拟执行机制极度缓慢，通常会导致目标程序运行速度下降 10x 到 100x。这使得在大规模数据集（如本项目中的 480 个视频序列组合）上进行全量分析变得极不切实际。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与真实硬件解耦 (Hardware Decoupling)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：Valgrind 的分析结果是模拟值，而非测量值。它无法捕获现代 CPU 复杂的微架构特性，例如真实的分支预测单元 (BPU) 行为、硬件预取器 (Hardware Prefetcher) 的激进程度以及超标量乱序执行 (Out-of-Order Execution) 的流水线状态。因此，Valgrind 的结果可以告诉我们算法“理论上”应该访问多少次缓存，但无法准确反映它在特定物理硬件（如 Intel Haswell）上实际消耗了多少能量。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引入 perf：基于硬件的真实测量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为了克服 DBI 的局限性并获取高保真的能耗特征，我们引入了 Linux perf 工具。perf 是一种基于硬件性能计数器 (Hardware Performance Counters, HPCs) 的轻量级性能剖析框架。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Valgrind 的模拟相反，perf 利用了 CPU 内置的性能监控单元 (Performance Monitoring Unit, PMU)。PMU 是 CPU 硬件的一部分，能够以极低（通常 &lt;1%）的性能开销，实时、准确地计数微架构层面的事件（Processor Events, PEs）。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 补全了 Valgrind 缺失的关键环节：它提供了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真实世界 (Real-world)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的测量数据。在本研究中，我们特别关注在受控的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 Xeon E5-2690 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平台上，解码算法如何与具体的微架构（如 L1/LLC 缓存、TLB、分支预测器）进行交互，从而产生真实的能耗开销。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核心参考文献方法论 (Kränzler et al. 2023)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我们引入 perf 的核心学术动机，是为了复现并扩展 Kränzler et al. (2023) 在《Estimating Software and Hardware Video Decoder Energy Using Software Decoder Profiling》[1] 中提出的前沿方法论。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该论文试图解决一个核心问题：能否仅通过分析易于获取的软件解码器行为，来预测难以测量的、专有 ASIC 硬件解码器的能耗？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Kränzler et al. 的关键贡献包括：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工具对比验证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：他们同时使用了 perf 和 Valgrind 来剖析软件解码器，并证实了基于 perf 的硬件计数器在能耗预测上具有更高的实用价值。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特征集定义 (18 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：他们提出了 "Perf Extended" 模型，定义了一组包含 18 个关键 HPC 事件的特征集（涵盖 Instructions, Cycles, Cache References/Misses, Branch Loads/Misses, TLB 等）。这组特征集被证明能够全面捕捉视频解码过程中的计算、内存和控制流特征。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跨平台预测可行性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：最关键的是，他们成功地使用软件解码器的 perf PEs，预测了 ASIC 硬件解码器的能耗，平均误差控制在 13.14% 左右。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本研究沿用了其定义的 </w:t>
      </w:r>
      <w:r w:rsidDel="00000000" w:rsidR="00000000" w:rsidRPr="00000000">
        <w:rPr>
          <w:b w:val="1"/>
          <w:bCs w:val="1"/>
          <w:rtl w:val="0"/>
        </w:rPr>
        <w:t xml:space="preserve">Perf Extended (18 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事件集作为标准输入特征，旨在验证这一方法论在我们特定的实验环境（Intel Haswell 平台 + x265 编码器配置）下的有效性，并进一步探索其在不同滤波器配置下的细粒度表现。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7wolncpt36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1.4 本研究的切入点：从 Valgrind 仿真到 perf 验证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Kränzler et al. (2023) 的工作为我们的研究提供了坚实的方法论基石：它在学术上验证了 HPCs 作为能耗预测特征的有效性，并证明了软件剖析数据对硬件行为的相关性和可迁移性。然而，他们的研究主要集中在单一配置下的能耗映射。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我们研究的核心动因，源于本项目前期 Valgrind 阶段（Phase 4）的一项关键发现。我们通过 VQA (Video Quality Analyzer) 分析发现，标准 x265 编码器（对应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配置）在执行 SAO 和 Deblock 滤波器时的决策行为，与对应的硬件编码器行为（更接近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配置）存在显著差异。Valgrind 的仿真结果显示，这两种配置在处理器事件（如指令数、内存访问）上存在统计学上的显著差异，这暗示了它们在真实能耗模型中可能表现出不同的特征。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然而，Valgrind 的发现是基于模拟的 (DBI)，存在前述的局限性（高开销、与硬件解耦）。模拟的缓存模型无法反映真实 CPU 复杂的分支预测单元 (BPU)、硬件预取器以及乱序执行引擎的动态行为。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因此，本 perf 实验的核心目标是：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使用真实的硬件性能计数器 (HPCs) 对 Valgrind 阶段的发现进行二次验证与深化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。我们旨在解决以下核心问题：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真实性验证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之间的差异不仅存在于模拟中，是否也会在真实 CPU 的微架构事件（如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branch-misses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LLC-loads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）上产生可量化的影响？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开销解耦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：通过引入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（双关闭）作为基线，我们能否在真实硬件上将 Deblock 和 SAO 的独立微架构开销进行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跨平台预测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：在严格控制分辨率干扰（1080p-Only）的前提下，能否利用软件编码器（x265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preset）的真实 HPC 数据，建立高精度的线性模型，从而实现对硬件编码器能耗（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preset）的准确预测？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idljnf4h0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1.5 核心验证目标 (v3.0)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本实验通过引入三个受控配置，对 x265 环路滤波器 (in-loop filters) 的微架构开销进行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精细化解耦 (Fine-grained Decoupling)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--deblock --sao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)：x265 默认配置，作为性能上界。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hwlike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--no-deblock --sao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)：模拟硬件行为。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disfilter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--no-deblock --no-sao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)：双关闭配置，作为性能下界和HPC基线。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本研究的贡献层 (Contribution Layers) 因此更新为：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方法论复现层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：精确复现 Kränzler et al. (2023) 的 18-PEs perf 模型。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核心验证层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：通过对比不同配置的能耗模型精度，推导滤波器对硬件行为的影响。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方法论改进层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严格硬件控制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 SLURM 约束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--nodelist=intelhaswell[1-9]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保证所有数据采集于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同一微架构 (Intel Xeon E5-2690 v3)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分辨率敏感性分析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：通过对比混合分辨率与单一分辨率的建模结果，确立了分分辨率建模的必要性。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oifytzh7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研究目标与问题设定 (已更新)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RQ1 (事件集)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(保持不变) Perf Extended (18 PEs) 相比 Basic (11 PEs)？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RQ2 (Deblock 微架构开销)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 (Deblock on) 相较于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 (Deblock off)，其能耗行为是否更具规律性？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RQ3 (SAO 微架构开销)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 (SAO on) 相较于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 (SAO off)，其引入的开销如何影响模型精度？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RQ4 (分辨率影响)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混合分辨率对线性能耗模型的精度有多大程度的干扰？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hw4fjhyl5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实验设计与多维分析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v5hvwm81d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3.1 实验维度 (Factors)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特征集 (Feature Set)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Raw 18 HPC Counts (原始计数值)。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架构 (CPU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控制变量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 Xeon E5-2690 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解码配置 (Decoder Configuration)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3j5xhso7m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3.2 数据规模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总文件数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 (配置) x 480 (视频组合) = </w:t>
      </w:r>
      <w:r w:rsidDel="00000000" w:rsidR="00000000" w:rsidRPr="00000000">
        <w:rPr>
          <w:b w:val="1"/>
          <w:bCs w:val="1"/>
          <w:rtl w:val="0"/>
        </w:rPr>
        <w:t xml:space="preserve">1440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个 perf CSV 文件。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1080p 子集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 (配置) x 22 (序列) x 16 (参数组合) = </w:t>
      </w:r>
      <w:r w:rsidDel="00000000" w:rsidR="00000000" w:rsidRPr="00000000">
        <w:rPr>
          <w:b w:val="1"/>
          <w:bCs w:val="1"/>
          <w:rtl w:val="0"/>
        </w:rPr>
        <w:t xml:space="preserve">1056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个样本。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目标变量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E_hw_slow (硬件能耗)。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0qjpw0oww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数据采集与能耗建模方法论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(4.1 数据采集... 保持不变)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a8ao484q0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 建模方法论 (Linear Regression)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鉴于 Valgrind 阶段的研究基础以及为了保持结果的可解释性，本研究采用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Linear Regression (线性回归)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作为核心建模算法。相比于黑盒模型，线性回归的系数能直观反映 HPC 事件对能耗的贡献。我们采用了 GroupKFold (K=5) 交叉验证，以视频序列 (seqname) 为分组依据，防止数据泄露。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14ce21vbn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 硬件控制变量方法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为确保所有 HPC 测量均来自相同的微架构，本实验通过 SLURM 作业调度器的约束指令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--nodelist=intelhaswell[1-9]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)，严格控制了硬件变量。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ezu4z81t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维度一 分辨率敏感性分析 (Resolution Sensitivity)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实验结果表明，视频分辨率是影响能耗模型精度的关键干扰变量。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混合分辨率 (All-Res)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模型的 MAPE 普遍较高，在 </w:t>
      </w:r>
      <w:r w:rsidDel="00000000" w:rsidR="00000000" w:rsidRPr="00000000">
        <w:rPr>
          <w:b w:val="1"/>
          <w:bCs w:val="1"/>
          <w:rtl w:val="0"/>
        </w:rPr>
        <w:t xml:space="preserve">14.5% - 16.1%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之间。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单一分辨率 (1080p-Only)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模型的 MAPE 显著下降，稳定在 </w:t>
      </w:r>
      <w:r w:rsidDel="00000000" w:rsidR="00000000" w:rsidRPr="00000000">
        <w:rPr>
          <w:b w:val="1"/>
          <w:bCs w:val="1"/>
          <w:rtl w:val="0"/>
        </w:rPr>
        <w:t xml:space="preserve">10.1% - 11.3%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之间。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这一发现验证了能耗建模文献 [Rodriguez 2015] 的理论：单一分辨率消除了由像素数量级差异引入的“工作量偏差 (Workload Bias)”，使得 HPC 事件计数与硬件能耗之间的线性关系更加显著。因此，后续分析均基于 </w:t>
      </w:r>
      <w:r w:rsidDel="00000000" w:rsidR="00000000" w:rsidRPr="00000000">
        <w:rPr>
          <w:b w:val="1"/>
          <w:bCs w:val="1"/>
          <w:rtl w:val="0"/>
        </w:rPr>
        <w:t xml:space="preserve">1080p-Only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数据集进行。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pmi2kj2u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维度二 解码配置对比 (核心验证)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本章节基于 1080p 数据集，分析不同滤波器配置下的模型表现。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06g53gzzf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6.1 对比分析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b w:val="1"/>
          <w:bCs w:val="1"/>
          <w:rtl w:val="0"/>
        </w:rPr>
        <w:t xml:space="preserve"> (Deblock On, SAO 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展现出最低的预测误差 (MAPE </w:t>
      </w:r>
      <w:r w:rsidDel="00000000" w:rsidR="00000000" w:rsidRPr="00000000">
        <w:rPr>
          <w:b w:val="1"/>
          <w:bCs w:val="1"/>
          <w:rtl w:val="0"/>
        </w:rPr>
        <w:t xml:space="preserve">10.10%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hwlike</w:t>
      </w:r>
      <w:r w:rsidDel="00000000" w:rsidR="00000000" w:rsidRPr="00000000">
        <w:rPr>
          <w:b w:val="1"/>
          <w:bCs w:val="1"/>
          <w:rtl w:val="0"/>
        </w:rPr>
        <w:t xml:space="preserve"> (Deblock Off, SAO 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预测误差略微上升 (MAPE </w:t>
      </w:r>
      <w:r w:rsidDel="00000000" w:rsidR="00000000" w:rsidRPr="00000000">
        <w:rPr>
          <w:b w:val="1"/>
          <w:bCs w:val="1"/>
          <w:rtl w:val="0"/>
        </w:rPr>
        <w:t xml:space="preserve">11.09%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disfilter</w:t>
      </w:r>
      <w:r w:rsidDel="00000000" w:rsidR="00000000" w:rsidRPr="00000000">
        <w:rPr>
          <w:b w:val="1"/>
          <w:bCs w:val="1"/>
          <w:rtl w:val="0"/>
        </w:rPr>
        <w:t xml:space="preserve"> (Both Off)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预测误差最高 (MAPE </w:t>
      </w:r>
      <w:r w:rsidDel="00000000" w:rsidR="00000000" w:rsidRPr="00000000">
        <w:rPr>
          <w:b w:val="1"/>
          <w:bCs w:val="1"/>
          <w:rtl w:val="0"/>
        </w:rPr>
        <w:t xml:space="preserve">11.26%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6on2dxhwi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6.2 学术解释 (Hypothesis Validated)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实验结果呈现出一个反直觉的规律：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配置越复杂，模型越准确。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Deblock 的影响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(10.10%)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(11.09%)，Deblock 滤波器的开启反而降低了模型误差。这表明 Deblock 虽然增加了计算量，但其作为一种标准化的、数据密集的像素操作，在硬件执行层面具有高度的规律性（High Regularity）。这种规律性增强了软件指令计数与硬件能耗之间的线性相关度。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SAO 的影响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(11.09%)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(11.26%)，SAO 的开启同样微幅提升了模型精度。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综合结论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配置虽然算法逻辑最简单，但在硬件层面可能涉及非典型的旁路模式或不规则的流水线行为，导致其能耗特征反而难以被简单的线性模型捕捉。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cos8fysur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能耗建模结果汇总 (基于真实数据)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以下表格汇总了基于 1080p 数据集、使用 Raw 18 HPC 特征和线性回归模型的最终性能指标：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4.34839918138"/>
        <w:gridCol w:w="2763.317492802387"/>
        <w:gridCol w:w="3136.0671546012695"/>
        <w:gridCol w:w="1361.7787644385862"/>
        <w:tblGridChange w:id="0">
          <w:tblGrid>
            <w:gridCol w:w="1764.34839918138"/>
            <w:gridCol w:w="2763.317492802387"/>
            <w:gridCol w:w="3136.0671546012695"/>
            <w:gridCol w:w="1361.778764438586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配置 (Config)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滤波器状态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 MAPE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样本数 (n)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Deblock: On, SAO: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hwlike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Deblock: Off, SAO: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11.09%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disfilter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Deblock: Off, SAO: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特征消融 (Ablation Study) 发现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在特征消融实验中，单独移除核心特征（如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）并未导致 MAPE 显著恶化（例如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配置下移除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 MAPE 仅从 16.13% 变为 15.97%）。这证实了 HPC 特征集内部存在极强的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多重共线性 (Multicollinearity)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在描述负载时具有高度的互补性和替代性，这从侧面证明了该特征集对于单一计数器缺失具有较强的鲁棒性。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全部数据汇总表格：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613f3aegr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1: Model Performance Overview (Resolution &amp; Config Sensitivity)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展示了控制分辨率（1080p）对不同配置模型精度的巨大提升。</w:t>
      </w: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15"/>
        <w:gridCol w:w="1800"/>
        <w:gridCol w:w="1320"/>
        <w:gridCol w:w="2115"/>
        <w:tblGridChange w:id="0">
          <w:tblGrid>
            <w:gridCol w:w="2010"/>
            <w:gridCol w:w="1515"/>
            <w:gridCol w:w="1800"/>
            <w:gridCol w:w="1320"/>
            <w:gridCol w:w="211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Filter State (含义)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Mixed Resolution (All-Res)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1080p Only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📉 Improvement (控制变量收益)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Deblock: ON, SAO: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16.13%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10.10%</w:t>
            </w:r>
            <w:r w:rsidDel="00000000" w:rsidR="00000000" w:rsidRPr="00000000">
              <w:rPr>
                <w:color w:val="1b1c1d"/>
                <w:rtl w:val="0"/>
              </w:rPr>
              <w:t xml:space="preserve"> (Best)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hwlike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Deblock: OFF, SAO: ON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14.76%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11.09%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3.67%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Deblock: OFF, SAO: OFF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14.49%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11.26% (Worst)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3.23%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lnd625m1d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2: Feature Ablation Study (Based on Default Config, All-Res)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揭示了特征集内部的多重共线性与冗余性。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485"/>
        <w:gridCol w:w="2190"/>
        <w:gridCol w:w="2565"/>
        <w:tblGridChange w:id="0">
          <w:tblGrid>
            <w:gridCol w:w="2550"/>
            <w:gridCol w:w="1485"/>
            <w:gridCol w:w="2190"/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Ablated Feature (被移除特征)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Model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Delta (vs All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Statistical Conclusion (结论)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None (All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Baseline (基准线)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Features Disabled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30.39%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+14.26%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盲猜误差 (Blind Guess)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Instructions (指令数)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15.97%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-0.16%</w:t>
            </w:r>
            <w:r w:rsidDel="00000000" w:rsidR="00000000" w:rsidRPr="00000000">
              <w:rPr>
                <w:color w:val="1b1c1d"/>
                <w:rtl w:val="0"/>
              </w:rPr>
              <w:t xml:space="preserve"> (Optimized)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高度冗余 (High Redundancy)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Cycles (周期数)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15.97%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-0.16%</w:t>
            </w:r>
            <w:r w:rsidDel="00000000" w:rsidR="00000000" w:rsidRPr="00000000">
              <w:rPr>
                <w:color w:val="1b1c1d"/>
                <w:rtl w:val="0"/>
              </w:rPr>
              <w:t xml:space="preserve"> (Optimized)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高度冗余 (High Redundancy)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Branch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16.33%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+0.20% (Worsened)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包含独立信息 (Unique Info)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xzby9tmjg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3: Universal vs. Specific Model Performance (1080p, Raw Features)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证明了在 1080p 下，通用模型（混合所有 Preset）优于特定模型。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425"/>
        <w:gridCol w:w="1545"/>
        <w:gridCol w:w="1605"/>
        <w:gridCol w:w="2175"/>
        <w:tblGridChange w:id="0">
          <w:tblGrid>
            <w:gridCol w:w="2010"/>
            <w:gridCol w:w="1425"/>
            <w:gridCol w:w="1545"/>
            <w:gridCol w:w="1605"/>
            <w:gridCol w:w="217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Specific Model MAPE (n=88)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Universal Model MAPE (n=352)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📉 Benefit of Generalization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13.49%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-3.39%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14.30%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-4.20%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13.55%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-3.45%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13.60%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-3.50%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14.23%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11.26%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-2.97%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16.25%</w:t>
            </w:r>
            <w:r w:rsidDel="00000000" w:rsidR="00000000" w:rsidRPr="00000000">
              <w:rPr>
                <w:color w:val="1b1c1d"/>
                <w:rtl w:val="0"/>
              </w:rPr>
              <w:t xml:space="preserve"> (High Volatility)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11.26%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-4.99%</w:t>
            </w:r>
            <w:r w:rsidDel="00000000" w:rsidR="00000000" w:rsidRPr="00000000">
              <w:rPr>
                <w:color w:val="1b1c1d"/>
                <w:rtl w:val="0"/>
              </w:rPr>
              <w:t xml:space="preserve"> (Best Improvement)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15.80%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11.26%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-4.54%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13.78%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11.26%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-2.52%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hwlike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11.70%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11.09%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-0.61%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13.82%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11.09%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-2.73%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12.35%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11.09%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-1.26%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14.11%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11.09%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-3.02%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obscquk3r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4: Universal vs. Specific Model Performance (All-Res, Raw Features)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证明了即使在混合分辨率的高误差场景下，通用模型依然全面胜出。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425"/>
        <w:gridCol w:w="1470"/>
        <w:gridCol w:w="1650"/>
        <w:gridCol w:w="2205"/>
        <w:tblGridChange w:id="0">
          <w:tblGrid>
            <w:gridCol w:w="2010"/>
            <w:gridCol w:w="1425"/>
            <w:gridCol w:w="1470"/>
            <w:gridCol w:w="1650"/>
            <w:gridCol w:w="220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Specific Model MAPE (n=120)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Universal Model MAPE (n=480)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📉 Benefit of Generalization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18.15%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-2.02%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17.24%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-1.11%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17.59%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-1.46%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17.29%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-1.16%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14.69%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14.49%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-0.20%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17.40%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14.49%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-2.91%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16.55%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14.49%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-2.06%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17.35%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14.49%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-2.86%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hwlike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15.11%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14.76%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-0.35%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faster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17.04%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14.76%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-2.28%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16.83%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14.76%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-2.07%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veryfast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17.85%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14.76%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-3.09%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ia9cq4xu0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结论与未来工作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严格的硬件控制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（在单一微架构上运行）和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精细化的配置解耦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，完成了对 Deblock 和 SAO 滤波器的能耗建模分析。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方法论验证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：我们证实，使用软件编码器（x265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preset）的原始 HPC 计数来预测硬件编码器（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preset）的能耗是完全可行的，在 1080p 分辨率下可达到 </w:t>
      </w:r>
      <w:r w:rsidDel="00000000" w:rsidR="00000000" w:rsidRPr="00000000">
        <w:rPr>
          <w:b w:val="1"/>
          <w:bCs w:val="1"/>
          <w:rtl w:val="0"/>
        </w:rPr>
        <w:t xml:space="preserve">~10%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的平均误差。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最佳实践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：必须针对特定分辨率（如 1080p）建立专用模型，混合分辨率会导致模型失效。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物理洞察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：全功能开启（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）的配置反而具有最好的能耗线性度，这暗示了标准滤波器操作在硬件层面的高度优化与规律性。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未来工作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未来的研究可以进一步探索使用 Lasso 或 Ridge 回归来处理特征间的多重共线性，或者引入更多归一化特征（如 Per-pixel metrics）来尝试构建跨分辨率的通用模型。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