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«Казанский национальный исследовательский технический университет им. А.Н. Туполева-КАИ»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(КНИТУ-КАИ)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Институт компьютерных технологий и защиты информации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Кафедра систем информационной безопасности</w:t>
      </w:r>
    </w:p>
    <w:p/>
    <w:p/>
    <w:p>
      <w:pPr>
        <w:spacing w:after="200"/>
        <w:ind w:firstLine="0"/>
        <w:jc w:val="center"/>
      </w:pPr>
      <w:r>
        <w:rPr>
          <w:rFonts w:ascii="Times New Roman" w:hAnsi="Times New Roman" w:eastAsia="Times New Roman"/>
          <w:b/>
          <w:sz w:val="36"/>
        </w:rPr>
        <w:t>О Т Ч Е Т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по результатам научно-исследовательской работы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30"/>
        </w:rPr>
        <w:t>рабочая редакция магистерской диссертации</w:t>
      </w:r>
    </w:p>
    <w:p/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Тема: «Контекстно-зависимое распознавание жестов по временным последовательностям ключевых точек кисти для бесконтактного взаимодействия в дополненной реальности»</w:t>
      </w:r>
    </w:p>
    <w:p/>
    <w:p/>
    <w:p/>
    <w:p/>
    <w:p>
      <w:pPr>
        <w:ind w:firstLine="4535"/>
        <w:jc w:val="left"/>
      </w:pPr>
      <w:r>
        <w:rPr>
          <w:rFonts w:ascii="Times New Roman" w:hAnsi="Times New Roman" w:eastAsia="Times New Roman"/>
          <w:sz w:val="28"/>
        </w:rPr>
        <w:t>Выполнил: студент гр. 4267 Южаков М.В.</w:t>
        <w:br/>
      </w:r>
      <w:r>
        <w:rPr>
          <w:rFonts w:ascii="Times New Roman" w:hAnsi="Times New Roman" w:eastAsia="Times New Roman"/>
          <w:sz w:val="28"/>
        </w:rPr>
        <w:t>Руководитель практики: Аникин И.В.</w:t>
        <w:br/>
      </w:r>
      <w:r>
        <w:rPr>
          <w:rFonts w:ascii="Times New Roman" w:hAnsi="Times New Roman" w:eastAsia="Times New Roman"/>
          <w:sz w:val="28"/>
        </w:rPr>
        <w:t>Срез проекта: 18.05.2026</w:t>
        <w:br/>
      </w:r>
      <w:r>
        <w:rPr>
          <w:rFonts w:ascii="Times New Roman" w:hAnsi="Times New Roman" w:eastAsia="Times New Roman"/>
          <w:sz w:val="28"/>
        </w:rPr>
        <w:t>Оценка ______________</w:t>
        <w:br/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Казань - 2026</w:t>
      </w:r>
    </w:p>
    <w:p>
      <w:r>
        <w:br w:type="page"/>
      </w:r>
    </w:p>
    <w:p>
      <w:pPr>
        <w:pStyle w:val="Heading1"/>
        <w:ind w:firstLine="0"/>
        <w:jc w:val="center"/>
      </w:pPr>
      <w:r>
        <w:t>СОДЕРЖАНИЕ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Введение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...................................................................... </w:t>
      </w:r>
      <w:r>
        <w:rPr>
          <w:rFonts w:ascii="Times New Roman" w:hAnsi="Times New Roman" w:eastAsia="Times New Roman"/>
          <w:sz w:val="28"/>
        </w:rPr>
        <w:t>3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1. Анализ предметной области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 </w:t>
      </w:r>
      <w:r>
        <w:rPr>
          <w:rFonts w:ascii="Times New Roman" w:hAnsi="Times New Roman" w:eastAsia="Times New Roman"/>
          <w:sz w:val="28"/>
        </w:rPr>
        <w:t>5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1.1. Бесконтактное взаимодействие и классификация жестов</w:t>
      </w:r>
      <w:r>
        <w:rPr>
          <w:rFonts w:ascii="Times New Roman" w:hAnsi="Times New Roman" w:eastAsia="Times New Roman"/>
          <w:sz w:val="28"/>
        </w:rPr>
        <w:t xml:space="preserve"> ...................... </w:t>
      </w:r>
      <w:r>
        <w:rPr>
          <w:rFonts w:ascii="Times New Roman" w:hAnsi="Times New Roman" w:eastAsia="Times New Roman"/>
          <w:sz w:val="28"/>
        </w:rPr>
        <w:t>5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1.2. Распознавание жестов по ключевым точкам кисти</w:t>
      </w:r>
      <w:r>
        <w:rPr>
          <w:rFonts w:ascii="Times New Roman" w:hAnsi="Times New Roman" w:eastAsia="Times New Roman"/>
          <w:sz w:val="28"/>
        </w:rPr>
        <w:t xml:space="preserve"> ............................ </w:t>
      </w:r>
      <w:r>
        <w:rPr>
          <w:rFonts w:ascii="Times New Roman" w:hAnsi="Times New Roman" w:eastAsia="Times New Roman"/>
          <w:sz w:val="28"/>
        </w:rPr>
        <w:t>7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1.3. Актуализация литературы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 </w:t>
      </w:r>
      <w:r>
        <w:rPr>
          <w:rFonts w:ascii="Times New Roman" w:hAnsi="Times New Roman" w:eastAsia="Times New Roman"/>
          <w:sz w:val="28"/>
        </w:rPr>
        <w:t>8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1.4. Выводы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................................................................... </w:t>
      </w:r>
      <w:r>
        <w:rPr>
          <w:rFonts w:ascii="Times New Roman" w:hAnsi="Times New Roman" w:eastAsia="Times New Roman"/>
          <w:sz w:val="28"/>
        </w:rPr>
        <w:t>9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 Метод и архитектура текущего проекта</w:t>
      </w:r>
      <w:r>
        <w:rPr>
          <w:rFonts w:ascii="Times New Roman" w:hAnsi="Times New Roman" w:eastAsia="Times New Roman"/>
          <w:sz w:val="28"/>
        </w:rPr>
        <w:t xml:space="preserve"> ....................................... </w:t>
      </w:r>
      <w:r>
        <w:rPr>
          <w:rFonts w:ascii="Times New Roman" w:hAnsi="Times New Roman" w:eastAsia="Times New Roman"/>
          <w:sz w:val="28"/>
        </w:rPr>
        <w:t>10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2.1. Постановка задачи и словарь жестов</w:t>
      </w:r>
      <w:r>
        <w:rPr>
          <w:rFonts w:ascii="Times New Roman" w:hAnsi="Times New Roman" w:eastAsia="Times New Roman"/>
          <w:sz w:val="28"/>
        </w:rPr>
        <w:t xml:space="preserve"> ....................................... </w:t>
      </w:r>
      <w:r>
        <w:rPr>
          <w:rFonts w:ascii="Times New Roman" w:hAnsi="Times New Roman" w:eastAsia="Times New Roman"/>
          <w:sz w:val="28"/>
        </w:rPr>
        <w:t>10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2.2. Данные, описания клипов и тензорное представление</w:t>
      </w:r>
      <w:r>
        <w:rPr>
          <w:rFonts w:ascii="Times New Roman" w:hAnsi="Times New Roman" w:eastAsia="Times New Roman"/>
          <w:sz w:val="28"/>
        </w:rPr>
        <w:t xml:space="preserve"> ........................ </w:t>
      </w:r>
      <w:r>
        <w:rPr>
          <w:rFonts w:ascii="Times New Roman" w:hAnsi="Times New Roman" w:eastAsia="Times New Roman"/>
          <w:sz w:val="28"/>
        </w:rPr>
        <w:t>11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2.3. Модели C0, C1, C1-T и слой C2</w:t>
      </w:r>
      <w:r>
        <w:rPr>
          <w:rFonts w:ascii="Times New Roman" w:hAnsi="Times New Roman" w:eastAsia="Times New Roman"/>
          <w:sz w:val="28"/>
        </w:rPr>
        <w:t xml:space="preserve"> ............................................ </w:t>
      </w:r>
      <w:r>
        <w:rPr>
          <w:rFonts w:ascii="Times New Roman" w:hAnsi="Times New Roman" w:eastAsia="Times New Roman"/>
          <w:sz w:val="28"/>
        </w:rPr>
        <w:t>14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2.4. Программная архитектура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 </w:t>
      </w:r>
      <w:r>
        <w:rPr>
          <w:rFonts w:ascii="Times New Roman" w:hAnsi="Times New Roman" w:eastAsia="Times New Roman"/>
          <w:sz w:val="28"/>
        </w:rPr>
        <w:t>16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2.5. Механики AR-сценариев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 </w:t>
      </w:r>
      <w:r>
        <w:rPr>
          <w:rFonts w:ascii="Times New Roman" w:hAnsi="Times New Roman" w:eastAsia="Times New Roman"/>
          <w:sz w:val="28"/>
        </w:rPr>
        <w:t>18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2.6. Выводы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................................................................... </w:t>
      </w:r>
      <w:r>
        <w:rPr>
          <w:rFonts w:ascii="Times New Roman" w:hAnsi="Times New Roman" w:eastAsia="Times New Roman"/>
          <w:sz w:val="28"/>
        </w:rPr>
        <w:t>20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 Экспериментальная часть, новизна и результаты</w:t>
      </w:r>
      <w:r>
        <w:rPr>
          <w:rFonts w:ascii="Times New Roman" w:hAnsi="Times New Roman" w:eastAsia="Times New Roman"/>
          <w:sz w:val="28"/>
        </w:rPr>
        <w:t xml:space="preserve"> .............................. </w:t>
      </w:r>
      <w:r>
        <w:rPr>
          <w:rFonts w:ascii="Times New Roman" w:hAnsi="Times New Roman" w:eastAsia="Times New Roman"/>
          <w:sz w:val="28"/>
        </w:rPr>
        <w:t>21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3.1. План экспериментов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....................................................... </w:t>
      </w:r>
      <w:r>
        <w:rPr>
          <w:rFonts w:ascii="Times New Roman" w:hAnsi="Times New Roman" w:eastAsia="Times New Roman"/>
          <w:sz w:val="28"/>
        </w:rPr>
        <w:t>21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3.2. Результаты распознавания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 </w:t>
      </w:r>
      <w:r>
        <w:rPr>
          <w:rFonts w:ascii="Times New Roman" w:hAnsi="Times New Roman" w:eastAsia="Times New Roman"/>
          <w:sz w:val="28"/>
        </w:rPr>
        <w:t>23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3.3. Слой взаимодействия и живой диагностический срез</w:t>
      </w:r>
      <w:r>
        <w:rPr>
          <w:rFonts w:ascii="Times New Roman" w:hAnsi="Times New Roman" w:eastAsia="Times New Roman"/>
          <w:sz w:val="28"/>
        </w:rPr>
        <w:t xml:space="preserve"> ......................... </w:t>
      </w:r>
      <w:r>
        <w:rPr>
          <w:rFonts w:ascii="Times New Roman" w:hAnsi="Times New Roman" w:eastAsia="Times New Roman"/>
          <w:sz w:val="28"/>
        </w:rPr>
        <w:t>26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3.4. Перенос на телефонный AR-домен</w:t>
      </w:r>
      <w:r>
        <w:rPr>
          <w:rFonts w:ascii="Times New Roman" w:hAnsi="Times New Roman" w:eastAsia="Times New Roman"/>
          <w:sz w:val="28"/>
        </w:rPr>
        <w:t xml:space="preserve"> ........................................... </w:t>
      </w:r>
      <w:r>
        <w:rPr>
          <w:rFonts w:ascii="Times New Roman" w:hAnsi="Times New Roman" w:eastAsia="Times New Roman"/>
          <w:sz w:val="28"/>
        </w:rPr>
        <w:t>29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3.5. Научная новизна и ограничения</w:t>
      </w:r>
      <w:r>
        <w:rPr>
          <w:rFonts w:ascii="Times New Roman" w:hAnsi="Times New Roman" w:eastAsia="Times New Roman"/>
          <w:sz w:val="28"/>
        </w:rPr>
        <w:t xml:space="preserve"> ............................................ </w:t>
      </w:r>
      <w:r>
        <w:rPr>
          <w:rFonts w:ascii="Times New Roman" w:hAnsi="Times New Roman" w:eastAsia="Times New Roman"/>
          <w:sz w:val="28"/>
        </w:rPr>
        <w:t>31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Заключение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.................................................................... </w:t>
      </w:r>
      <w:r>
        <w:rPr>
          <w:rFonts w:ascii="Times New Roman" w:hAnsi="Times New Roman" w:eastAsia="Times New Roman"/>
          <w:sz w:val="28"/>
        </w:rPr>
        <w:t>32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Список использованных источников</w:t>
      </w:r>
      <w:r>
        <w:rPr>
          <w:rFonts w:ascii="Times New Roman" w:hAnsi="Times New Roman" w:eastAsia="Times New Roman"/>
          <w:sz w:val="28"/>
        </w:rPr>
        <w:t xml:space="preserve"> .............................................. </w:t>
      </w:r>
      <w:r>
        <w:rPr>
          <w:rFonts w:ascii="Times New Roman" w:hAnsi="Times New Roman" w:eastAsia="Times New Roman"/>
          <w:sz w:val="28"/>
        </w:rPr>
        <w:t>33</w:t>
      </w:r>
    </w:p>
    <w:p>
      <w:r>
        <w:br w:type="page"/>
      </w:r>
    </w:p>
    <w:p>
      <w:pPr>
        <w:pStyle w:val="Heading1"/>
        <w:ind w:firstLine="0"/>
        <w:jc w:val="center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Дополненная реальность постепенно переходит от демонстрационных приложений к практическим системам, в которых пользователь ожидает естественного, быстрого и устойчивого взаимодействия с виртуальными объектами. Одним из наиболее перспективных способов такого взаимодействия является бесконтактное управление жестами руки в воздухе: пользователь не держит контроллер, а выполняет команды движением кисти и пальцев перед камерой или гарнитурой дополненной реальности.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Настоящий документ является расширенной рабочей редакцией отчета по результатам научно-исследовательской работы и фиксирует состояние магистерского проекта на 18.05.2026. По сравнению с предыдущей версией отчет дополнен текущими результатами разработки: подготовлен валидированный вариант временной нейросетевой модели, сформирован план переноса в телефонный AR-домен, создан мобильный пакет контрактов, добавлены отчеты о рисках распознавания и доменной готовности, а интерфейс теперь поддерживает набор типовых AR-сценариев, а не только демонстрационное управление одним объектом.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Актуальность работы определяется двумя противоречиями. С одной стороны, обзоры по дополненной и смешанной реальности показывают устойчивый интерес к жестовому вводу и его применению в промышленности, навигации, визуализации и удаленном сотрудничестве [1]-[5]. С другой стороны, практическое качество такой системы зависит не только от классификатора, но и от всего конвейера: датасета, трекинга руки, временной модели, логики подавления ложных срабатываний и переносимости вывода модели на целевые платформы [24], [26]-[35].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Цель работы - разработать и экспериментально оценить исследовательский конвейер, в котором основная подготовка и проверка выполняются на Windows, а последующий перенос рассчитан на мобильную дополненную реальность. Конвейер предназначен для контекстно-зависимого распознавания жестов по временным последовательностям ключевых точек кисти и для управления виртуальными объектами, меню, карточками, списками и измерительными сценами.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достижения цели решаются следующие задачи: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сформировать целевой словарь жестов, связанный с типовыми AR-действиями;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подготовить публичный эталонный набор на основе IPN Hand и привести данные к единому формату: файл-описание JSONL и тензорные фрагменты NPZ;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реализовать и сравнить несколько вариантов распознавания: правило-ориентированный базовый метод C0, классический машинный метод C1 и временную модель C1-T;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выделить контекстно-зависимый слой C2, отвечающий за пороги уверенности, устойчивость распознавания, задержку между повторными действиями и подавление случайных команд;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оценить метрики распознавания, показатели живых сессий и первые отчеты уровня пользовательских задач по AR-сценариям;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подготовить переносимый контур ONNX/Core ML и мобильный пакет контрактов для будущей интеграции с телефонной AR-демонстрацией.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Объект исследования - жестовое бесконтактное взаимодействие в системах дополненной реальности. Предмет исследования - методы распознавания и контекстной фильтрации жестов руки по временным последовательностям из 21 ключевой точки кисти с тремя координатами, получаемых из RGB-видео.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Практическая значимость текущего этапа состоит в том, что создан не изолированный классификатор, а сквозная платформа для повторяемых экспериментов: от публичных данных до локального сервера распознавания, интерфейса дополненной реальности, журналов сессий, отчетов по сценариям и мобильного пакета контрактов. Поэтому результаты можно использовать как основу для финальной магистерской диссертации, дальнейшей локальной адаптации и пользовательского исследования.</w:t>
      </w:r>
    </w:p>
    <w:p>
      <w:pPr>
        <w:pStyle w:val="Heading1"/>
        <w:ind w:firstLine="0"/>
        <w:jc w:val="center"/>
      </w:pPr>
      <w:r>
        <w:t>1. АНАЛИЗ ПРЕДМЕТНОЙ ОБЛАСТИ</w:t>
      </w:r>
    </w:p>
    <w:p>
      <w:pPr>
        <w:pStyle w:val="Heading2"/>
        <w:ind w:firstLine="0"/>
      </w:pPr>
      <w:r>
        <w:t>1.1. Бесконтактное взаимодействие и классификация жестов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Жестовое бесконтактное взаимодействие в AR/MR рассматривается как форма ввода, при которой пользователь управляет цифровым содержимым движениями руки без физического контакта с поверхностью ввода. Для AR это особенно важно: использование мыши, клавиатуры или внешнего контроллера часто разрушает естественность сцены, а в производственных, медицинских или учебных сценариях может быть неудобно или небезопасно.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литературе выделяются статические и динамические жесты, манипуляционные и командные жесты, прямое и непрямое взаимодействие. Статические жесты проще стабилизировать, но они могут требовать удержания кисти в фиксированной позе. Динамические жесты лучше соответствуют действиям перелистывания, навигации и трансформации объектов, но требуют учета временной структуры движения [3], [4], [7].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текущего проекта особенно важны три сценария: управление виртуальным объектом, навигация по элементам интерфейса и просмотр информационного содержимого. Эти сценарии покрывают типовые операции AR-прототипа: указание, подтверждение выбора, переход вперед/назад, масштабирование и подавление действия при отсутствии намеренного жеста.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Отдельная проблема бесконтактного ввода - отсутствие тактильной опоры. Пользователь не получает естественного физического подтверждения, поэтому возрастает роль визуальной обратной связи: курсора, подсветки активной зоны, анимации подтверждения, индикаторов уверенности и статуса распознавания. Работы по меню в AR, визуализации и взаимодействию с картами показывают, что жесты должны оцениваться не только по точности классификации, но и по времени задачи, ошибкам, запоминаемости, утомляемости и субъективному удобству [14]-[18].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Фактор утомляемости принципиален для магистерской постановки. Эффект «горилла-руки» возникает, когда пользователь долго держит руку в воздухе без опоры; это снижает точность, увеличивает число ошибок и ухудшает пользовательский опыт. Поэтому финальная оценка не должна ограничиваться общей точностью: необходимо фиксировать ложные срабатывания, повторные корректировки, задержку между жестом и действием, а также воспринимаемую физическую нагрузку [19]-[23].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Примеры метрик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 в текущем проекте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Распознавание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общая точность, сбалансированная точность, macro F1, weighted F1, матрица ошибок, задержка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Сравнение C0, C1, C1-T на публичном эталоне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Взаимодействие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успешность задачи, частота ложных запусков, непреднамеренные действия, точность/полнота действий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полезности C2 поверх классификатора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Живая телеметрия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FPS, время обработки, доля обнаружений, счетчики жестов и действий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Контроль пригодности конвейера для камеры и AR-режима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UX/эргономика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SUS, UEQ-S, NASA-TLX или краткая шкала нагрузки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Следующий этап пользовательского исследования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дальнейшего текста важно развести несколько близких терминов. Жест - это наблюдаемое движение или поза руки. Команда - это смысл, который система пытается извлечь из жеста. Действие - это уже результат в интерфейсе: переход к следующему объекту, подтверждение выбора, масштабирование или наведение курсора. Ошибка на уровне распознавания не всегда превращается в ошибку интерфейса, если контекстный слой успел ее подавить; и наоборот, формально правильный класс может быть неуместным, если он пришел слишком рано или повторился без намерения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Термин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Русское пояснение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Как используется в проекте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Ключевые точки кисти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 нормализованная точка руки с координатами x, y, z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служат входом для признаков позы и движения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Окно последовательности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набор кадров фиксированной длины T=32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позволяет учитывать динамику жеста, а не только одну позу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Маска кадров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признак того, что рука найдена на конкретном кадре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отделяет реальные точки от пустых кадров и влияет на live-диагностику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Уверенность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численная оценка надежности найденной руки или предсказанного класса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используется в C2 для отсечения слабых команд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Контекстный автомат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логика состояний между распознаванием и действием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требует устойчивости, применяет паузу и сброс по отсутствию команды</w:t>
            </w:r>
          </w:p>
        </w:tc>
      </w:tr>
    </w:tbl>
    <w:p/>
    <w:p>
      <w:pPr>
        <w:pStyle w:val="Heading2"/>
        <w:ind w:firstLine="0"/>
      </w:pPr>
      <w:r>
        <w:t>1.2. Распознавание жестов по ключевым точкам кисти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Возможны два крупных подхода к распознаванию жестов: работа с исходным RGB-видео и оптическим потоком либо работа с восстановленной позой руки. Подход по исходному изображению потенциально содержит больше визуальной информации, но дороже, сильнее зависит от сцены и сложнее переносится на мобильные устройства. Подход по ключевым точкам использует компактное представление кисти и позволяет строить более легкие модели, пригодные для частых экспериментов и вывода в реальном времени.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MediaPipe Hands и современная задача MediaPipe Hand Landmarker формируют практическую основу такого подхода. В официальной документации указано, что Hand Landmarker работает со статическими изображениями, видео и потоком с камеры, возвращает ключевые точки в координатах изображения или мира и оценку принадлежности к левой/правой руке, а модель определяет 21 ключевую координату кисти [27], [28]. Для проекта это означает, что вход классификатора можно стабилизировать как тензор [T,21,3] с маской валидных кадров и численной уверенностью.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Временная составляющая является ключевой для жестов перелистывания и масштабирования. Для таких жестов не хватает статической позы: важно направление, скорость, изменение расстояний между пальцами и устойчивость последовательности. Поэтому текущий проект разделяет признаки позы и признаки движения, а основной вариант C1-T реализован как компактная временная сверточная сеть. Выбор TCN обоснован тем, что сверточные последовательные модели могут служить сильной альтернативой рекуррентным архитектурам и проще оптимизируются на фиксированных временных окнах [29].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Публичный датасет IPN Hand подходит для выбранной постановки, поскольку был создан для непрерывного распознавания жестов руки, содержит реальные сцены, широкий разброс условий и отдельный класс отсутствия жеста [26]. Новая работа IPN HandS 2025 дополнительно подтверждает значимость скелетной разметки и качества ключевых точек для обобщающей способности моделей [31]. Поэтому ориентация текущего проекта на первичное использование публичных данных является методологически оправданной.</w:t>
      </w:r>
    </w:p>
    <w:p>
      <w:pPr>
        <w:pStyle w:val="Heading2"/>
        <w:ind w:firstLine="0"/>
      </w:pPr>
      <w:r>
        <w:t>1.3. Актуализация литературы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Список источников из предыдущего отчета в целом остается релевантным для анализа предметной области: он покрывает бесконтактное взаимодействие, управление рукой в AR/MR, меню, визуализацию, усталость и трекинг руки. Однако текущий проект уже перешел от концепции к обучаемому конвейеру, поэтому литературу необходимо дополнить источниками по публичным датасетам, распознаванию по ключевым точкам, временным моделям и переносимому выводу модели.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Блок литературы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Решение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Обзоры бесконтактного взаимодействия и управления рукой в AR/MR [1]-[5]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Актуальны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как основу главы 1 и постановки проблемы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Ранние работы по пользовательским жестам и прямой манипуляции [6], [9], [10]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Актуальны как базовые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Использовать для исторического и методического контекста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Работы по меню, визуализации, обратной связи и утомляемости [14]-[23]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Актуальны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Сохранить для обоснования метрик уровня взаимодействия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 по HoloLens/hand tracking 2025 [24], [25]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Особенно актуальны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Использовать как подтверждение современных ограничений трекинга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Датасеты и извлечение ключевых точек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Недостаточно в старом списке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IPN Hand, IPN HandS, MediaPipe Hands/Hand Landmarker [26]-[28], [31]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Временные модели и переносимость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Недостаточно в старом списке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TCN, ONNX Runtime, Core ML Tools, PyTorch [29], [34]-[36]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Таким образом, исходная библиография не требует радикальной замены, но требует расширения. В новом списке источников старые работы используются для описания интерфейсной и эргономической проблематики, а новые - для обоснования фактически реализованной исследовательской системы.</w:t>
      </w:r>
    </w:p>
    <w:p>
      <w:pPr>
        <w:pStyle w:val="Heading2"/>
        <w:ind w:firstLine="0"/>
      </w:pPr>
      <w:r>
        <w:t>1.4. 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Анализ предметной области показывает, что исследовательская ценность работы находится не в простом факте распознавания жестов, а в проверке полной связки: извлечение ключевых точек, временное распознавание, контекстная политика действий и AR-интерфейс. Поэтому дальнейшие главы рассматривают систему как экспериментальную платформу, где классификатор и слой взаимодействия оцениваются раздельно и совместно.</w:t>
      </w:r>
    </w:p>
    <w:p>
      <w:pPr>
        <w:pStyle w:val="Heading1"/>
        <w:ind w:firstLine="0"/>
        <w:jc w:val="center"/>
      </w:pPr>
      <w:r>
        <w:t>2. МЕТОД И АРХИТЕКТУРА ТЕКУЩЕГО ПРОЕКТА</w:t>
      </w:r>
    </w:p>
    <w:p>
      <w:pPr>
        <w:pStyle w:val="Heading2"/>
        <w:ind w:firstLine="0"/>
      </w:pPr>
      <w:r>
        <w:t>2.1. Постановка задачи и словарь жестов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Текущий проект реализован как исследовательский конвейер, где первичная разработка ведется на Windows, а переносимость обеспечивается через ONNX/Core ML. Такое ограничение выбрано прагматически: основная подготовка данных, обучение, эталонные проверки и настольная демонстрация выполняются на Windows-ноутбуке с NVIDIA GPU, а мобильный/iOS-контур остается отдельным этапом переносимости.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целевой словарь включено семь классов: no_gesture, point_2f, click_2f, swipe_left, swipe_right, zoom_in, zoom_out. Они были выбраны как минимальный, но функционально полный набор для AR-сценариев: отсутствие команды, наведение, подтверждение, переход влево/вправо и масштабирование.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Класс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Семантика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IPN Hand mapping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AR-действие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no_gesture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отсутствие команды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 gesture / D0X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suppress/reset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point_2f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указание двумя пальцами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Point-2f / B0B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pointer/hover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click_2f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выбор/подтверждение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Click-2f / G02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select/confirm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swipe_left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движение влево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Th-left / G05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previous/rotate left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swipe_right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движение вправо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Th-right / G06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next/rotate right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zoom_in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масштабирование внутрь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Zoom-in / G10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 in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zoom_out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масштабирование наружу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Zoom-o / G11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 out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Наличие класса no_gesture принципиально: в реальной AR-сцене пользователь постоянно двигает рукой, но не каждое движение является командой. Поэтому no_gesture используется не как «пустой» класс, а как reset/decay signal для context-aware политики.</w:t>
      </w:r>
    </w:p>
    <w:p>
      <w:pPr>
        <w:pStyle w:val="Heading2"/>
        <w:ind w:firstLine="0"/>
      </w:pPr>
      <w:r>
        <w:t>2.2. Данные, описания клипов и тензорное представление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Данные проекта организованы по контракту: JSONL-файл с описаниями клипов и NPZ-фрагменты с тензорами. Файл описания хранит метаданные клипа, метку, разбиение и путь к тензору; NPZ-фрагмент содержит ключевые точки [T,21,3], маску последовательности, уверенность по кадрам, оценку принадлежности к правой/левой руке и пространство координат. Такое разделение делает конвейер проверяемым: можно валидировать описания отдельно, переиспользовать извлеченные ключевые точки и запускать эталонные проверки без повторного чтения исходных видео.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текущем этапе подготовлены три уровня данных. Первичный сбалансированный поднабор содержит 175 обучающих и 70 тестовых клипов, по 25/10 экземпляров на класс. Полный публичный эталонный набор содержит 2405 обучающих и 1033 тестовых клипа из целевых классов IPN Hand. Дополнительно создан план локального телефонного домена: 35 будущих роликов, то есть по пять повторов на каждый из семи классов.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Класс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Train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Test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Всего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no_gesture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922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1431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point_2f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743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click_2f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swipe_left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swipe_right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zoom_in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zoom_out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обучения и вывода модели последовательности приводятся к длине T=32. Это значение является компромиссом между полнотой временного жеста и задержкой обработки. В дальнейших экспериментах целесообразно проверить окна 16/24/32, чтобы явно оценить компромисс между задержкой и точностью.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Формально входной поток проекта можно описать как последовательность матриц ключевых точек. Такая запись полезна, потому что связывает видеопоток, извлечение ключевых точек и вход нейронной модели в одну воспроизводимую схему.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680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4195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Формула</w:t>
            </w:r>
          </w:p>
        </w:tc>
        <w:tc>
          <w:tcPr>
            <w:tcW w:type="dxa" w:w="4082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Применение в проекте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P(t) = [p(t,1), ..., p(t,21)],  p(t,j) = (x(t,j), y(t,j), z(t,j));  X ∈ R^(T×21×3)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Кадр t представлен 21 ключевой точкой кисти; вся запись является временным тензором жеста.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(2)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s(t) = max(||p5_xy(t)-p17_xy(t)||_2, ||p9_xy(t)-p0_xy(t)||_2, ε)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Масштаб ладони берется как максимум ширины и длины кисти; ε защищает от деления на ноль.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(3)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p_norm(t,j) = (p(t,j) - p(t,0)) / s(t)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Переход к координатам относительно запястья делает позу менее зависимой от положения руки в кадре.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(4)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z(t) = [vec(P_norm(t)), c(t), w(t), Δc(t), Δw(t), s(t), Δs(t), q(t)] ∈ R^74;  Z ∈ R^(32×74)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Вектор кадра объединяет 63 позных признака и 11 признаков глобального движения; именно Z подается в C1-T.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Класс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План локальных роликов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Домен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no_gesture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phone_rear_ar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ожидает записи видео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point_2f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phone_rear_ar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ожидает записи видео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click_2f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phone_rear_ar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ожидает записи видео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swipe_left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phone_rear_ar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ожидает записи видео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swipe_right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phone_rear_ar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ожидает записи видео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zoom_in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phone_rear_ar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ожидает записи видео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zoom_out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phone_rear_ar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ожидает записи видео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Локальный телефонный набор не смешивается с IPN Hand автоматически. Он играет роль целевого домена: сначала публичная модель проверяется на IPN, затем те же веса тестируются на роликах с задней камеры телефона без дообучения, и только после этого допустимы калибровка порогов C2 или тонкая настройка модели. Такая последовательность нужна, чтобы не спутать улучшение от дополнительного обучения с реальной переносимостью распознавания.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2.1 - Архитектура текущего исследовательского конвейера</w:t>
      </w:r>
    </w:p>
    <w:p>
      <w:pPr>
        <w:pStyle w:val="Heading2"/>
        <w:ind w:firstLine="0"/>
      </w:pPr>
      <w:r>
        <w:t>2.3. Модели C0, C1, C1-T и слой C2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проекте намеренно сохранены несколько уровней сложности. C0 является правило-ориентированной базовой моделью и нужен для нижней границы качества. C1 использует случайный лес на инженерных сводных признаках клипа и показывает, насколько далеко можно продвинуться без нейросетевой временной модели. C1-T использует компактную TCN-модель поверх временной последовательности признаков и является основным кандидатом для финальной 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C1-T построен как стек временных блоков с одномерными свертками, нормализацией, нелинейностью GELU, прореживанием и остаточными связями. Конфигурация текущей модели: входная размерность 74, число классов 7, каналы (64, 64, 96), размер ядра 3, коэффициент прореживания 0.15. Такой размер модели хорошо соответствует цели проекта: не максимальная тяжеловесная видеосеть, а быстрый классификатор по ключевым точкам для многократных проверок гипотез и вывода в реальном времени.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C2 не является еще одним классификатором. Это политика взаимодействия поверх предсказаний, реализованная как конечный автомат с порогом уверенности 0.62, требованием двух устойчивых кадров, паузой 250 мс между повторными действиями и сбросом после трех кадров без команды. Политика пропускает команду только после подтверждения устойчивости, подавляет низкую уверенность и не допускает слишком частых повторных действий.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академического описания важно разделить три уровня: преобразование временного окна моделью, обучение через функцию потерь и контекстное превращение предсказания в действие интерфейса.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680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4195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Формула</w:t>
            </w:r>
          </w:p>
        </w:tc>
        <w:tc>
          <w:tcPr>
            <w:tcW w:type="dxa" w:w="4082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Применение в проекте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H0 = Z^T;  H(l+1) = GELU(BN(Conv1D(k=3,d=2^l)(H(l)))) + Skip(H(l))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Упрощенная запись временного блока TCN: свертка видит соседние кадры, а расширение d увеличивает временной охват.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(6)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p_k = softmax(W·GAP(HL)+b)_k;  y_hat = argmax_k p_k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После временного кодировщика выполняется усреднение по времени и выбор наиболее вероятного класса жеста.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(7)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L = -(1/B) · Σ_b log p(y_b | Z_b)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Кросс-энтропия задает критерий обучения классификатора на размеченных клипах.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(8)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a(t)=g(y_hat(t)), если p_max(t)≥τ, stable(y_hat)≥S и t-t_last≥Δ; иначе a(t)=∅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Формула C2: действие возникает только при достаточной уверенности, устойчивости и выдержанной паузе между командами.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(9)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reset(t)=1, если count(no_gesture или p_max(t)&lt;τ) ≥ 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Сброс автомата по отсутствию жеста предотвращает зависание старой команды в интерфейсе.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Вариант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Преимущества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C0 rule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Нижняя граница качества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Быстро, объяснимо, без обучения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Слабая точность и переносимость правил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 RF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Классический машинный метод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Высокая точность на сводных признаках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Больше задержка, слабее учет времени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TCN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Основная временная модель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Высокая macro F1 и низкая задержка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Нужна проверка на локальном домене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Слой «жест -&gt; действие»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Снижает случайные действия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Нужна пользовательская оценка на уровне задач</w:t>
            </w:r>
          </w:p>
        </w:tc>
      </w:tr>
    </w:tbl>
    <w:p/>
    <w:p>
      <w:pPr>
        <w:pStyle w:val="Heading2"/>
        <w:ind w:firstLine="0"/>
      </w:pPr>
      <w:r>
        <w:t>2.4. Программная архитектура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Репозиторий разделен на исследовательские модули данных, схем, предварительной обработки, моделей, оценки, взаимодействия, командной строки и серверного режима. Такое устройство позволяет запускать отдельные этапы через CLI и сохранять воспроизводимые артефакты в каталоге artifacts.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Сервер живого режима реализован на FastAPI и WebSocket. Он поддерживает методы c0, c1_rf, c1t_tcn и onnx, может работать с воспроизведением сохраненного описания клипов или с потоком веб-камеры. В режиме камеры OpenCV получает кадры, MediaPipe HandLandmarker извлекает ключевые точки кисти, окно из 32 кадров превращается в тензор ключевых точек, после чего предсказатель возвращает метку, уверенность и распределение оценок по классам.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Пользовательский интерфейс находится в demo/ar_interaction_app и реализован на React + Three.js. Текущая UI-поверхность содержит выбор метода распознавания, режимы воспроизведения датасета и потока камеры, прямое управление и режим C2, AR-сцену поверх камеры, панель результатов и live-телеметрию. Таким образом, проект уже позволяет проверять не только распознавание на сохраненных клипах, но и поведение в пользовательском контуре.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1_main_object_contro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2.2 - Главный экран Gesture AR в сценарии управления объектом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Важное изменение интерфейса состоит в том, что основной экран теперь не перегружен исследовательскими настройками. Пользователь сначала выбирает задачу, видит текущий сценарий, статус камеры, текущий жест, действие и телеметрию. Тонкие настройки - метод распознавания, источник данных, режим C2, параметры камеры и тестовые кнопки жестов - вынесены в раскрываемый блок. Это снижает когнитивную нагрузку и делает интерфейс ближе к экспериментальному стенду, где участник выполняет задачу, а не настраивает модель.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3_advanced_control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2.3 - Расширенные настройки и live-статус интерфейса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переносимости подготовлен ONNX-экспорт модели ipn_c1t_tcn_full.onnx. На Windows также фиксируется Core ML contract stage: фактическая конвертация в mlpackage должна выполняться на поддерживаемой macOS/Linux-среде, но входные контракты и модельная архитектура уже отделены от Windows-only этапов.</w:t>
      </w:r>
    </w:p>
    <w:p>
      <w:pPr>
        <w:pStyle w:val="Heading2"/>
        <w:ind w:firstLine="0"/>
      </w:pPr>
      <w:r>
        <w:t>2.5. Механики AR-сценариев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Текущий интерфейс поддерживает тринадцать сценариев. В отчете важно описывать их не как декоративные режимы, а как разные классы пользовательских задач. Сценарий задает, какие действия считаются ожидаемыми, в каком порядке они должны появиться, какие жесты вызывают эти действия и какие признаки можно затем извлечь из журнала сессии. Поэтому сценарии связывают распознавание жестов с экспериментальной оценкой поведения.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Сценарий</w:t>
            </w:r>
          </w:p>
        </w:tc>
        <w:tc>
          <w:tcPr>
            <w:tcW w:type="dxa" w:w="40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Пользовательская механика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Типовая последовательность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Object Control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наведение, выбор объекта, увеличение и уменьшение масштаба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 -&gt; click -&gt; zoom in -&gt; zoom out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Gallery Navigation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перелистывание виртуальных элементов и подтверждение выбранного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right -&gt; right -&gt; left -&gt; click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 Scroll List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скроллинг плавающего списка и открытие строки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right -&gt; right -&gt; left -&gt; click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Spatial Browser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браузинг карточек, открытие центральной карточки и приближение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 -&gt; right -&gt; right -&gt; click -&gt; zoom in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Virtual Sorting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взять предмет, перенести к контейнеру, сбросить и вернуть руку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 -&gt; click -&gt; right -&gt; click -&gt; left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Target Selection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наведение курсора на цель и подтверждение выбора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 -&gt; click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Object Placement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якорение объекта на поверхности, масштаб и ориентация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 -&gt; click -&gt; zoom in -&gt; right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Object Inspection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выбор, поворот, приближение деталей, возврат масштаба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click -&gt; right -&gt; zoom in -&gt; left -&gt; zoom out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Distance Measure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фиксация двух точек измерения и приближение сегмента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 -&gt; click -&gt; point -&gt; click -&gt; zoom in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Assembly Assist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выбор детали, переход к слоту, совмещение и фиксация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 -&gt; click -&gt; right -&gt; point -&gt; click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Info Panel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открытие карточки объекта и перелистывание метаданных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 -&gt; click -&gt; right -&gt; left -&gt; click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Precision Docking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совмещение объекта с прицелом и подтверждение стыковки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 -&gt; left -&gt; right -&gt; zoom out -&gt; click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Guided Tour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переход по точкам экскурсии, фокусировка и возврат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right -&gt; click -&gt; zoom in -&gt; right -&gt; left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2_virtual_sorting_task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2.4 - Сценарий виртуальной сортировки как пример механики уровня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примере Virtual Sorting видно, как один и тот же словарь жестов используется в более содержательной задаче. Наведение выбирает предмет, нажатие берет его, жест вправо переносит предмет к целевой зоне, повторное нажатие сбрасывает предмет, а жест влево возвращает руку к исходной области. В журнале такой сценарий должен давать не только список меток, но и проверяемую последовательность ожидаемых действий.</w:t>
      </w:r>
    </w:p>
    <w:p>
      <w:pPr>
        <w:pStyle w:val="Heading2"/>
        <w:ind w:firstLine="0"/>
      </w:pPr>
      <w:r>
        <w:t>2.6. 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Во второй главе показано, что текущий проект уже вышел за рамки концепта: сформирован словарь жестов, подготовлен эталонный набор на публичных данных, реализованы базовые и временные модели, выделен слой C2 и создан живой интерфейс дополненной реальности. Дополнительная ценность текущего состояния - наличие сценариев, которые превращают распознавание жестов в измеряемые пользовательские задачи.</w:t>
      </w:r>
    </w:p>
    <w:p>
      <w:pPr>
        <w:pStyle w:val="Heading1"/>
        <w:ind w:firstLine="0"/>
        <w:jc w:val="center"/>
      </w:pPr>
      <w:r>
        <w:t>3. ЭКСПЕРИМЕНТАЛЬНАЯ ЧАСТЬ, НОВИЗНА И РЕЗУЛЬТАТЫ</w:t>
      </w:r>
    </w:p>
    <w:p>
      <w:pPr>
        <w:pStyle w:val="Heading2"/>
        <w:ind w:firstLine="0"/>
      </w:pPr>
      <w:r>
        <w:t>3.1. План экспериментов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Экспериментальная часть текущего среза построена по принципу постепенного усложнения. Сначала проверяется корректность данных и минимальный проверочный конвейер, затем обучаются модели на малом сбалансированном поднаборе, после этого выполняется полный эталонный прогон на обучающем и тестовом разбиениях IPN, затем проверяется контрольная ветка C1-T с сохранением лучшей эпохи, а после этого система подключается к серверу живого режима, AR-интерфейсу и отчетам по сценариям.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Этап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Вход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Выход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Публичная минимальная проверка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синтетические ключевые точки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API и тестового контура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Первичный эталон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175 обучение / 70 тест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первичное сравнение C0/C1/C1-T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Полный эталон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2405 обучение / 1033 тест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основные метрики распознавания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Проверочная TCN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полный тест IPN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контрольная ветка C1-T с общей точностью 0.9071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ONNX-экспорт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TCN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ipn_c1t_tcn_full и проверочный ONNX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AR-сценарии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 сценариев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конфигурация задач и пользовательский интерфейс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Отчет живой задачи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веб-камера + ONNX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FPS, задержка, покрытие, предупреждения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первичный срез выполнен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 телефонного AR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 локальных роликов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 целевого домена phone_rear_ar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ожидает записи видео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Мобильный пакет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метки, предварительная обработка, C2, переносимость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контракты для мобильного этапа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Метрики уровня распознавания включают общую точность, сбалансированную точность, macro F1, weighted F1, матрицу ошибок, медианную и p95 задержку. Для уровня взаимодействия в проекте уже заложены успешность задачи, доля непреднамеренных действий, частота ложных запусков в минуту, точность/полнота действий и число корректировок на задачу; текущие отчеты пока нужно трактовать как инженерную диагностику, потому что пользовательские сценарии с надежной внешней разметкой еще не завершены.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отчете метрики считаются через матрицу ошибок M, где строки соответствуют истинному классу, а столбцы - предсказанному. Такая запись делает сопоставимыми результаты C0, C1, C1-T и проверочной ветки.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680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4195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Формула</w:t>
            </w:r>
          </w:p>
        </w:tc>
        <w:tc>
          <w:tcPr>
            <w:tcW w:type="dxa" w:w="4082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Применение в проекте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(10)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Accuracy = trace(M) / sum(M)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Общая доля правильных ответов.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(11)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Precision(i)=M_ii/Σ_j M_ji;  Recall(i)=M_ii/Σ_j M_ij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Точность и полнота отдельного класса.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(12)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F1(i)=2·Precision(i)·Recall(i)/(Precision(i)+Recall(i))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Гармоническое среднее точности и полноты.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(13)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MacroF1=(1/K)·Σ_i F1(i);  WeightedF1=Σ_i n_i·F1(i)/Σ_i n_i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Среднее F1 по классам и с учетом поддержки.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(14)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BalancedAccuracy=(1/K)·Σ_i Recall(i)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Средняя полнота по классам.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(15)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L_p95=Q_0.95({l_n});  FPS_mean=N/((t_N-t_1)/1000)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Задержка p95 и средняя частота кадров.</w:t>
            </w:r>
          </w:p>
        </w:tc>
      </w:tr>
    </w:tbl>
    <w:p/>
    <w:p>
      <w:pPr>
        <w:pStyle w:val="Heading2"/>
        <w:ind w:firstLine="0"/>
      </w:pPr>
      <w:r>
        <w:t>3.2. Результаты распознавания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Вариант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Общая точность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Macro F1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Weighted F1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p95 задержки, мс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C0 правило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0.2000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0.1358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0.1358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0.272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 случайный лес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0.7286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0.7214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0.7214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31.558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временной прототип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0.6857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0.6859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0.6859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0.293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компактная TCN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0.7857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0.7705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0.7705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4.346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первичном поднаборе компактная TCN-модель уже показывает лучший результат среди обучаемых вариантов: общая точность 0.7857 и macro F1 0.7705. Случайный лес уступает по точности и имеет существенно большую p95 задержку. Временной прототип остается полезным как легкий проверочный вариант, но не является основным кандидатом для финальной системы.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Вариант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Общая точность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Сбаланс. точность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Macro F1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Weighted F1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p95 задержки, мс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C0 правило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0.1820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0.1662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0.0874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0.2158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0.237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 случайный лес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0.8955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0.7856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0.7987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0.8930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56.409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компактная TCN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0.9061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0.8762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0.8504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0.9093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3.912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Проверочная C1-T TCN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0.9071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0.8966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0.8502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0.9109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4.638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полном эталонном наборе результат меняется качественно. Правило-ориентированный C0 демонстрирует ожидаемо низкую общую точность 0.1820 и macro F1 0.0874. Случайный лес достигает общей точности 0.8955 и weighted F1 0.8930, но его macro F1 остается 0.7987, а p95 задержка составляет 56.409 мс. Компактная C1-T TCN показывает лучший практический баланс: общая точность 0.9061, сбалансированная точность 0.8762, macro F1 0.8504, weighted F1 0.9093 и p95 задержка 3.912 мс. Контрольная проверочная ветка дает немного более высокую общую точность 0.9071 и weighted F1 0.9109, но требует отдельного анализа рисков ложных действий.</w:t>
      </w:r>
    </w:p>
    <w:p>
      <w:r>
        <w:drawing>
          <wp:inline xmlns:a="http://schemas.openxmlformats.org/drawingml/2006/main" xmlns:pic="http://schemas.openxmlformats.org/drawingml/2006/picture">
            <wp:extent cx="5852160" cy="3474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3.1 - Сравнение вариантов распознавания на полном тестовом разбиении IPN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4_results_p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3.2 - Экран результатов в локальном интерфейсе Gesture 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Класс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Точность класса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Полнота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F1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Поддержка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no_gesture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0.9685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0.9057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0.9360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509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point_2f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0.9959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0.9280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0.9608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click_2f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0.7258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0.8654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0.7895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swipe_left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0.6400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0.9231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0.7559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swipe_right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0.8246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0.9038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0.8624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zoom_in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0.8305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0.9423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0.8829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zoom_out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0.7241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0.8077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0.7636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По классам в проверочной ветке наиболее сильными являются «указание двумя пальцами» и «нет жеста»: F1 равен 0.9608 и 0.9360 соответственно. По сравнению с предыдущей полной TCN-веткой заметно улучшается жест увеличения масштаба, но ухудшается свайп влево из-за роста числа случаев, когда отсутствие жеста ошибочно превращается в навигационную команду. Это хороший пример того, почему для AR-системы нельзя выбирать модель только по общей точности: направление ложной команды имеет значение для интерфейса.</w:t>
      </w:r>
    </w:p>
    <w:p>
      <w:r>
        <w:drawing>
          <wp:inline xmlns:a="http://schemas.openxmlformats.org/drawingml/2006/main" xmlns:pic="http://schemas.openxmlformats.org/drawingml/2006/picture">
            <wp:extent cx="5760720" cy="46085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3.3 - Матрица ошибок проверочной C1-T TCN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Матрица ошибок показывает, что для проверочной модели ключевой риск сосредоточен не только в близости жестов увеличения и уменьшения масштаба, но и в ложном срабатывании свайпа влево на кадрах без жеста. Поэтому в отчете о рисках дополнительно сравниваются доля ложных действий по классу «нет жеста» и доля ложных свайпов. Текущий анализ показывает, что C1-T full имеет меньший риск ложных свайпов: 7 случаев из 509 фрагментов без жеста, тогда как проверочный вариант дает 28 таких случаев из 509.</w:t>
      </w:r>
    </w:p>
    <w:p>
      <w:pPr>
        <w:pStyle w:val="Heading2"/>
        <w:ind w:firstLine="0"/>
      </w:pPr>
      <w:r>
        <w:t>3.3. Слой взаимодействия и живой диагностический срез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Распознавание на сохраненном датасете не гарантирует хорошее AR-взаимодействие. Даже точная модель может вызывать раздражение, если она слишком часто активирует действия, не учитывает контекст сцены или повторяет команду без паузы. Поэтому текущий проект выделяет два режима: прямое управление, где каждый распознанный жест сразу становится действием, и C2 Gate, где команда проходит через фильтр уверенности, устойчивости и времени.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Прямое управление полезно для отладки модели и визуальной проверки интерфейса. C2 Gate использует порог уверенности, требование нескольких устойчивых кадров, паузу между повторными действиями и сброс по отсутствию команды. Его задача - сделать поведение системы похожим на намеренное взаимодействие, а не на поток случайных распознаваний.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 C2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Текущее значение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Порог активации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0.62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отсекает низкую уверенность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Устойчивые кадры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требует повторного подтверждения жеста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Пауза между командами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250 мс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подавляет слишком частые повторные действия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Сброс по отсутствию жеста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кадра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возвращает автомат в режим ожидания после отсутствия команды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Показатели взаимодействия в AR-сценариях описываются отдельными формулами, потому что качество пользовательской задачи не сводится к точности распознавания отдельного клипа.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680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4195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Формула</w:t>
            </w:r>
          </w:p>
        </w:tc>
        <w:tc>
          <w:tcPr>
            <w:tcW w:type="dxa" w:w="4082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Применение в проекте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(16)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FAR_no = FP_action(no_gesture) / N_no_gesture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Риск ложного действия при отсутствии намеренного жеста; ключевой показатель безопасности интерфейса.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(17)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FSR_no = FP_swipe(no_gesture) / N_no_gesture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Частный риск ложной навигации: в AR такие ошибки особенно заметны для пользователя.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(18)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PointerCoverage = N_pointer / 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кадров, где система смогла построить координату AR-курсора.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(19)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RequiredActionCoverage = |A_req ∩ A_obs| / |A_req|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Покрытие обязательных действий показывает, насколько фактическая сессия соответствует сценарию.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(20)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TaskSuccess = 1[RequiredActionCoverage=1 и warnings=∅]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Бинарное условие успешного выполнения сценария: все обязательные действия есть и нет предупреждений.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Свежий диагностический срез уровня задачи выполнен в режиме веб-камера + ONNX для сценария размещения объекта. Сессия содержит 395 кадров длительностью 22.81 с; средняя частота составила 17.26 кадра/с, p95 частоты - 20.50 кадра/с, среднее время обработки - 6.596 мс, p95 обработки - 8.949 мс. Средняя доля кадров с обнаруженной рукой равна 0.8163, а покрытие указателя в сценарии составляет 0.7823. Это уже не только проверка запуска камеры, но и рабочий диагностический отчет по задаче.</w:t>
      </w:r>
    </w:p>
    <w:p>
      <w:r>
        <w:drawing>
          <wp:inline xmlns:a="http://schemas.openxmlformats.org/drawingml/2006/main" xmlns:pic="http://schemas.openxmlformats.org/drawingml/2006/picture">
            <wp:extent cx="5852160" cy="25359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3.4 - Живой диагностический срез веб-камера + ONNX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Интерпретация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кадров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395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объем кадров в живом журнале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Доля обнаружений руки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0.8163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доля окна, где рука обнаружена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Покрытие указателя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0.7823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доля кадров с координатой AR-курсора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Доля бездействия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0.5570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доля кадров без активного действия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Покрытие обязательных действий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0.0000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покрытие обязательных действий сценария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Предупреждения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all required task actions were observed.; Ground-truth scenario was not completed successfully.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причины, почему сессию нельзя считать успешным пользовательским прогоном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этой сессии распознавались активные жесты и указатель, однако сценарий не был закрыт успешно: обязательные действия не покрыты полностью. Это не провал системы, а полезная диагностическая точка. Она показывает, что интерфейс уже умеет измерять качество выполнения задачи, а следующий эксперимент должен быть не просто «камера включилась», а строго записанная серия с понятным порядком жестов, внешним контролем разметки и сравнением прямого управления с режимом C2.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Вариант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False-action rate по no_gesture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False-swipe rate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Вывод для AR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full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0.0943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0.0138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ниже риск ложных навигационных действий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Проверочная C1-T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0.0943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0.0550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чуть выше общая точность, но больше ложных свайпов</w:t>
            </w:r>
          </w:p>
        </w:tc>
      </w:tr>
    </w:tbl>
    <w:p/>
    <w:p>
      <w:pPr>
        <w:pStyle w:val="Heading2"/>
        <w:ind w:firstLine="0"/>
      </w:pPr>
      <w:r>
        <w:t>3.4. Перенос на телефонный AR-домен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Текущий проект уже подготовлен к переносу на телефонный AR-контур, но этот перенос не следует описывать как завершенный. На Windows отработаны данные, обучение, ONNX-вывод, сервер живого режима и интерфейс. Для телефона зафиксирована другая оболочка выполнения: задняя камера, ARKit/RealityKit для отслеживания мира и отрисовки, тот же принцип извлечения ключевых точек руки, та же предварительная обработка [1,32,74], классификатор Core ML и тот же C2-автомат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Desktop AR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Phone 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 изображения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веб-камера Windows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задняя камера телефона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Отрисовка AR-сцены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Three.js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RealityKit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Вывод модели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ONNX Runtime / PyTorch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Core ML, конвертация отложена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 модели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окно [1,32,74]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[1, 32, 74]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Контекстный слой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C2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 же соответствие «метка -&gt; действие» и те же пороги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Назначение локального домена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инженерная проверка веб-камеры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адаптация к телефонному AR-домену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Отчет готовности доменов фиксирует 3438 записей в домене IPN Hand и 35 планируемых записей в домене phone_rear_ar. Технический статус переноса: local_plan_ready_waiting_for_videos. Все 35 локальных записей пока ожидают появления исходных видео, поэтому текущий мобильный этап корректно называть подготовленным контрактом, а не завершенной валидацией.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Такое разделение важно для научной честности. Если сразу смешать IPN Hand и локальные ролики, станет трудно понять, что именно улучшило результат: общая устойчивость признаков, дообучение на конкретной руке, подбор порога C2 или случайное совпадение условий съемки. Поэтому план переноса задает строгую последовательность: публичная модель на IPN, проверка без дообучения на phone_rear_ar, калибровка C2, затем при необходимости тонкая настройка TCN.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будущего телефонного этапа удобно заранее задать формулы переносимости. Они позволяют отделить собственно качество модели от различий камеры, освещения, масштаба руки и способа отрисовки AR-сцены.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680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4195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Формула</w:t>
            </w:r>
          </w:p>
        </w:tc>
        <w:tc>
          <w:tcPr>
            <w:tcW w:type="dxa" w:w="4082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Применение в проекте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(21)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Z_phone = φ(X_phone),  Z_phone ∈ R^(1×32×74)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 же функция предварительной обработки φ должна давать совместимый вход для Core ML-модели.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(22)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Gap_D(m) = |m_IPN - m_phone|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Доменный разрыв по метрике m показывает, насколько падает качество при переходе к телефонной камере.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(23)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Cambria Math" w:hAnsi="Cambria Math" w:eastAsia="Cambria Math"/>
                <w:i w:val="0"/>
              </w:rPr>
            </w:r>
            <w:r>
              <w:rPr>
                <w:rFonts w:ascii="Cambria Math" w:hAnsi="Cambria Math" w:eastAsia="Cambria Math"/>
                <w:b w:val="0"/>
                <w:i w:val="0"/>
                <w:sz w:val="18"/>
              </w:rPr>
              <w:t>τ* = argmin_τ [α·FAR(τ) + β·MissRate(τ)]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Калибровка C2 может быть оформлена как поиск порога, балансирующего ложные действия и пропуски команд.</w:t>
            </w:r>
          </w:p>
        </w:tc>
      </w:tr>
    </w:tbl>
    <w:p/>
    <w:p>
      <w:pPr>
        <w:pStyle w:val="Heading2"/>
        <w:ind w:firstLine="0"/>
      </w:pPr>
      <w:r>
        <w:t>3.5. Научная новизна и ограничения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текущем этапе новизна работы формулируется как связка временного распознавания по ключевым точкам кисти, контекстно-зависимой политики действий, первичного публичного эталона и переносимого AR-контура. В отличие от работ, где распознавание жестов рассматривается изолированно, здесь классификатор сразу помещается в слой действий и оценивается с учетом отсутствия жеста, устойчивости, паузы между командами и метрик уровня пользовательской задачи.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Первая составляющая новизны - единый контракт данных для публичных и локальных записей. Все клипы приводятся к одинаковому формату [T,21,3] + маска + уверенность, что позволяет сравнивать модели и выполнять локальную адаптацию без смены архитектуры.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Вторая составляющая - разделение распознавания и взаимодействия. Accuracy и macro F1 фиксируют качество классификатора, но пользовательский результат зависит от того, какие действия реально дошли до AR-сцены. Поэтому C2 рассматривается как самостоятельный исследуемый компонент, а не как техническая мелочь интерфейса.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Третья составляющая - воспроизводимость. Проект уже содержит CLI, тесты, артефакты, отчеты, ONNX-экспорт, мобильный bundle и сценарии интерфейса. Это снижает риск, что результат диссертации окажется только демонстрацией на одной машине без возможности повторения экспериментов.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Ограничения также нужно фиксировать честно. Контрольная проверочная ветка уже появилась, но она не снимает вопрос выбора модели: по общей точности она чуть лучше, а по риску ложных свайпов хуже. C2 пока не прошел полноценную пользовательскую оценку, локальные телефонные клипы еще не записаны, переносимость Core ML не доведена до финальной iOS-сборки, а отчет живой задачи пока показывает диагностическую готовность, но не финальное качество пользовательского взаимодействия.</w:t>
      </w:r>
    </w:p>
    <w:p>
      <w:pPr>
        <w:pStyle w:val="Heading1"/>
        <w:ind w:firstLine="0"/>
        <w:jc w:val="center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ходе текущего этапа выполнен переход от концептуального описания бесконтактного AR-взаимодействия к работающему исследовательскому конвейеру. Подготовлен публичный эталонный набор на основе IPN Hand, реализовано единое представление ключевых точек кисти, обучены и сравнены варианты C0, C1 и C1-T, создан контекстный слой C2, выполнен ONNX-экспорт, запущен live AR-контур и добавлены сценарии пользовательских задач.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Главный экспериментальный результат текущего среза - компактная C1-T TCN на полном тестовом разбиении IPN достигает общей точности 0.9061, macro F1 0.8504 и p95 задержки 3.912 мс, а проверочный вариант достигает общей точности 0.9071 и weighted F1 0.9109. При этом отчет о рисках показывает, что выбор модели должен учитывать не только общую точность, но и структуру ложных действий, особенно ложные свайпы в классе «нет жеста».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Научная рамка магистерской работы уточнена: исследование должно доказывать не только повышение точности распознавания, но и влияние временной модели и контекстной политики действий на практические метрики выполнения задач. Поэтому следующими шагами являются запись 35 локальных роликов phone_rear_ar, проверка публичной модели на телефонном домене без дообучения, калибровка C2, воспроизведение сценариев по заданному скрипту и пользовательская оценка прямого управления против режима C2 Gate.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Документ не является финальной диссертацией, но служит рабочим фиксатором состояния проекта и может использоваться как основа для последующей полной магистерской редакции.</w:t>
      </w:r>
    </w:p>
    <w:p>
      <w:pPr>
        <w:pStyle w:val="Heading1"/>
        <w:ind w:firstLine="0"/>
        <w:jc w:val="center"/>
      </w:pPr>
      <w:r>
        <w:t>СПИСОК ИСПОЛЬЗОВАННЫХ ИСТОЧНИКОВ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1. Koutsabasis P., Vogiatzidakis P. Empirical Research in Mid-Air Interaction: A Systematic Review // International Journal of Human-Computer Interaction. 2019. Vol. 35, No. 18. P. 1747-1768.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2. Nguyen R., Gouin-Vallerand C., Amiri M. Hand interaction designs in mixed and augmented reality head mounted display: a scoping review and classification // Frontiers in Virtual Reality. 2023. Vol. 4. Article 1171230.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3. Gavgiotaki D., Ntoa S., Margetis G., Apostolakis K.C., Stephanidis C. Gesture-based Interaction for AR Systems: A Short Review // PETRA '23. 2023. P. 284-292.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4. Herbert O.M. et al. Static and Dynamic Hand Gestures: A Review of Techniques of Virtual Reality Manipulation // Sensors. 2024. Vol. 24, No. 12. Article 3760.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5. Wang P., Wang S., Wang Y., Billinghurst M., Yang H. et al. Exploring the Role of Hand Gestures in AR/MR Remote Collaboration for Industry: A State-of-the-Art Review // Results in Engineering. 2025. Vol. 28. Article 107655.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6. Piumsomboon T., Clark A., Billinghurst M., Cockburn A. User-Defined Gestures for Augmented Reality // INTERACT 2013. LNCS 8118. P. 282-299.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7. Sluÿters A., Sellier Q., Nigay L. Consistent, Continuous, and Customizable Mid-Air Gesture Interaction for Browsing Multimedia Objects on Large Displays // International Journal of Human-Computer Interaction. 2023. Vol. 39, No. 1. P. 1-23.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8. Ackad M., Schneider O., Isenberg O., Graham T.C.N., Klokmose C. An In-the-Wild Study of Learning Mid-Air Gestures to Browse a Hierarchical Information Space // CHI '15. 2015. P. 1329-1338.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9. Buchmann V., Violich S., Billinghurst M., Cockburn A. FingARtips: Gesture Based Direct Manipulation in Augmented Reality // GRAPHITE '04. 2004. P. 212-221.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10. Lee J.Y., Rhee G.W., Seo D.W. Hand Gesture-Based Tangible Interactions for Manipulating Virtual Objects in a Mixed Reality Environment // International Journal of Advanced Manufacturing Technology. 2010. Vol. 51. P. 1069-1082.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11. Hürst W., van Wezel C. Gesture-Based Interaction via Finger Tracking for Mobile Augmented Reality // Multimedia Tools and Applications. 2013. Vol. 62. P. 233-258.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12. Radkowski R., Herrema J., Oliver G. Interactive Hand-Gesture-Based Assembly for Augmented Reality // International Journal of Human-Computer Interaction. 2012. Vol. 28, No. 8. P. 1-15.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13. Sun W. et al. Tangible and Mid-Air Interactions in Hand-Held Augmented Reality for Upper Limb Rehabilitation: An Evaluation of User Experience and Motor Performance // International Journal of Advanced Manufacturing Technology. 2024.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14. Lystbæk M.N., Rosenberg P., Pfeuffer K., Grønbæk J.E., Gellersen H. Gaze-Hand Alignment: Combining Eye Gaze and Mid-Air Pointing for Interacting with Menus in Augmented Reality // Proceedings of the ACM on Human-Computer Interaction. 2022. Vol. 6, ETRA. Article 145.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15. Pourmemar S., Ng R.M.Y., Levin D.I.W., Stuerzlinger W. Predicting Human Performance in Vertical Hierarchical Menu Selection in Immersive Augmented Reality Using Hand-Gesture and Head-Gaze // IEEE VR. 2022. P. 28-37.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16. Van den Bogaert L., Geerts D. User-Defined Mid-Air Haptic Sensations for Interacting with an AR Menu Environment // EuroHaptics 2020. LNCS 12272. P. 25-32.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17. Satriadi K.A., Ens B., Cordeil M., Czauderna T., Willett W., Jenny B. Augmented Reality Map Navigation with Freehand Gestures // IEEE VR. 2019. P. 593-603.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18. Kostic Z., Dumas C., Pratt S., Beyer J. Exploring Mid-Air Hand Interaction in Data Visualization // IEEE Transactions on Visualization and Computer Graphics. 2024. Vol. 30, No. 9. P. 1-15.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19. Hincapié-Ramos J.D., Guo X., Moghadasian P., Irani P. Consumed Endurance: A Metric to Quantify Arm Fatigue of Mid-Air Interactions // CHI '14. 2014. P. 1063-1072.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20. Cheema N. et al. Predicting Mid-Air Interaction Movements and Fatigue Using Deep Reinforcement Learning // CHI '20. 2020. P. 1-13.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21. Li X., Han F., Sun X., Liu Y., Li Y., Chen Y. Bracelet: Arms-Down Selection for Kinect Mid-Air Gesture // Behaviour &amp; Information Technology. 2019. Vol. 38, No. 4. P. 401-409.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22. Reynaert V., Rekik Y., Berthaut F., Grisoni L. The Effect of Hands Synchronicity on Users Perceived Arms Fatigue in Virtual Reality Environment // International Journal of Human-Computer Studies. 2023. Vol. 177. Article 103092.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23. Schön D., Menges A., Otterness N. Assessing Rotational Mid-Air Interactions for Augmented Reality // CHI '23. 2023. P. 1-15.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24. Żywanowski K., Łysakowski M., Nowicki M.R. et al. Vision-Based Hand Pose Estimation Methods for Augmented Reality in Industry: Crowdsourced Evaluation on HoloLens 2 // Computers in Industry. 2025. Vol. 171. Article 104328.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25. Bertolasi J., Garcia-Hernandez N.V., Memeo M., Guarischi M., Gori M. Evaluation of HoloLens 2 for Hand Tracking and Kinematic Features Assessment // Virtual Worlds. 2025. Vol. 4, No. 3. Article 31.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26. Benitez-Garcia G., Olivares-Mercado J., Sanchez-Perez G., Yanai K. IPN Hand: A Video Dataset and Benchmark for Real-Time Continuous Hand Gesture Recognition // ICPR 2020. 2021. P. 4340-4347.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27. Zhang F., Bazarevsky V., Vakunov A., Tkachenka A., Sung G., Chang C.-L., Grundmann M. MediaPipe Hands: On-device Real-time Hand Tracking. arXiv:2006.10214. 2020.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28. Google AI Edge. Hand landmarks detection guide: MediaPipe Hand Landmarker. Last updated 2026-04-21. URL: https://ai.google.dev/edge/mediapipe/solutions/vision/hand_landmarker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29. Bai S., Kolter J.Z., Koltun V. An Empirical Evaluation of Generic Convolutional and Recurrent Networks for Sequence Modeling. 2018. URL: https://vladlen.info/papers/TCN.pdf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30. Chang C.-L., Uboweja E., Sung G., Sokal K., Grundmann M., Bazarevsky V. On-device Real-time Hand Gesture Recognition // ICCV Workshop on Computer Vision for Augmented and Virtual Reality. 2021.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31. Benitez-Garcia G., Olivares-Mercado J., Sanchez-Perez G., Takahashi H. IPN HandS: Efficient Annotation Tool and Dataset for Skeleton-Based Hand Gesture Recognition // Applied Sciences. 2025. Vol. 15, No. 11. Article 6321.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32. Warchocki J., Vlasenko M., Eisma Y.B. GRLib: An Open-Source Hand Gesture Detection and Recognition Python Library. arXiv:2310.14919. 2023.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33. Noparlik R., Zdunek R. Hand Gesture Recognition System with Finite State Machine for Remote Desktop Control // SPLITECH. 2023.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34. ONNX Runtime. CUDA Execution Provider documentation. URL: https://onnxruntime.ai/docs/execution-providers/CUDA-ExecutionProvider.html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35. Apple. Core ML Tools: PyTorch Conversion Workflow. URL: https://apple.github.io/coremltools/docs-guides/source/convert-pytorch-workflow.html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36. PyTorch. Get Started: Installing on Windows. URL: https://pytorch.org/get-started/locally/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Рабочий отчет магистерской диссертации по проекту распознавания жестов</dc:title>
  <dc:subject>Контекстно-зависимое распознавание жестов по ключевым точкам кисти для дополненной реальности</dc:subject>
  <dc:creator>Южаков М.В.</dc:creator>
  <cp:keywords>дополненная реальность, жесты, MediaPipe, IPN Hand, TCN, ONNX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