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96350" w14:textId="77777777" w:rsidR="00304DC8" w:rsidRDefault="00304DC8" w:rsidP="00304DC8">
      <w:pPr>
        <w:spacing w:after="0" w:line="240" w:lineRule="auto"/>
      </w:pPr>
      <w:r>
        <w:rPr>
          <w:noProof/>
        </w:rPr>
        <w:drawing>
          <wp:anchor distT="0" distB="0" distL="114300" distR="114300" simplePos="0" relativeHeight="251659264" behindDoc="1" locked="0" layoutInCell="1" allowOverlap="1" wp14:anchorId="6B977A98" wp14:editId="2D4717D9">
            <wp:simplePos x="0" y="0"/>
            <wp:positionH relativeFrom="margin">
              <wp:align>center</wp:align>
            </wp:positionH>
            <wp:positionV relativeFrom="paragraph">
              <wp:posOffset>41333</wp:posOffset>
            </wp:positionV>
            <wp:extent cx="2304184" cy="1536123"/>
            <wp:effectExtent l="0" t="0" r="1270" b="6985"/>
            <wp:wrapNone/>
            <wp:docPr id="3" name="Picture 3" descr="Q:\DSDM\Year 2010\Marcom Team\Logo\JCU Singapore new logo\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SDM\Year 2010\Marcom Team\Logo\JCU Singapore new logo\Logo(new).jpg"/>
                    <pic:cNvPicPr>
                      <a:picLocks noChangeAspect="1" noChangeArrowheads="1"/>
                    </pic:cNvPicPr>
                  </pic:nvPicPr>
                  <pic:blipFill>
                    <a:blip r:embed="rId6"/>
                    <a:srcRect/>
                    <a:stretch>
                      <a:fillRect/>
                    </a:stretch>
                  </pic:blipFill>
                  <pic:spPr bwMode="auto">
                    <a:xfrm>
                      <a:off x="0" y="0"/>
                      <a:ext cx="2304184" cy="15361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623F71E" w14:textId="77777777" w:rsidR="00304DC8" w:rsidRDefault="00304DC8" w:rsidP="00304DC8">
      <w:pPr>
        <w:spacing w:after="0"/>
      </w:pPr>
    </w:p>
    <w:p w14:paraId="2CCBE189" w14:textId="77777777" w:rsidR="00304DC8" w:rsidRDefault="00304DC8" w:rsidP="00304DC8">
      <w:pPr>
        <w:spacing w:after="0"/>
      </w:pPr>
    </w:p>
    <w:p w14:paraId="249821FB" w14:textId="77777777" w:rsidR="00304DC8" w:rsidRDefault="00304DC8" w:rsidP="00304DC8">
      <w:pPr>
        <w:spacing w:after="0"/>
      </w:pPr>
    </w:p>
    <w:p w14:paraId="7B5C7285" w14:textId="77777777" w:rsidR="00304DC8" w:rsidRDefault="00304DC8" w:rsidP="00304DC8">
      <w:pPr>
        <w:spacing w:after="0"/>
        <w:rPr>
          <w:b/>
          <w:sz w:val="28"/>
          <w:szCs w:val="28"/>
        </w:rPr>
      </w:pPr>
      <w:r w:rsidRPr="00AA7996">
        <w:rPr>
          <w:b/>
          <w:sz w:val="28"/>
          <w:szCs w:val="28"/>
        </w:rPr>
        <w:tab/>
      </w:r>
      <w:r w:rsidRPr="00AA7996">
        <w:rPr>
          <w:b/>
          <w:sz w:val="28"/>
          <w:szCs w:val="28"/>
        </w:rPr>
        <w:tab/>
      </w:r>
    </w:p>
    <w:p w14:paraId="24A25E71" w14:textId="77777777" w:rsidR="00304DC8" w:rsidRPr="00601B87" w:rsidRDefault="00304DC8" w:rsidP="00304DC8">
      <w:pPr>
        <w:spacing w:after="0"/>
        <w:rPr>
          <w:b/>
          <w:sz w:val="28"/>
          <w:szCs w:val="28"/>
          <w:lang w:val="en-SG"/>
        </w:rPr>
      </w:pPr>
      <w:r w:rsidRPr="00AA7996">
        <w:rPr>
          <w:b/>
          <w:sz w:val="28"/>
          <w:szCs w:val="28"/>
        </w:rPr>
        <w:tab/>
      </w:r>
      <w:r w:rsidRPr="00AA7996">
        <w:rPr>
          <w:b/>
          <w:sz w:val="28"/>
          <w:szCs w:val="28"/>
        </w:rPr>
        <w:tab/>
      </w:r>
      <w:r w:rsidRPr="00AA7996">
        <w:rPr>
          <w:b/>
          <w:sz w:val="28"/>
          <w:szCs w:val="28"/>
        </w:rPr>
        <w:tab/>
      </w:r>
    </w:p>
    <w:p w14:paraId="040DCDED" w14:textId="77777777" w:rsidR="00304DC8" w:rsidRDefault="00304DC8" w:rsidP="00304DC8">
      <w:pPr>
        <w:spacing w:after="0"/>
        <w:rPr>
          <w:sz w:val="24"/>
          <w:szCs w:val="24"/>
        </w:rPr>
      </w:pPr>
    </w:p>
    <w:p w14:paraId="20A1AB68" w14:textId="77777777" w:rsidR="00304DC8" w:rsidRDefault="00304DC8" w:rsidP="00304DC8">
      <w:pPr>
        <w:spacing w:after="0"/>
        <w:rPr>
          <w:sz w:val="24"/>
          <w:szCs w:val="24"/>
        </w:rPr>
      </w:pPr>
    </w:p>
    <w:p w14:paraId="753971FF" w14:textId="77777777" w:rsidR="00304DC8" w:rsidRDefault="00304DC8" w:rsidP="00304DC8">
      <w:pPr>
        <w:spacing w:after="0"/>
        <w:rPr>
          <w:sz w:val="24"/>
          <w:szCs w:val="24"/>
        </w:rPr>
      </w:pPr>
    </w:p>
    <w:p w14:paraId="37D72CD6" w14:textId="77777777" w:rsidR="00304DC8" w:rsidRDefault="00304DC8" w:rsidP="00304DC8">
      <w:pPr>
        <w:spacing w:after="0"/>
        <w:rPr>
          <w:sz w:val="24"/>
          <w:szCs w:val="24"/>
        </w:rPr>
      </w:pPr>
    </w:p>
    <w:p w14:paraId="54DFE87B" w14:textId="77777777" w:rsidR="00304DC8" w:rsidRDefault="00304DC8" w:rsidP="00304DC8">
      <w:pPr>
        <w:spacing w:after="0"/>
        <w:rPr>
          <w:b/>
          <w:sz w:val="40"/>
          <w:szCs w:val="40"/>
          <w:u w:val="single"/>
        </w:rPr>
      </w:pPr>
    </w:p>
    <w:p w14:paraId="2CE68F40" w14:textId="77777777" w:rsidR="00304DC8" w:rsidRPr="003F55C1" w:rsidRDefault="00304DC8" w:rsidP="00304DC8">
      <w:pPr>
        <w:spacing w:after="0"/>
        <w:jc w:val="center"/>
        <w:rPr>
          <w:b/>
          <w:bCs/>
          <w:sz w:val="40"/>
          <w:szCs w:val="40"/>
          <w:u w:val="single"/>
        </w:rPr>
      </w:pPr>
      <w:r>
        <w:rPr>
          <w:b/>
          <w:bCs/>
          <w:sz w:val="40"/>
          <w:szCs w:val="40"/>
          <w:u w:val="single"/>
        </w:rPr>
        <w:t>Research Report</w:t>
      </w:r>
    </w:p>
    <w:p w14:paraId="2412588D" w14:textId="77777777" w:rsidR="00304DC8" w:rsidRDefault="00304DC8" w:rsidP="00304DC8">
      <w:pPr>
        <w:pStyle w:val="Title"/>
        <w:rPr>
          <w:rFonts w:asciiTheme="minorHAnsi" w:hAnsiTheme="minorHAnsi"/>
          <w:sz w:val="32"/>
          <w:szCs w:val="32"/>
        </w:rPr>
      </w:pPr>
    </w:p>
    <w:p w14:paraId="6EDBEBF1" w14:textId="77777777" w:rsidR="00304DC8" w:rsidRPr="003F55C1" w:rsidRDefault="00304DC8" w:rsidP="00304DC8"/>
    <w:p w14:paraId="05F76AC6" w14:textId="62E3AC12" w:rsidR="00304DC8" w:rsidRDefault="00CC72C4" w:rsidP="00304DC8">
      <w:pPr>
        <w:spacing w:after="0"/>
        <w:jc w:val="center"/>
        <w:rPr>
          <w:rFonts w:eastAsiaTheme="majorEastAsia" w:cstheme="majorBidi"/>
          <w:b/>
          <w:bCs/>
          <w:spacing w:val="-10"/>
          <w:kern w:val="28"/>
          <w:sz w:val="48"/>
          <w:szCs w:val="48"/>
        </w:rPr>
      </w:pPr>
      <w:r>
        <w:rPr>
          <w:rFonts w:eastAsiaTheme="majorEastAsia" w:cstheme="majorBidi"/>
          <w:b/>
          <w:bCs/>
          <w:spacing w:val="-10"/>
          <w:kern w:val="28"/>
          <w:sz w:val="48"/>
          <w:szCs w:val="48"/>
        </w:rPr>
        <w:t>Time series</w:t>
      </w:r>
      <w:r w:rsidR="00304DC8" w:rsidRPr="00304DC8">
        <w:rPr>
          <w:rFonts w:eastAsiaTheme="majorEastAsia" w:cstheme="majorBidi"/>
          <w:b/>
          <w:bCs/>
          <w:spacing w:val="-10"/>
          <w:kern w:val="28"/>
          <w:sz w:val="48"/>
          <w:szCs w:val="48"/>
        </w:rPr>
        <w:t>: From Data to Model</w:t>
      </w:r>
    </w:p>
    <w:p w14:paraId="7FC7E8E5" w14:textId="77777777" w:rsidR="00304DC8" w:rsidRDefault="00304DC8" w:rsidP="00304DC8">
      <w:pPr>
        <w:spacing w:after="0"/>
        <w:rPr>
          <w:b/>
          <w:bCs/>
          <w:sz w:val="24"/>
          <w:szCs w:val="24"/>
        </w:rPr>
      </w:pPr>
    </w:p>
    <w:p w14:paraId="333E9786" w14:textId="77777777" w:rsidR="00304DC8" w:rsidRPr="00511FBD" w:rsidRDefault="00304DC8" w:rsidP="00304DC8">
      <w:pPr>
        <w:spacing w:after="0"/>
        <w:rPr>
          <w:sz w:val="32"/>
          <w:szCs w:val="32"/>
        </w:rPr>
      </w:pPr>
    </w:p>
    <w:p w14:paraId="0347ACC0" w14:textId="77777777" w:rsidR="00304DC8" w:rsidRPr="00511FBD" w:rsidRDefault="00304DC8" w:rsidP="00304DC8">
      <w:pPr>
        <w:spacing w:after="0"/>
        <w:jc w:val="center"/>
        <w:rPr>
          <w:sz w:val="32"/>
          <w:szCs w:val="32"/>
        </w:rPr>
      </w:pPr>
      <w:r w:rsidRPr="00511FBD">
        <w:rPr>
          <w:sz w:val="32"/>
          <w:szCs w:val="32"/>
        </w:rPr>
        <w:t xml:space="preserve">Author: </w:t>
      </w:r>
      <w:proofErr w:type="spellStart"/>
      <w:r w:rsidRPr="00511FBD">
        <w:rPr>
          <w:sz w:val="32"/>
          <w:szCs w:val="32"/>
        </w:rPr>
        <w:t>Bertocco</w:t>
      </w:r>
      <w:proofErr w:type="spellEnd"/>
      <w:r w:rsidRPr="00511FBD">
        <w:rPr>
          <w:sz w:val="32"/>
          <w:szCs w:val="32"/>
        </w:rPr>
        <w:t xml:space="preserve"> Thomas-Killian - #13758322</w:t>
      </w:r>
    </w:p>
    <w:p w14:paraId="6FBAF6A6" w14:textId="77777777" w:rsidR="00304DC8" w:rsidRPr="00511FBD" w:rsidRDefault="00304DC8" w:rsidP="00304DC8">
      <w:pPr>
        <w:spacing w:after="0"/>
        <w:jc w:val="center"/>
        <w:rPr>
          <w:sz w:val="32"/>
          <w:szCs w:val="32"/>
        </w:rPr>
      </w:pPr>
    </w:p>
    <w:p w14:paraId="72952149" w14:textId="44F35D76" w:rsidR="00304DC8" w:rsidRPr="00511FBD" w:rsidRDefault="00304DC8" w:rsidP="00304DC8">
      <w:pPr>
        <w:spacing w:after="0"/>
        <w:jc w:val="center"/>
        <w:rPr>
          <w:sz w:val="32"/>
          <w:szCs w:val="32"/>
        </w:rPr>
      </w:pPr>
      <w:r w:rsidRPr="00511FBD">
        <w:rPr>
          <w:sz w:val="32"/>
          <w:szCs w:val="32"/>
        </w:rPr>
        <w:t xml:space="preserve">Lecturer: </w:t>
      </w:r>
      <w:r>
        <w:rPr>
          <w:sz w:val="32"/>
          <w:szCs w:val="32"/>
        </w:rPr>
        <w:t xml:space="preserve">Mr. </w:t>
      </w:r>
      <w:proofErr w:type="spellStart"/>
      <w:r w:rsidRPr="00304DC8">
        <w:rPr>
          <w:sz w:val="32"/>
          <w:szCs w:val="32"/>
        </w:rPr>
        <w:t>Jeyaseelan</w:t>
      </w:r>
      <w:proofErr w:type="spellEnd"/>
      <w:r w:rsidRPr="00304DC8">
        <w:rPr>
          <w:sz w:val="32"/>
          <w:szCs w:val="32"/>
        </w:rPr>
        <w:t xml:space="preserve"> </w:t>
      </w:r>
      <w:proofErr w:type="spellStart"/>
      <w:r w:rsidRPr="00304DC8">
        <w:rPr>
          <w:sz w:val="32"/>
          <w:szCs w:val="32"/>
        </w:rPr>
        <w:t>Thirunavukarasu</w:t>
      </w:r>
      <w:proofErr w:type="spellEnd"/>
    </w:p>
    <w:p w14:paraId="5E2ADC56" w14:textId="77777777" w:rsidR="00304DC8" w:rsidRPr="00B06CCB" w:rsidRDefault="00304DC8" w:rsidP="00304DC8">
      <w:pPr>
        <w:spacing w:after="0"/>
        <w:rPr>
          <w:sz w:val="32"/>
          <w:szCs w:val="32"/>
        </w:rPr>
      </w:pPr>
    </w:p>
    <w:p w14:paraId="2D53C1F5" w14:textId="36D1BB81" w:rsidR="00304DC8" w:rsidRPr="00B06CCB" w:rsidRDefault="00304DC8" w:rsidP="00304DC8">
      <w:pPr>
        <w:spacing w:after="0"/>
        <w:jc w:val="center"/>
        <w:rPr>
          <w:sz w:val="32"/>
          <w:szCs w:val="32"/>
        </w:rPr>
      </w:pPr>
      <w:r>
        <w:rPr>
          <w:sz w:val="32"/>
          <w:szCs w:val="32"/>
        </w:rPr>
        <w:t xml:space="preserve">CP5520 </w:t>
      </w:r>
      <w:r w:rsidRPr="00304DC8">
        <w:rPr>
          <w:sz w:val="32"/>
          <w:szCs w:val="32"/>
        </w:rPr>
        <w:t>Advanced Databases and Applications</w:t>
      </w:r>
      <w:r w:rsidRPr="00B06CCB">
        <w:rPr>
          <w:sz w:val="32"/>
          <w:szCs w:val="32"/>
        </w:rPr>
        <w:t xml:space="preserve">| </w:t>
      </w:r>
      <w:r>
        <w:rPr>
          <w:sz w:val="32"/>
          <w:szCs w:val="32"/>
        </w:rPr>
        <w:t>SP53</w:t>
      </w:r>
      <w:r w:rsidRPr="00B06CCB">
        <w:rPr>
          <w:sz w:val="32"/>
          <w:szCs w:val="32"/>
        </w:rPr>
        <w:t xml:space="preserve"> | 2019</w:t>
      </w:r>
    </w:p>
    <w:p w14:paraId="0144B15E" w14:textId="77777777" w:rsidR="00304DC8" w:rsidRPr="00B06CCB" w:rsidRDefault="00304DC8" w:rsidP="00304DC8">
      <w:pPr>
        <w:spacing w:after="0"/>
        <w:rPr>
          <w:sz w:val="32"/>
          <w:szCs w:val="32"/>
        </w:rPr>
      </w:pPr>
    </w:p>
    <w:p w14:paraId="43552310" w14:textId="77777777" w:rsidR="00304DC8" w:rsidRPr="00B06CCB" w:rsidRDefault="00304DC8" w:rsidP="00304DC8">
      <w:pPr>
        <w:spacing w:after="0"/>
        <w:rPr>
          <w:sz w:val="32"/>
          <w:szCs w:val="32"/>
        </w:rPr>
      </w:pPr>
    </w:p>
    <w:p w14:paraId="342EF455" w14:textId="6DA117C4" w:rsidR="00304DC8" w:rsidRPr="00EF268A" w:rsidRDefault="00EA4655" w:rsidP="00304DC8">
      <w:pPr>
        <w:jc w:val="center"/>
        <w:rPr>
          <w:sz w:val="32"/>
          <w:szCs w:val="32"/>
        </w:rPr>
      </w:pPr>
      <w:r>
        <w:rPr>
          <w:sz w:val="32"/>
          <w:szCs w:val="32"/>
        </w:rPr>
        <w:t>6</w:t>
      </w:r>
      <w:r w:rsidR="00304DC8">
        <w:rPr>
          <w:sz w:val="32"/>
          <w:szCs w:val="32"/>
        </w:rPr>
        <w:t xml:space="preserve"> January </w:t>
      </w:r>
      <w:r w:rsidR="00304DC8" w:rsidRPr="00EF268A">
        <w:rPr>
          <w:sz w:val="32"/>
          <w:szCs w:val="32"/>
        </w:rPr>
        <w:t>20</w:t>
      </w:r>
      <w:r w:rsidR="00304DC8">
        <w:rPr>
          <w:sz w:val="32"/>
          <w:szCs w:val="32"/>
        </w:rPr>
        <w:t>20</w:t>
      </w:r>
    </w:p>
    <w:p w14:paraId="086025D1" w14:textId="77777777" w:rsidR="00304DC8" w:rsidRPr="00EF268A" w:rsidRDefault="00304DC8" w:rsidP="00304DC8">
      <w:pPr>
        <w:rPr>
          <w:rFonts w:asciiTheme="majorHAnsi" w:eastAsiaTheme="majorEastAsia" w:hAnsiTheme="majorHAnsi" w:cstheme="majorBidi"/>
          <w:color w:val="2F5496" w:themeColor="accent1" w:themeShade="BF"/>
          <w:sz w:val="32"/>
          <w:szCs w:val="32"/>
        </w:rPr>
      </w:pPr>
      <w:r w:rsidRPr="00EF268A">
        <w:br w:type="page"/>
      </w:r>
    </w:p>
    <w:p w14:paraId="3EF32EF6" w14:textId="0B6679A9" w:rsidR="00304DC8" w:rsidRDefault="00304DC8" w:rsidP="00304DC8">
      <w:pPr>
        <w:pStyle w:val="Heading1"/>
        <w:jc w:val="center"/>
      </w:pPr>
      <w:bookmarkStart w:id="0" w:name="_Toc29156338"/>
      <w:r>
        <w:lastRenderedPageBreak/>
        <w:t>Abstract</w:t>
      </w:r>
      <w:bookmarkEnd w:id="0"/>
    </w:p>
    <w:p w14:paraId="7555F5F3" w14:textId="77777777" w:rsidR="00304DC8" w:rsidRPr="00304DC8" w:rsidRDefault="00304DC8" w:rsidP="00304DC8"/>
    <w:p w14:paraId="3FEA6177" w14:textId="741D60C9" w:rsidR="009A2B13" w:rsidRPr="006E59BD" w:rsidRDefault="00304DC8" w:rsidP="006E59BD">
      <w:r w:rsidRPr="006E59BD">
        <w:t>In the Data Science era, a significant number of scientific fields want to analyze their data. Often in these</w:t>
      </w:r>
      <w:r w:rsidR="000F35D4">
        <w:t xml:space="preserve"> </w:t>
      </w:r>
      <w:r w:rsidRPr="006E59BD">
        <w:t>areas, test data are represented by time series. The latter is a class of time data, including a</w:t>
      </w:r>
      <w:r w:rsidR="000F35D4">
        <w:t xml:space="preserve"> </w:t>
      </w:r>
      <w:r w:rsidRPr="006E59BD">
        <w:t>chronological record of values, considered as a whole and not as a list of individual and independent</w:t>
      </w:r>
      <w:r w:rsidR="000F35D4">
        <w:t xml:space="preserve"> </w:t>
      </w:r>
      <w:r w:rsidRPr="006E59BD">
        <w:t>data. In addition, time</w:t>
      </w:r>
      <w:r w:rsidR="00CC72C4">
        <w:t xml:space="preserve"> </w:t>
      </w:r>
      <w:r w:rsidRPr="006E59BD">
        <w:t xml:space="preserve">series are generally composed of </w:t>
      </w:r>
      <w:r w:rsidR="00596083" w:rsidRPr="006E59BD">
        <w:t>many</w:t>
      </w:r>
      <w:r w:rsidRPr="006E59BD">
        <w:t xml:space="preserve"> values and can be stored in</w:t>
      </w:r>
      <w:r w:rsidR="000F35D4">
        <w:t xml:space="preserve"> </w:t>
      </w:r>
      <w:r w:rsidRPr="006E59BD">
        <w:t xml:space="preserve">traditional databases, sometimes in </w:t>
      </w:r>
      <w:r w:rsidR="003522DB">
        <w:t>enormous</w:t>
      </w:r>
      <w:r w:rsidRPr="006E59BD">
        <w:t xml:space="preserve"> quantities. In this </w:t>
      </w:r>
      <w:r w:rsidR="00CC72C4">
        <w:t>report</w:t>
      </w:r>
      <w:r w:rsidRPr="006E59BD">
        <w:t xml:space="preserve">, </w:t>
      </w:r>
      <w:r w:rsidR="008F7BB5" w:rsidRPr="008F7BB5">
        <w:t xml:space="preserve">we </w:t>
      </w:r>
      <w:r w:rsidR="00A23586">
        <w:t>analyze</w:t>
      </w:r>
      <w:r w:rsidR="008F7BB5" w:rsidRPr="008F7BB5">
        <w:t xml:space="preserve"> a way to </w:t>
      </w:r>
      <w:r w:rsidRPr="006E59BD">
        <w:t>stor</w:t>
      </w:r>
      <w:r w:rsidR="008F7BB5">
        <w:t>e</w:t>
      </w:r>
      <w:r w:rsidRPr="006E59BD">
        <w:t xml:space="preserve"> time</w:t>
      </w:r>
      <w:r w:rsidR="000F35D4">
        <w:t xml:space="preserve"> </w:t>
      </w:r>
      <w:r w:rsidRPr="006E59BD">
        <w:t>series, by abstracting the series by its model (differential equation)</w:t>
      </w:r>
      <w:r w:rsidR="001117F3">
        <w:t>.</w:t>
      </w:r>
    </w:p>
    <w:p w14:paraId="30285B7D" w14:textId="77777777" w:rsidR="00B319F0" w:rsidRDefault="004720C5">
      <w:r>
        <w:br w:type="page"/>
      </w:r>
    </w:p>
    <w:sdt>
      <w:sdtPr>
        <w:rPr>
          <w:rFonts w:asciiTheme="minorHAnsi" w:eastAsiaTheme="minorHAnsi" w:hAnsiTheme="minorHAnsi" w:cstheme="minorBidi"/>
          <w:color w:val="auto"/>
          <w:sz w:val="22"/>
          <w:szCs w:val="22"/>
        </w:rPr>
        <w:id w:val="-618225164"/>
        <w:docPartObj>
          <w:docPartGallery w:val="Table of Contents"/>
          <w:docPartUnique/>
        </w:docPartObj>
      </w:sdtPr>
      <w:sdtEndPr>
        <w:rPr>
          <w:b/>
          <w:bCs/>
          <w:noProof/>
        </w:rPr>
      </w:sdtEndPr>
      <w:sdtContent>
        <w:p w14:paraId="174A9591" w14:textId="74C61153" w:rsidR="00B319F0" w:rsidRDefault="00B319F0">
          <w:pPr>
            <w:pStyle w:val="TOCHeading"/>
          </w:pPr>
          <w:r>
            <w:t>Table of Contents</w:t>
          </w:r>
        </w:p>
        <w:p w14:paraId="5A80E327" w14:textId="5E7A3649" w:rsidR="00EA4655" w:rsidRDefault="00B319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156338" w:history="1">
            <w:r w:rsidR="00EA4655" w:rsidRPr="00914FAC">
              <w:rPr>
                <w:rStyle w:val="Hyperlink"/>
                <w:noProof/>
              </w:rPr>
              <w:t>Abstract</w:t>
            </w:r>
            <w:r w:rsidR="00EA4655">
              <w:rPr>
                <w:noProof/>
                <w:webHidden/>
              </w:rPr>
              <w:tab/>
            </w:r>
            <w:r w:rsidR="00EA4655">
              <w:rPr>
                <w:noProof/>
                <w:webHidden/>
              </w:rPr>
              <w:fldChar w:fldCharType="begin"/>
            </w:r>
            <w:r w:rsidR="00EA4655">
              <w:rPr>
                <w:noProof/>
                <w:webHidden/>
              </w:rPr>
              <w:instrText xml:space="preserve"> PAGEREF _Toc29156338 \h </w:instrText>
            </w:r>
            <w:r w:rsidR="00EA4655">
              <w:rPr>
                <w:noProof/>
                <w:webHidden/>
              </w:rPr>
            </w:r>
            <w:r w:rsidR="00EA4655">
              <w:rPr>
                <w:noProof/>
                <w:webHidden/>
              </w:rPr>
              <w:fldChar w:fldCharType="separate"/>
            </w:r>
            <w:r w:rsidR="00EA4655">
              <w:rPr>
                <w:noProof/>
                <w:webHidden/>
              </w:rPr>
              <w:t>2</w:t>
            </w:r>
            <w:r w:rsidR="00EA4655">
              <w:rPr>
                <w:noProof/>
                <w:webHidden/>
              </w:rPr>
              <w:fldChar w:fldCharType="end"/>
            </w:r>
          </w:hyperlink>
        </w:p>
        <w:p w14:paraId="1D972A95" w14:textId="2E473A04" w:rsidR="00EA4655" w:rsidRDefault="007A491F">
          <w:pPr>
            <w:pStyle w:val="TOC1"/>
            <w:tabs>
              <w:tab w:val="right" w:leader="dot" w:pos="9350"/>
            </w:tabs>
            <w:rPr>
              <w:rFonts w:eastAsiaTheme="minorEastAsia"/>
              <w:noProof/>
            </w:rPr>
          </w:pPr>
          <w:hyperlink w:anchor="_Toc29156339" w:history="1">
            <w:r w:rsidR="00EA4655" w:rsidRPr="00914FAC">
              <w:rPr>
                <w:rStyle w:val="Hyperlink"/>
                <w:noProof/>
              </w:rPr>
              <w:t>Introduction</w:t>
            </w:r>
            <w:r w:rsidR="00EA4655">
              <w:rPr>
                <w:noProof/>
                <w:webHidden/>
              </w:rPr>
              <w:tab/>
            </w:r>
            <w:r w:rsidR="00EA4655">
              <w:rPr>
                <w:noProof/>
                <w:webHidden/>
              </w:rPr>
              <w:fldChar w:fldCharType="begin"/>
            </w:r>
            <w:r w:rsidR="00EA4655">
              <w:rPr>
                <w:noProof/>
                <w:webHidden/>
              </w:rPr>
              <w:instrText xml:space="preserve"> PAGEREF _Toc29156339 \h </w:instrText>
            </w:r>
            <w:r w:rsidR="00EA4655">
              <w:rPr>
                <w:noProof/>
                <w:webHidden/>
              </w:rPr>
            </w:r>
            <w:r w:rsidR="00EA4655">
              <w:rPr>
                <w:noProof/>
                <w:webHidden/>
              </w:rPr>
              <w:fldChar w:fldCharType="separate"/>
            </w:r>
            <w:r w:rsidR="00EA4655">
              <w:rPr>
                <w:noProof/>
                <w:webHidden/>
              </w:rPr>
              <w:t>4</w:t>
            </w:r>
            <w:r w:rsidR="00EA4655">
              <w:rPr>
                <w:noProof/>
                <w:webHidden/>
              </w:rPr>
              <w:fldChar w:fldCharType="end"/>
            </w:r>
          </w:hyperlink>
        </w:p>
        <w:p w14:paraId="4B4960AF" w14:textId="3AB91527" w:rsidR="00EA4655" w:rsidRDefault="007A491F">
          <w:pPr>
            <w:pStyle w:val="TOC1"/>
            <w:tabs>
              <w:tab w:val="right" w:leader="dot" w:pos="9350"/>
            </w:tabs>
            <w:rPr>
              <w:rFonts w:eastAsiaTheme="minorEastAsia"/>
              <w:noProof/>
            </w:rPr>
          </w:pPr>
          <w:hyperlink w:anchor="_Toc29156340" w:history="1">
            <w:r w:rsidR="00EA4655" w:rsidRPr="00914FAC">
              <w:rPr>
                <w:rStyle w:val="Hyperlink"/>
                <w:noProof/>
              </w:rPr>
              <w:t>Context</w:t>
            </w:r>
            <w:r w:rsidR="00EA4655">
              <w:rPr>
                <w:noProof/>
                <w:webHidden/>
              </w:rPr>
              <w:tab/>
            </w:r>
            <w:r w:rsidR="00EA4655">
              <w:rPr>
                <w:noProof/>
                <w:webHidden/>
              </w:rPr>
              <w:fldChar w:fldCharType="begin"/>
            </w:r>
            <w:r w:rsidR="00EA4655">
              <w:rPr>
                <w:noProof/>
                <w:webHidden/>
              </w:rPr>
              <w:instrText xml:space="preserve"> PAGEREF _Toc29156340 \h </w:instrText>
            </w:r>
            <w:r w:rsidR="00EA4655">
              <w:rPr>
                <w:noProof/>
                <w:webHidden/>
              </w:rPr>
            </w:r>
            <w:r w:rsidR="00EA4655">
              <w:rPr>
                <w:noProof/>
                <w:webHidden/>
              </w:rPr>
              <w:fldChar w:fldCharType="separate"/>
            </w:r>
            <w:r w:rsidR="00EA4655">
              <w:rPr>
                <w:noProof/>
                <w:webHidden/>
              </w:rPr>
              <w:t>5</w:t>
            </w:r>
            <w:r w:rsidR="00EA4655">
              <w:rPr>
                <w:noProof/>
                <w:webHidden/>
              </w:rPr>
              <w:fldChar w:fldCharType="end"/>
            </w:r>
          </w:hyperlink>
        </w:p>
        <w:p w14:paraId="590EE926" w14:textId="30786334" w:rsidR="00EA4655" w:rsidRDefault="007A491F">
          <w:pPr>
            <w:pStyle w:val="TOC1"/>
            <w:tabs>
              <w:tab w:val="right" w:leader="dot" w:pos="9350"/>
            </w:tabs>
            <w:rPr>
              <w:rFonts w:eastAsiaTheme="minorEastAsia"/>
              <w:noProof/>
            </w:rPr>
          </w:pPr>
          <w:hyperlink w:anchor="_Toc29156341" w:history="1">
            <w:r w:rsidR="00EA4655" w:rsidRPr="00914FAC">
              <w:rPr>
                <w:rStyle w:val="Hyperlink"/>
                <w:noProof/>
              </w:rPr>
              <w:t>Essential concepts</w:t>
            </w:r>
            <w:r w:rsidR="00EA4655">
              <w:rPr>
                <w:noProof/>
                <w:webHidden/>
              </w:rPr>
              <w:tab/>
            </w:r>
            <w:r w:rsidR="00EA4655">
              <w:rPr>
                <w:noProof/>
                <w:webHidden/>
              </w:rPr>
              <w:fldChar w:fldCharType="begin"/>
            </w:r>
            <w:r w:rsidR="00EA4655">
              <w:rPr>
                <w:noProof/>
                <w:webHidden/>
              </w:rPr>
              <w:instrText xml:space="preserve"> PAGEREF _Toc29156341 \h </w:instrText>
            </w:r>
            <w:r w:rsidR="00EA4655">
              <w:rPr>
                <w:noProof/>
                <w:webHidden/>
              </w:rPr>
            </w:r>
            <w:r w:rsidR="00EA4655">
              <w:rPr>
                <w:noProof/>
                <w:webHidden/>
              </w:rPr>
              <w:fldChar w:fldCharType="separate"/>
            </w:r>
            <w:r w:rsidR="00EA4655">
              <w:rPr>
                <w:noProof/>
                <w:webHidden/>
              </w:rPr>
              <w:t>6</w:t>
            </w:r>
            <w:r w:rsidR="00EA4655">
              <w:rPr>
                <w:noProof/>
                <w:webHidden/>
              </w:rPr>
              <w:fldChar w:fldCharType="end"/>
            </w:r>
          </w:hyperlink>
        </w:p>
        <w:p w14:paraId="2C132CE6" w14:textId="182B4D2A" w:rsidR="00EA4655" w:rsidRDefault="007A491F">
          <w:pPr>
            <w:pStyle w:val="TOC2"/>
            <w:tabs>
              <w:tab w:val="right" w:leader="dot" w:pos="9350"/>
            </w:tabs>
            <w:rPr>
              <w:rFonts w:eastAsiaTheme="minorEastAsia"/>
              <w:noProof/>
            </w:rPr>
          </w:pPr>
          <w:hyperlink w:anchor="_Toc29156342" w:history="1">
            <w:r w:rsidR="00EA4655" w:rsidRPr="00914FAC">
              <w:rPr>
                <w:rStyle w:val="Hyperlink"/>
                <w:noProof/>
              </w:rPr>
              <w:t>Representation of time series</w:t>
            </w:r>
            <w:r w:rsidR="00EA4655">
              <w:rPr>
                <w:noProof/>
                <w:webHidden/>
              </w:rPr>
              <w:tab/>
            </w:r>
            <w:r w:rsidR="00EA4655">
              <w:rPr>
                <w:noProof/>
                <w:webHidden/>
              </w:rPr>
              <w:fldChar w:fldCharType="begin"/>
            </w:r>
            <w:r w:rsidR="00EA4655">
              <w:rPr>
                <w:noProof/>
                <w:webHidden/>
              </w:rPr>
              <w:instrText xml:space="preserve"> PAGEREF _Toc29156342 \h </w:instrText>
            </w:r>
            <w:r w:rsidR="00EA4655">
              <w:rPr>
                <w:noProof/>
                <w:webHidden/>
              </w:rPr>
            </w:r>
            <w:r w:rsidR="00EA4655">
              <w:rPr>
                <w:noProof/>
                <w:webHidden/>
              </w:rPr>
              <w:fldChar w:fldCharType="separate"/>
            </w:r>
            <w:r w:rsidR="00EA4655">
              <w:rPr>
                <w:noProof/>
                <w:webHidden/>
              </w:rPr>
              <w:t>6</w:t>
            </w:r>
            <w:r w:rsidR="00EA4655">
              <w:rPr>
                <w:noProof/>
                <w:webHidden/>
              </w:rPr>
              <w:fldChar w:fldCharType="end"/>
            </w:r>
          </w:hyperlink>
        </w:p>
        <w:p w14:paraId="76AE4214" w14:textId="7C3F6C42" w:rsidR="00EA4655" w:rsidRDefault="007A491F">
          <w:pPr>
            <w:pStyle w:val="TOC2"/>
            <w:tabs>
              <w:tab w:val="right" w:leader="dot" w:pos="9350"/>
            </w:tabs>
            <w:rPr>
              <w:rFonts w:eastAsiaTheme="minorEastAsia"/>
              <w:noProof/>
            </w:rPr>
          </w:pPr>
          <w:hyperlink w:anchor="_Toc29156343" w:history="1">
            <w:r w:rsidR="00EA4655" w:rsidRPr="00914FAC">
              <w:rPr>
                <w:rStyle w:val="Hyperlink"/>
                <w:noProof/>
              </w:rPr>
              <w:t>Time representations</w:t>
            </w:r>
            <w:r w:rsidR="00EA4655">
              <w:rPr>
                <w:noProof/>
                <w:webHidden/>
              </w:rPr>
              <w:tab/>
            </w:r>
            <w:r w:rsidR="00EA4655">
              <w:rPr>
                <w:noProof/>
                <w:webHidden/>
              </w:rPr>
              <w:fldChar w:fldCharType="begin"/>
            </w:r>
            <w:r w:rsidR="00EA4655">
              <w:rPr>
                <w:noProof/>
                <w:webHidden/>
              </w:rPr>
              <w:instrText xml:space="preserve"> PAGEREF _Toc29156343 \h </w:instrText>
            </w:r>
            <w:r w:rsidR="00EA4655">
              <w:rPr>
                <w:noProof/>
                <w:webHidden/>
              </w:rPr>
            </w:r>
            <w:r w:rsidR="00EA4655">
              <w:rPr>
                <w:noProof/>
                <w:webHidden/>
              </w:rPr>
              <w:fldChar w:fldCharType="separate"/>
            </w:r>
            <w:r w:rsidR="00EA4655">
              <w:rPr>
                <w:noProof/>
                <w:webHidden/>
              </w:rPr>
              <w:t>6</w:t>
            </w:r>
            <w:r w:rsidR="00EA4655">
              <w:rPr>
                <w:noProof/>
                <w:webHidden/>
              </w:rPr>
              <w:fldChar w:fldCharType="end"/>
            </w:r>
          </w:hyperlink>
        </w:p>
        <w:p w14:paraId="1629E0E5" w14:textId="24F05EF9" w:rsidR="00EA4655" w:rsidRDefault="007A491F">
          <w:pPr>
            <w:pStyle w:val="TOC2"/>
            <w:tabs>
              <w:tab w:val="right" w:leader="dot" w:pos="9350"/>
            </w:tabs>
            <w:rPr>
              <w:rFonts w:eastAsiaTheme="minorEastAsia"/>
              <w:noProof/>
            </w:rPr>
          </w:pPr>
          <w:hyperlink w:anchor="_Toc29156344" w:history="1">
            <w:r w:rsidR="00EA4655" w:rsidRPr="00914FAC">
              <w:rPr>
                <w:rStyle w:val="Hyperlink"/>
                <w:noProof/>
              </w:rPr>
              <w:t>Spectral representations</w:t>
            </w:r>
            <w:r w:rsidR="00EA4655">
              <w:rPr>
                <w:noProof/>
                <w:webHidden/>
              </w:rPr>
              <w:tab/>
            </w:r>
            <w:r w:rsidR="00EA4655">
              <w:rPr>
                <w:noProof/>
                <w:webHidden/>
              </w:rPr>
              <w:fldChar w:fldCharType="begin"/>
            </w:r>
            <w:r w:rsidR="00EA4655">
              <w:rPr>
                <w:noProof/>
                <w:webHidden/>
              </w:rPr>
              <w:instrText xml:space="preserve"> PAGEREF _Toc29156344 \h </w:instrText>
            </w:r>
            <w:r w:rsidR="00EA4655">
              <w:rPr>
                <w:noProof/>
                <w:webHidden/>
              </w:rPr>
            </w:r>
            <w:r w:rsidR="00EA4655">
              <w:rPr>
                <w:noProof/>
                <w:webHidden/>
              </w:rPr>
              <w:fldChar w:fldCharType="separate"/>
            </w:r>
            <w:r w:rsidR="00EA4655">
              <w:rPr>
                <w:noProof/>
                <w:webHidden/>
              </w:rPr>
              <w:t>6</w:t>
            </w:r>
            <w:r w:rsidR="00EA4655">
              <w:rPr>
                <w:noProof/>
                <w:webHidden/>
              </w:rPr>
              <w:fldChar w:fldCharType="end"/>
            </w:r>
          </w:hyperlink>
        </w:p>
        <w:p w14:paraId="5FA56CC2" w14:textId="08F43EE8" w:rsidR="00EA4655" w:rsidRDefault="007A491F">
          <w:pPr>
            <w:pStyle w:val="TOC2"/>
            <w:tabs>
              <w:tab w:val="right" w:leader="dot" w:pos="9350"/>
            </w:tabs>
            <w:rPr>
              <w:rFonts w:eastAsiaTheme="minorEastAsia"/>
              <w:noProof/>
            </w:rPr>
          </w:pPr>
          <w:hyperlink w:anchor="_Toc29156345" w:history="1">
            <w:r w:rsidR="00EA4655" w:rsidRPr="00914FAC">
              <w:rPr>
                <w:rStyle w:val="Hyperlink"/>
                <w:noProof/>
              </w:rPr>
              <w:t>Detection of similar series</w:t>
            </w:r>
            <w:r w:rsidR="00EA4655">
              <w:rPr>
                <w:noProof/>
                <w:webHidden/>
              </w:rPr>
              <w:tab/>
            </w:r>
            <w:r w:rsidR="00EA4655">
              <w:rPr>
                <w:noProof/>
                <w:webHidden/>
              </w:rPr>
              <w:fldChar w:fldCharType="begin"/>
            </w:r>
            <w:r w:rsidR="00EA4655">
              <w:rPr>
                <w:noProof/>
                <w:webHidden/>
              </w:rPr>
              <w:instrText xml:space="preserve"> PAGEREF _Toc29156345 \h </w:instrText>
            </w:r>
            <w:r w:rsidR="00EA4655">
              <w:rPr>
                <w:noProof/>
                <w:webHidden/>
              </w:rPr>
            </w:r>
            <w:r w:rsidR="00EA4655">
              <w:rPr>
                <w:noProof/>
                <w:webHidden/>
              </w:rPr>
              <w:fldChar w:fldCharType="separate"/>
            </w:r>
            <w:r w:rsidR="00EA4655">
              <w:rPr>
                <w:noProof/>
                <w:webHidden/>
              </w:rPr>
              <w:t>7</w:t>
            </w:r>
            <w:r w:rsidR="00EA4655">
              <w:rPr>
                <w:noProof/>
                <w:webHidden/>
              </w:rPr>
              <w:fldChar w:fldCharType="end"/>
            </w:r>
          </w:hyperlink>
        </w:p>
        <w:p w14:paraId="684A37D3" w14:textId="2BD63693" w:rsidR="00EA4655" w:rsidRDefault="007A491F">
          <w:pPr>
            <w:pStyle w:val="TOC2"/>
            <w:tabs>
              <w:tab w:val="right" w:leader="dot" w:pos="9350"/>
            </w:tabs>
            <w:rPr>
              <w:rFonts w:eastAsiaTheme="minorEastAsia"/>
              <w:noProof/>
            </w:rPr>
          </w:pPr>
          <w:hyperlink w:anchor="_Toc29156346" w:history="1">
            <w:r w:rsidR="00EA4655" w:rsidRPr="00914FAC">
              <w:rPr>
                <w:rStyle w:val="Hyperlink"/>
                <w:noProof/>
              </w:rPr>
              <w:t>Numerical resolution of a differential equation</w:t>
            </w:r>
            <w:r w:rsidR="00EA4655">
              <w:rPr>
                <w:noProof/>
                <w:webHidden/>
              </w:rPr>
              <w:tab/>
            </w:r>
            <w:r w:rsidR="00EA4655">
              <w:rPr>
                <w:noProof/>
                <w:webHidden/>
              </w:rPr>
              <w:fldChar w:fldCharType="begin"/>
            </w:r>
            <w:r w:rsidR="00EA4655">
              <w:rPr>
                <w:noProof/>
                <w:webHidden/>
              </w:rPr>
              <w:instrText xml:space="preserve"> PAGEREF _Toc29156346 \h </w:instrText>
            </w:r>
            <w:r w:rsidR="00EA4655">
              <w:rPr>
                <w:noProof/>
                <w:webHidden/>
              </w:rPr>
            </w:r>
            <w:r w:rsidR="00EA4655">
              <w:rPr>
                <w:noProof/>
                <w:webHidden/>
              </w:rPr>
              <w:fldChar w:fldCharType="separate"/>
            </w:r>
            <w:r w:rsidR="00EA4655">
              <w:rPr>
                <w:noProof/>
                <w:webHidden/>
              </w:rPr>
              <w:t>7</w:t>
            </w:r>
            <w:r w:rsidR="00EA4655">
              <w:rPr>
                <w:noProof/>
                <w:webHidden/>
              </w:rPr>
              <w:fldChar w:fldCharType="end"/>
            </w:r>
          </w:hyperlink>
        </w:p>
        <w:p w14:paraId="024C8255" w14:textId="13E79347" w:rsidR="00EA4655" w:rsidRDefault="007A491F">
          <w:pPr>
            <w:pStyle w:val="TOC3"/>
            <w:tabs>
              <w:tab w:val="right" w:leader="dot" w:pos="9350"/>
            </w:tabs>
            <w:rPr>
              <w:rFonts w:eastAsiaTheme="minorEastAsia"/>
              <w:noProof/>
            </w:rPr>
          </w:pPr>
          <w:hyperlink w:anchor="_Toc29156347" w:history="1">
            <w:r w:rsidR="00EA4655" w:rsidRPr="00914FAC">
              <w:rPr>
                <w:rStyle w:val="Hyperlink"/>
                <w:noProof/>
              </w:rPr>
              <w:t>Euler's methods</w:t>
            </w:r>
            <w:r w:rsidR="00EA4655">
              <w:rPr>
                <w:noProof/>
                <w:webHidden/>
              </w:rPr>
              <w:tab/>
            </w:r>
            <w:r w:rsidR="00EA4655">
              <w:rPr>
                <w:noProof/>
                <w:webHidden/>
              </w:rPr>
              <w:fldChar w:fldCharType="begin"/>
            </w:r>
            <w:r w:rsidR="00EA4655">
              <w:rPr>
                <w:noProof/>
                <w:webHidden/>
              </w:rPr>
              <w:instrText xml:space="preserve"> PAGEREF _Toc29156347 \h </w:instrText>
            </w:r>
            <w:r w:rsidR="00EA4655">
              <w:rPr>
                <w:noProof/>
                <w:webHidden/>
              </w:rPr>
            </w:r>
            <w:r w:rsidR="00EA4655">
              <w:rPr>
                <w:noProof/>
                <w:webHidden/>
              </w:rPr>
              <w:fldChar w:fldCharType="separate"/>
            </w:r>
            <w:r w:rsidR="00EA4655">
              <w:rPr>
                <w:noProof/>
                <w:webHidden/>
              </w:rPr>
              <w:t>7</w:t>
            </w:r>
            <w:r w:rsidR="00EA4655">
              <w:rPr>
                <w:noProof/>
                <w:webHidden/>
              </w:rPr>
              <w:fldChar w:fldCharType="end"/>
            </w:r>
          </w:hyperlink>
        </w:p>
        <w:p w14:paraId="4C30A0D7" w14:textId="19C74B5E" w:rsidR="00EA4655" w:rsidRDefault="007A491F">
          <w:pPr>
            <w:pStyle w:val="TOC3"/>
            <w:tabs>
              <w:tab w:val="right" w:leader="dot" w:pos="9350"/>
            </w:tabs>
            <w:rPr>
              <w:rFonts w:eastAsiaTheme="minorEastAsia"/>
              <w:noProof/>
            </w:rPr>
          </w:pPr>
          <w:hyperlink w:anchor="_Toc29156348" w:history="1">
            <w:r w:rsidR="00EA4655" w:rsidRPr="00914FAC">
              <w:rPr>
                <w:rStyle w:val="Hyperlink"/>
                <w:noProof/>
              </w:rPr>
              <w:t>N order Runge-Kutta</w:t>
            </w:r>
            <w:r w:rsidR="00EA4655">
              <w:rPr>
                <w:noProof/>
                <w:webHidden/>
              </w:rPr>
              <w:tab/>
            </w:r>
            <w:r w:rsidR="00EA4655">
              <w:rPr>
                <w:noProof/>
                <w:webHidden/>
              </w:rPr>
              <w:fldChar w:fldCharType="begin"/>
            </w:r>
            <w:r w:rsidR="00EA4655">
              <w:rPr>
                <w:noProof/>
                <w:webHidden/>
              </w:rPr>
              <w:instrText xml:space="preserve"> PAGEREF _Toc29156348 \h </w:instrText>
            </w:r>
            <w:r w:rsidR="00EA4655">
              <w:rPr>
                <w:noProof/>
                <w:webHidden/>
              </w:rPr>
            </w:r>
            <w:r w:rsidR="00EA4655">
              <w:rPr>
                <w:noProof/>
                <w:webHidden/>
              </w:rPr>
              <w:fldChar w:fldCharType="separate"/>
            </w:r>
            <w:r w:rsidR="00EA4655">
              <w:rPr>
                <w:noProof/>
                <w:webHidden/>
              </w:rPr>
              <w:t>8</w:t>
            </w:r>
            <w:r w:rsidR="00EA4655">
              <w:rPr>
                <w:noProof/>
                <w:webHidden/>
              </w:rPr>
              <w:fldChar w:fldCharType="end"/>
            </w:r>
          </w:hyperlink>
        </w:p>
        <w:p w14:paraId="00972729" w14:textId="3F7B79BF" w:rsidR="00EA4655" w:rsidRDefault="007A491F">
          <w:pPr>
            <w:pStyle w:val="TOC2"/>
            <w:tabs>
              <w:tab w:val="right" w:leader="dot" w:pos="9350"/>
            </w:tabs>
            <w:rPr>
              <w:rFonts w:eastAsiaTheme="minorEastAsia"/>
              <w:noProof/>
            </w:rPr>
          </w:pPr>
          <w:hyperlink w:anchor="_Toc29156349" w:history="1">
            <w:r w:rsidR="00EA4655" w:rsidRPr="00914FAC">
              <w:rPr>
                <w:rStyle w:val="Hyperlink"/>
                <w:noProof/>
              </w:rPr>
              <w:t>Data warehouses</w:t>
            </w:r>
            <w:r w:rsidR="00EA4655">
              <w:rPr>
                <w:noProof/>
                <w:webHidden/>
              </w:rPr>
              <w:tab/>
            </w:r>
            <w:r w:rsidR="00EA4655">
              <w:rPr>
                <w:noProof/>
                <w:webHidden/>
              </w:rPr>
              <w:fldChar w:fldCharType="begin"/>
            </w:r>
            <w:r w:rsidR="00EA4655">
              <w:rPr>
                <w:noProof/>
                <w:webHidden/>
              </w:rPr>
              <w:instrText xml:space="preserve"> PAGEREF _Toc29156349 \h </w:instrText>
            </w:r>
            <w:r w:rsidR="00EA4655">
              <w:rPr>
                <w:noProof/>
                <w:webHidden/>
              </w:rPr>
            </w:r>
            <w:r w:rsidR="00EA4655">
              <w:rPr>
                <w:noProof/>
                <w:webHidden/>
              </w:rPr>
              <w:fldChar w:fldCharType="separate"/>
            </w:r>
            <w:r w:rsidR="00EA4655">
              <w:rPr>
                <w:noProof/>
                <w:webHidden/>
              </w:rPr>
              <w:t>8</w:t>
            </w:r>
            <w:r w:rsidR="00EA4655">
              <w:rPr>
                <w:noProof/>
                <w:webHidden/>
              </w:rPr>
              <w:fldChar w:fldCharType="end"/>
            </w:r>
          </w:hyperlink>
        </w:p>
        <w:p w14:paraId="41C60C36" w14:textId="02D2AD48" w:rsidR="00EA4655" w:rsidRDefault="007A491F">
          <w:pPr>
            <w:pStyle w:val="TOC3"/>
            <w:tabs>
              <w:tab w:val="right" w:leader="dot" w:pos="9350"/>
            </w:tabs>
            <w:rPr>
              <w:rFonts w:eastAsiaTheme="minorEastAsia"/>
              <w:noProof/>
            </w:rPr>
          </w:pPr>
          <w:hyperlink w:anchor="_Toc29156350" w:history="1">
            <w:r w:rsidR="00EA4655" w:rsidRPr="00914FAC">
              <w:rPr>
                <w:rStyle w:val="Hyperlink"/>
                <w:noProof/>
              </w:rPr>
              <w:t>The ETL process</w:t>
            </w:r>
            <w:r w:rsidR="00EA4655">
              <w:rPr>
                <w:noProof/>
                <w:webHidden/>
              </w:rPr>
              <w:tab/>
            </w:r>
            <w:r w:rsidR="00EA4655">
              <w:rPr>
                <w:noProof/>
                <w:webHidden/>
              </w:rPr>
              <w:fldChar w:fldCharType="begin"/>
            </w:r>
            <w:r w:rsidR="00EA4655">
              <w:rPr>
                <w:noProof/>
                <w:webHidden/>
              </w:rPr>
              <w:instrText xml:space="preserve"> PAGEREF _Toc29156350 \h </w:instrText>
            </w:r>
            <w:r w:rsidR="00EA4655">
              <w:rPr>
                <w:noProof/>
                <w:webHidden/>
              </w:rPr>
            </w:r>
            <w:r w:rsidR="00EA4655">
              <w:rPr>
                <w:noProof/>
                <w:webHidden/>
              </w:rPr>
              <w:fldChar w:fldCharType="separate"/>
            </w:r>
            <w:r w:rsidR="00EA4655">
              <w:rPr>
                <w:noProof/>
                <w:webHidden/>
              </w:rPr>
              <w:t>9</w:t>
            </w:r>
            <w:r w:rsidR="00EA4655">
              <w:rPr>
                <w:noProof/>
                <w:webHidden/>
              </w:rPr>
              <w:fldChar w:fldCharType="end"/>
            </w:r>
          </w:hyperlink>
        </w:p>
        <w:p w14:paraId="65CF55EC" w14:textId="7B11167A" w:rsidR="00EA4655" w:rsidRDefault="007A491F">
          <w:pPr>
            <w:pStyle w:val="TOC3"/>
            <w:tabs>
              <w:tab w:val="right" w:leader="dot" w:pos="9350"/>
            </w:tabs>
            <w:rPr>
              <w:rFonts w:eastAsiaTheme="minorEastAsia"/>
              <w:noProof/>
            </w:rPr>
          </w:pPr>
          <w:hyperlink w:anchor="_Toc29156351" w:history="1">
            <w:r w:rsidR="00EA4655" w:rsidRPr="00914FAC">
              <w:rPr>
                <w:rStyle w:val="Hyperlink"/>
                <w:noProof/>
              </w:rPr>
              <w:t>The dimensional model</w:t>
            </w:r>
            <w:r w:rsidR="00EA4655">
              <w:rPr>
                <w:noProof/>
                <w:webHidden/>
              </w:rPr>
              <w:tab/>
            </w:r>
            <w:r w:rsidR="00EA4655">
              <w:rPr>
                <w:noProof/>
                <w:webHidden/>
              </w:rPr>
              <w:fldChar w:fldCharType="begin"/>
            </w:r>
            <w:r w:rsidR="00EA4655">
              <w:rPr>
                <w:noProof/>
                <w:webHidden/>
              </w:rPr>
              <w:instrText xml:space="preserve"> PAGEREF _Toc29156351 \h </w:instrText>
            </w:r>
            <w:r w:rsidR="00EA4655">
              <w:rPr>
                <w:noProof/>
                <w:webHidden/>
              </w:rPr>
            </w:r>
            <w:r w:rsidR="00EA4655">
              <w:rPr>
                <w:noProof/>
                <w:webHidden/>
              </w:rPr>
              <w:fldChar w:fldCharType="separate"/>
            </w:r>
            <w:r w:rsidR="00EA4655">
              <w:rPr>
                <w:noProof/>
                <w:webHidden/>
              </w:rPr>
              <w:t>9</w:t>
            </w:r>
            <w:r w:rsidR="00EA4655">
              <w:rPr>
                <w:noProof/>
                <w:webHidden/>
              </w:rPr>
              <w:fldChar w:fldCharType="end"/>
            </w:r>
          </w:hyperlink>
        </w:p>
        <w:p w14:paraId="5E203006" w14:textId="467DC500" w:rsidR="00EA4655" w:rsidRDefault="007A491F">
          <w:pPr>
            <w:pStyle w:val="TOC1"/>
            <w:tabs>
              <w:tab w:val="right" w:leader="dot" w:pos="9350"/>
            </w:tabs>
            <w:rPr>
              <w:rFonts w:eastAsiaTheme="minorEastAsia"/>
              <w:noProof/>
            </w:rPr>
          </w:pPr>
          <w:hyperlink w:anchor="_Toc29156352" w:history="1">
            <w:r w:rsidR="00EA4655" w:rsidRPr="00914FAC">
              <w:rPr>
                <w:rStyle w:val="Hyperlink"/>
                <w:noProof/>
              </w:rPr>
              <w:t>The approach</w:t>
            </w:r>
            <w:r w:rsidR="00EA4655">
              <w:rPr>
                <w:noProof/>
                <w:webHidden/>
              </w:rPr>
              <w:tab/>
            </w:r>
            <w:r w:rsidR="00EA4655">
              <w:rPr>
                <w:noProof/>
                <w:webHidden/>
              </w:rPr>
              <w:fldChar w:fldCharType="begin"/>
            </w:r>
            <w:r w:rsidR="00EA4655">
              <w:rPr>
                <w:noProof/>
                <w:webHidden/>
              </w:rPr>
              <w:instrText xml:space="preserve"> PAGEREF _Toc29156352 \h </w:instrText>
            </w:r>
            <w:r w:rsidR="00EA4655">
              <w:rPr>
                <w:noProof/>
                <w:webHidden/>
              </w:rPr>
            </w:r>
            <w:r w:rsidR="00EA4655">
              <w:rPr>
                <w:noProof/>
                <w:webHidden/>
              </w:rPr>
              <w:fldChar w:fldCharType="separate"/>
            </w:r>
            <w:r w:rsidR="00EA4655">
              <w:rPr>
                <w:noProof/>
                <w:webHidden/>
              </w:rPr>
              <w:t>9</w:t>
            </w:r>
            <w:r w:rsidR="00EA4655">
              <w:rPr>
                <w:noProof/>
                <w:webHidden/>
              </w:rPr>
              <w:fldChar w:fldCharType="end"/>
            </w:r>
          </w:hyperlink>
        </w:p>
        <w:p w14:paraId="13DF4899" w14:textId="36B636D5" w:rsidR="00EA4655" w:rsidRDefault="007A491F">
          <w:pPr>
            <w:pStyle w:val="TOC1"/>
            <w:tabs>
              <w:tab w:val="right" w:leader="dot" w:pos="9350"/>
            </w:tabs>
            <w:rPr>
              <w:rFonts w:eastAsiaTheme="minorEastAsia"/>
              <w:noProof/>
            </w:rPr>
          </w:pPr>
          <w:hyperlink w:anchor="_Toc29156353" w:history="1">
            <w:r w:rsidR="00EA4655" w:rsidRPr="00914FAC">
              <w:rPr>
                <w:rStyle w:val="Hyperlink"/>
                <w:noProof/>
              </w:rPr>
              <w:t>Experimental prototype</w:t>
            </w:r>
            <w:r w:rsidR="00EA4655">
              <w:rPr>
                <w:noProof/>
                <w:webHidden/>
              </w:rPr>
              <w:tab/>
            </w:r>
            <w:r w:rsidR="00EA4655">
              <w:rPr>
                <w:noProof/>
                <w:webHidden/>
              </w:rPr>
              <w:fldChar w:fldCharType="begin"/>
            </w:r>
            <w:r w:rsidR="00EA4655">
              <w:rPr>
                <w:noProof/>
                <w:webHidden/>
              </w:rPr>
              <w:instrText xml:space="preserve"> PAGEREF _Toc29156353 \h </w:instrText>
            </w:r>
            <w:r w:rsidR="00EA4655">
              <w:rPr>
                <w:noProof/>
                <w:webHidden/>
              </w:rPr>
            </w:r>
            <w:r w:rsidR="00EA4655">
              <w:rPr>
                <w:noProof/>
                <w:webHidden/>
              </w:rPr>
              <w:fldChar w:fldCharType="separate"/>
            </w:r>
            <w:r w:rsidR="00EA4655">
              <w:rPr>
                <w:noProof/>
                <w:webHidden/>
              </w:rPr>
              <w:t>11</w:t>
            </w:r>
            <w:r w:rsidR="00EA4655">
              <w:rPr>
                <w:noProof/>
                <w:webHidden/>
              </w:rPr>
              <w:fldChar w:fldCharType="end"/>
            </w:r>
          </w:hyperlink>
        </w:p>
        <w:p w14:paraId="77F0D711" w14:textId="63FF75F3" w:rsidR="00EA4655" w:rsidRDefault="007A491F">
          <w:pPr>
            <w:pStyle w:val="TOC2"/>
            <w:tabs>
              <w:tab w:val="right" w:leader="dot" w:pos="9350"/>
            </w:tabs>
            <w:rPr>
              <w:rFonts w:eastAsiaTheme="minorEastAsia"/>
              <w:noProof/>
            </w:rPr>
          </w:pPr>
          <w:hyperlink w:anchor="_Toc29156354" w:history="1">
            <w:r w:rsidR="00EA4655" w:rsidRPr="00914FAC">
              <w:rPr>
                <w:rStyle w:val="Hyperlink"/>
                <w:noProof/>
              </w:rPr>
              <w:t>Storage structure</w:t>
            </w:r>
            <w:r w:rsidR="00EA4655">
              <w:rPr>
                <w:noProof/>
                <w:webHidden/>
              </w:rPr>
              <w:tab/>
            </w:r>
            <w:r w:rsidR="00EA4655">
              <w:rPr>
                <w:noProof/>
                <w:webHidden/>
              </w:rPr>
              <w:fldChar w:fldCharType="begin"/>
            </w:r>
            <w:r w:rsidR="00EA4655">
              <w:rPr>
                <w:noProof/>
                <w:webHidden/>
              </w:rPr>
              <w:instrText xml:space="preserve"> PAGEREF _Toc29156354 \h </w:instrText>
            </w:r>
            <w:r w:rsidR="00EA4655">
              <w:rPr>
                <w:noProof/>
                <w:webHidden/>
              </w:rPr>
            </w:r>
            <w:r w:rsidR="00EA4655">
              <w:rPr>
                <w:noProof/>
                <w:webHidden/>
              </w:rPr>
              <w:fldChar w:fldCharType="separate"/>
            </w:r>
            <w:r w:rsidR="00EA4655">
              <w:rPr>
                <w:noProof/>
                <w:webHidden/>
              </w:rPr>
              <w:t>11</w:t>
            </w:r>
            <w:r w:rsidR="00EA4655">
              <w:rPr>
                <w:noProof/>
                <w:webHidden/>
              </w:rPr>
              <w:fldChar w:fldCharType="end"/>
            </w:r>
          </w:hyperlink>
        </w:p>
        <w:p w14:paraId="6D779DEF" w14:textId="009CB0E5" w:rsidR="00EA4655" w:rsidRDefault="007A491F">
          <w:pPr>
            <w:pStyle w:val="TOC2"/>
            <w:tabs>
              <w:tab w:val="right" w:leader="dot" w:pos="9350"/>
            </w:tabs>
            <w:rPr>
              <w:rFonts w:eastAsiaTheme="minorEastAsia"/>
              <w:noProof/>
            </w:rPr>
          </w:pPr>
          <w:hyperlink w:anchor="_Toc29156355" w:history="1">
            <w:r w:rsidR="00EA4655" w:rsidRPr="00914FAC">
              <w:rPr>
                <w:rStyle w:val="Hyperlink"/>
                <w:noProof/>
              </w:rPr>
              <w:t>Software architecture</w:t>
            </w:r>
            <w:r w:rsidR="00EA4655">
              <w:rPr>
                <w:noProof/>
                <w:webHidden/>
              </w:rPr>
              <w:tab/>
            </w:r>
            <w:r w:rsidR="00EA4655">
              <w:rPr>
                <w:noProof/>
                <w:webHidden/>
              </w:rPr>
              <w:fldChar w:fldCharType="begin"/>
            </w:r>
            <w:r w:rsidR="00EA4655">
              <w:rPr>
                <w:noProof/>
                <w:webHidden/>
              </w:rPr>
              <w:instrText xml:space="preserve"> PAGEREF _Toc29156355 \h </w:instrText>
            </w:r>
            <w:r w:rsidR="00EA4655">
              <w:rPr>
                <w:noProof/>
                <w:webHidden/>
              </w:rPr>
            </w:r>
            <w:r w:rsidR="00EA4655">
              <w:rPr>
                <w:noProof/>
                <w:webHidden/>
              </w:rPr>
              <w:fldChar w:fldCharType="separate"/>
            </w:r>
            <w:r w:rsidR="00EA4655">
              <w:rPr>
                <w:noProof/>
                <w:webHidden/>
              </w:rPr>
              <w:t>12</w:t>
            </w:r>
            <w:r w:rsidR="00EA4655">
              <w:rPr>
                <w:noProof/>
                <w:webHidden/>
              </w:rPr>
              <w:fldChar w:fldCharType="end"/>
            </w:r>
          </w:hyperlink>
        </w:p>
        <w:p w14:paraId="20F2D648" w14:textId="040BF11A" w:rsidR="00EA4655" w:rsidRDefault="007A491F">
          <w:pPr>
            <w:pStyle w:val="TOC2"/>
            <w:tabs>
              <w:tab w:val="right" w:leader="dot" w:pos="9350"/>
            </w:tabs>
            <w:rPr>
              <w:rFonts w:eastAsiaTheme="minorEastAsia"/>
              <w:noProof/>
            </w:rPr>
          </w:pPr>
          <w:hyperlink w:anchor="_Toc29156356" w:history="1">
            <w:r w:rsidR="00EA4655" w:rsidRPr="00914FAC">
              <w:rPr>
                <w:rStyle w:val="Hyperlink"/>
                <w:noProof/>
              </w:rPr>
              <w:t>Storage Space</w:t>
            </w:r>
            <w:r w:rsidR="00EA4655">
              <w:rPr>
                <w:noProof/>
                <w:webHidden/>
              </w:rPr>
              <w:tab/>
            </w:r>
            <w:r w:rsidR="00EA4655">
              <w:rPr>
                <w:noProof/>
                <w:webHidden/>
              </w:rPr>
              <w:fldChar w:fldCharType="begin"/>
            </w:r>
            <w:r w:rsidR="00EA4655">
              <w:rPr>
                <w:noProof/>
                <w:webHidden/>
              </w:rPr>
              <w:instrText xml:space="preserve"> PAGEREF _Toc29156356 \h </w:instrText>
            </w:r>
            <w:r w:rsidR="00EA4655">
              <w:rPr>
                <w:noProof/>
                <w:webHidden/>
              </w:rPr>
            </w:r>
            <w:r w:rsidR="00EA4655">
              <w:rPr>
                <w:noProof/>
                <w:webHidden/>
              </w:rPr>
              <w:fldChar w:fldCharType="separate"/>
            </w:r>
            <w:r w:rsidR="00EA4655">
              <w:rPr>
                <w:noProof/>
                <w:webHidden/>
              </w:rPr>
              <w:t>14</w:t>
            </w:r>
            <w:r w:rsidR="00EA4655">
              <w:rPr>
                <w:noProof/>
                <w:webHidden/>
              </w:rPr>
              <w:fldChar w:fldCharType="end"/>
            </w:r>
          </w:hyperlink>
        </w:p>
        <w:p w14:paraId="1F1356C2" w14:textId="2FFDCFAB" w:rsidR="00EA4655" w:rsidRDefault="007A491F">
          <w:pPr>
            <w:pStyle w:val="TOC2"/>
            <w:tabs>
              <w:tab w:val="right" w:leader="dot" w:pos="9350"/>
            </w:tabs>
            <w:rPr>
              <w:rFonts w:eastAsiaTheme="minorEastAsia"/>
              <w:noProof/>
            </w:rPr>
          </w:pPr>
          <w:hyperlink w:anchor="_Toc29156357" w:history="1">
            <w:r w:rsidR="00EA4655" w:rsidRPr="00914FAC">
              <w:rPr>
                <w:rStyle w:val="Hyperlink"/>
                <w:noProof/>
              </w:rPr>
              <w:t>Execution time</w:t>
            </w:r>
            <w:r w:rsidR="00EA4655">
              <w:rPr>
                <w:noProof/>
                <w:webHidden/>
              </w:rPr>
              <w:tab/>
            </w:r>
            <w:r w:rsidR="00EA4655">
              <w:rPr>
                <w:noProof/>
                <w:webHidden/>
              </w:rPr>
              <w:fldChar w:fldCharType="begin"/>
            </w:r>
            <w:r w:rsidR="00EA4655">
              <w:rPr>
                <w:noProof/>
                <w:webHidden/>
              </w:rPr>
              <w:instrText xml:space="preserve"> PAGEREF _Toc29156357 \h </w:instrText>
            </w:r>
            <w:r w:rsidR="00EA4655">
              <w:rPr>
                <w:noProof/>
                <w:webHidden/>
              </w:rPr>
            </w:r>
            <w:r w:rsidR="00EA4655">
              <w:rPr>
                <w:noProof/>
                <w:webHidden/>
              </w:rPr>
              <w:fldChar w:fldCharType="separate"/>
            </w:r>
            <w:r w:rsidR="00EA4655">
              <w:rPr>
                <w:noProof/>
                <w:webHidden/>
              </w:rPr>
              <w:t>15</w:t>
            </w:r>
            <w:r w:rsidR="00EA4655">
              <w:rPr>
                <w:noProof/>
                <w:webHidden/>
              </w:rPr>
              <w:fldChar w:fldCharType="end"/>
            </w:r>
          </w:hyperlink>
        </w:p>
        <w:p w14:paraId="43F418B5" w14:textId="0B9943F7" w:rsidR="00EA4655" w:rsidRDefault="007A491F">
          <w:pPr>
            <w:pStyle w:val="TOC2"/>
            <w:tabs>
              <w:tab w:val="right" w:leader="dot" w:pos="9350"/>
            </w:tabs>
            <w:rPr>
              <w:rFonts w:eastAsiaTheme="minorEastAsia"/>
              <w:noProof/>
            </w:rPr>
          </w:pPr>
          <w:hyperlink w:anchor="_Toc29156358" w:history="1">
            <w:r w:rsidR="00EA4655" w:rsidRPr="00914FAC">
              <w:rPr>
                <w:rStyle w:val="Hyperlink"/>
                <w:noProof/>
              </w:rPr>
              <w:t>Errors</w:t>
            </w:r>
            <w:r w:rsidR="00EA4655">
              <w:rPr>
                <w:noProof/>
                <w:webHidden/>
              </w:rPr>
              <w:tab/>
            </w:r>
            <w:r w:rsidR="00EA4655">
              <w:rPr>
                <w:noProof/>
                <w:webHidden/>
              </w:rPr>
              <w:fldChar w:fldCharType="begin"/>
            </w:r>
            <w:r w:rsidR="00EA4655">
              <w:rPr>
                <w:noProof/>
                <w:webHidden/>
              </w:rPr>
              <w:instrText xml:space="preserve"> PAGEREF _Toc29156358 \h </w:instrText>
            </w:r>
            <w:r w:rsidR="00EA4655">
              <w:rPr>
                <w:noProof/>
                <w:webHidden/>
              </w:rPr>
            </w:r>
            <w:r w:rsidR="00EA4655">
              <w:rPr>
                <w:noProof/>
                <w:webHidden/>
              </w:rPr>
              <w:fldChar w:fldCharType="separate"/>
            </w:r>
            <w:r w:rsidR="00EA4655">
              <w:rPr>
                <w:noProof/>
                <w:webHidden/>
              </w:rPr>
              <w:t>16</w:t>
            </w:r>
            <w:r w:rsidR="00EA4655">
              <w:rPr>
                <w:noProof/>
                <w:webHidden/>
              </w:rPr>
              <w:fldChar w:fldCharType="end"/>
            </w:r>
          </w:hyperlink>
        </w:p>
        <w:p w14:paraId="0664B57E" w14:textId="43BA1199" w:rsidR="00EA4655" w:rsidRDefault="007A491F">
          <w:pPr>
            <w:pStyle w:val="TOC2"/>
            <w:tabs>
              <w:tab w:val="right" w:leader="dot" w:pos="9350"/>
            </w:tabs>
            <w:rPr>
              <w:rFonts w:eastAsiaTheme="minorEastAsia"/>
              <w:noProof/>
            </w:rPr>
          </w:pPr>
          <w:hyperlink w:anchor="_Toc29156359" w:history="1">
            <w:r w:rsidR="00EA4655" w:rsidRPr="00914FAC">
              <w:rPr>
                <w:rStyle w:val="Hyperlink"/>
                <w:noProof/>
              </w:rPr>
              <w:t>Conclusion</w:t>
            </w:r>
            <w:r w:rsidR="00EA4655">
              <w:rPr>
                <w:noProof/>
                <w:webHidden/>
              </w:rPr>
              <w:tab/>
            </w:r>
            <w:r w:rsidR="00EA4655">
              <w:rPr>
                <w:noProof/>
                <w:webHidden/>
              </w:rPr>
              <w:fldChar w:fldCharType="begin"/>
            </w:r>
            <w:r w:rsidR="00EA4655">
              <w:rPr>
                <w:noProof/>
                <w:webHidden/>
              </w:rPr>
              <w:instrText xml:space="preserve"> PAGEREF _Toc29156359 \h </w:instrText>
            </w:r>
            <w:r w:rsidR="00EA4655">
              <w:rPr>
                <w:noProof/>
                <w:webHidden/>
              </w:rPr>
            </w:r>
            <w:r w:rsidR="00EA4655">
              <w:rPr>
                <w:noProof/>
                <w:webHidden/>
              </w:rPr>
              <w:fldChar w:fldCharType="separate"/>
            </w:r>
            <w:r w:rsidR="00EA4655">
              <w:rPr>
                <w:noProof/>
                <w:webHidden/>
              </w:rPr>
              <w:t>16</w:t>
            </w:r>
            <w:r w:rsidR="00EA4655">
              <w:rPr>
                <w:noProof/>
                <w:webHidden/>
              </w:rPr>
              <w:fldChar w:fldCharType="end"/>
            </w:r>
          </w:hyperlink>
        </w:p>
        <w:p w14:paraId="60935F2A" w14:textId="3D3E932E" w:rsidR="00EA4655" w:rsidRDefault="007A491F">
          <w:pPr>
            <w:pStyle w:val="TOC1"/>
            <w:tabs>
              <w:tab w:val="right" w:leader="dot" w:pos="9350"/>
            </w:tabs>
            <w:rPr>
              <w:rFonts w:eastAsiaTheme="minorEastAsia"/>
              <w:noProof/>
            </w:rPr>
          </w:pPr>
          <w:hyperlink w:anchor="_Toc29156360" w:history="1">
            <w:r w:rsidR="00EA4655" w:rsidRPr="00914FAC">
              <w:rPr>
                <w:rStyle w:val="Hyperlink"/>
                <w:noProof/>
              </w:rPr>
              <w:t>Conclusion</w:t>
            </w:r>
            <w:r w:rsidR="00EA4655">
              <w:rPr>
                <w:noProof/>
                <w:webHidden/>
              </w:rPr>
              <w:tab/>
            </w:r>
            <w:r w:rsidR="00EA4655">
              <w:rPr>
                <w:noProof/>
                <w:webHidden/>
              </w:rPr>
              <w:fldChar w:fldCharType="begin"/>
            </w:r>
            <w:r w:rsidR="00EA4655">
              <w:rPr>
                <w:noProof/>
                <w:webHidden/>
              </w:rPr>
              <w:instrText xml:space="preserve"> PAGEREF _Toc29156360 \h </w:instrText>
            </w:r>
            <w:r w:rsidR="00EA4655">
              <w:rPr>
                <w:noProof/>
                <w:webHidden/>
              </w:rPr>
            </w:r>
            <w:r w:rsidR="00EA4655">
              <w:rPr>
                <w:noProof/>
                <w:webHidden/>
              </w:rPr>
              <w:fldChar w:fldCharType="separate"/>
            </w:r>
            <w:r w:rsidR="00EA4655">
              <w:rPr>
                <w:noProof/>
                <w:webHidden/>
              </w:rPr>
              <w:t>17</w:t>
            </w:r>
            <w:r w:rsidR="00EA4655">
              <w:rPr>
                <w:noProof/>
                <w:webHidden/>
              </w:rPr>
              <w:fldChar w:fldCharType="end"/>
            </w:r>
          </w:hyperlink>
        </w:p>
        <w:p w14:paraId="10B6B789" w14:textId="4E34227E" w:rsidR="00EA4655" w:rsidRDefault="007A491F">
          <w:pPr>
            <w:pStyle w:val="TOC1"/>
            <w:tabs>
              <w:tab w:val="right" w:leader="dot" w:pos="9350"/>
            </w:tabs>
            <w:rPr>
              <w:rFonts w:eastAsiaTheme="minorEastAsia"/>
              <w:noProof/>
            </w:rPr>
          </w:pPr>
          <w:hyperlink w:anchor="_Toc29156361" w:history="1">
            <w:r w:rsidR="00EA4655" w:rsidRPr="00914FAC">
              <w:rPr>
                <w:rStyle w:val="Hyperlink"/>
                <w:noProof/>
              </w:rPr>
              <w:t>References</w:t>
            </w:r>
            <w:r w:rsidR="00EA4655">
              <w:rPr>
                <w:noProof/>
                <w:webHidden/>
              </w:rPr>
              <w:tab/>
            </w:r>
            <w:r w:rsidR="00EA4655">
              <w:rPr>
                <w:noProof/>
                <w:webHidden/>
              </w:rPr>
              <w:fldChar w:fldCharType="begin"/>
            </w:r>
            <w:r w:rsidR="00EA4655">
              <w:rPr>
                <w:noProof/>
                <w:webHidden/>
              </w:rPr>
              <w:instrText xml:space="preserve"> PAGEREF _Toc29156361 \h </w:instrText>
            </w:r>
            <w:r w:rsidR="00EA4655">
              <w:rPr>
                <w:noProof/>
                <w:webHidden/>
              </w:rPr>
            </w:r>
            <w:r w:rsidR="00EA4655">
              <w:rPr>
                <w:noProof/>
                <w:webHidden/>
              </w:rPr>
              <w:fldChar w:fldCharType="separate"/>
            </w:r>
            <w:r w:rsidR="00EA4655">
              <w:rPr>
                <w:noProof/>
                <w:webHidden/>
              </w:rPr>
              <w:t>18</w:t>
            </w:r>
            <w:r w:rsidR="00EA4655">
              <w:rPr>
                <w:noProof/>
                <w:webHidden/>
              </w:rPr>
              <w:fldChar w:fldCharType="end"/>
            </w:r>
          </w:hyperlink>
        </w:p>
        <w:p w14:paraId="23589646" w14:textId="4CABBE1D" w:rsidR="00B319F0" w:rsidRDefault="00B319F0">
          <w:r>
            <w:rPr>
              <w:b/>
              <w:bCs/>
              <w:noProof/>
            </w:rPr>
            <w:fldChar w:fldCharType="end"/>
          </w:r>
        </w:p>
      </w:sdtContent>
    </w:sdt>
    <w:p w14:paraId="7BF8B145" w14:textId="7D678DEA" w:rsidR="00831B3E" w:rsidRDefault="00B319F0">
      <w:r>
        <w:br w:type="page"/>
      </w:r>
    </w:p>
    <w:p w14:paraId="5AF86189" w14:textId="0DA36136" w:rsidR="00831B3E" w:rsidRPr="00364BBA" w:rsidRDefault="008955C7" w:rsidP="008955C7">
      <w:pPr>
        <w:pStyle w:val="Heading1"/>
        <w:jc w:val="center"/>
      </w:pPr>
      <w:bookmarkStart w:id="1" w:name="_Toc29156339"/>
      <w:r w:rsidRPr="00364BBA">
        <w:lastRenderedPageBreak/>
        <w:t>Introduction</w:t>
      </w:r>
      <w:bookmarkEnd w:id="1"/>
    </w:p>
    <w:p w14:paraId="4FD514C1" w14:textId="3C8A1C89" w:rsidR="008955C7" w:rsidRPr="00364BBA" w:rsidRDefault="008955C7" w:rsidP="008955C7"/>
    <w:p w14:paraId="4650BB5C" w14:textId="77777777" w:rsidR="00E47078" w:rsidRPr="006E59BD" w:rsidRDefault="00E47078" w:rsidP="00E47078">
      <w:pPr>
        <w:rPr>
          <w:rStyle w:val="fontstyle01"/>
          <w:rFonts w:asciiTheme="minorHAnsi" w:hAnsiTheme="minorHAnsi" w:cstheme="minorHAnsi"/>
          <w:sz w:val="22"/>
          <w:szCs w:val="22"/>
        </w:rPr>
      </w:pPr>
      <w:r w:rsidRPr="006E59BD">
        <w:rPr>
          <w:rStyle w:val="fontstyle01"/>
          <w:rFonts w:asciiTheme="minorHAnsi" w:hAnsiTheme="minorHAnsi" w:cstheme="minorHAnsi"/>
          <w:sz w:val="22"/>
          <w:szCs w:val="22"/>
        </w:rPr>
        <w:t>The latest "advances" in information technology, hardware, high-powered deployment platforms and the maturity of data warehousing technology have motivated a significant number of industrial and research organizations to store their experiments for analysis purposes. Often, the data generated by his experiments are represented by time series.</w:t>
      </w:r>
    </w:p>
    <w:p w14:paraId="61041189" w14:textId="1AF57A92" w:rsidR="000F35D4" w:rsidRDefault="00E47078" w:rsidP="009807D4">
      <w:pPr>
        <w:rPr>
          <w:rFonts w:cstheme="minorHAnsi"/>
          <w:color w:val="000000"/>
        </w:rPr>
      </w:pPr>
      <w:r w:rsidRPr="006E59BD">
        <w:rPr>
          <w:rStyle w:val="fontstyle01"/>
          <w:rFonts w:asciiTheme="minorHAnsi" w:hAnsiTheme="minorHAnsi" w:cstheme="minorHAnsi"/>
          <w:sz w:val="22"/>
          <w:szCs w:val="22"/>
        </w:rPr>
        <w:t xml:space="preserve">Time series is a class of time data, including a chronological recording of values. A time series is considered as a whole and not as a list of individual and independent data (Fu </w:t>
      </w:r>
      <w:r w:rsidR="00A61813">
        <w:rPr>
          <w:rStyle w:val="fontstyle01"/>
          <w:rFonts w:asciiTheme="minorHAnsi" w:hAnsiTheme="minorHAnsi" w:cstheme="minorHAnsi"/>
          <w:sz w:val="22"/>
          <w:szCs w:val="22"/>
        </w:rPr>
        <w:t>,</w:t>
      </w:r>
      <w:r w:rsidRPr="006E59BD">
        <w:rPr>
          <w:rStyle w:val="fontstyle01"/>
          <w:rFonts w:asciiTheme="minorHAnsi" w:hAnsiTheme="minorHAnsi" w:cstheme="minorHAnsi"/>
          <w:sz w:val="22"/>
          <w:szCs w:val="22"/>
        </w:rPr>
        <w:t xml:space="preserve">2011; </w:t>
      </w:r>
      <w:proofErr w:type="spellStart"/>
      <w:r w:rsidRPr="006E59BD">
        <w:rPr>
          <w:rStyle w:val="fontstyle01"/>
          <w:rFonts w:asciiTheme="minorHAnsi" w:hAnsiTheme="minorHAnsi" w:cstheme="minorHAnsi"/>
          <w:sz w:val="22"/>
          <w:szCs w:val="22"/>
        </w:rPr>
        <w:t>Esling</w:t>
      </w:r>
      <w:proofErr w:type="spellEnd"/>
      <w:r w:rsidRPr="006E59BD">
        <w:rPr>
          <w:rStyle w:val="fontstyle01"/>
          <w:rFonts w:asciiTheme="minorHAnsi" w:hAnsiTheme="minorHAnsi" w:cstheme="minorHAnsi"/>
          <w:sz w:val="22"/>
          <w:szCs w:val="22"/>
        </w:rPr>
        <w:t xml:space="preserve"> and </w:t>
      </w:r>
      <w:proofErr w:type="spellStart"/>
      <w:r w:rsidRPr="006E59BD">
        <w:rPr>
          <w:rStyle w:val="fontstyle01"/>
          <w:rFonts w:asciiTheme="minorHAnsi" w:hAnsiTheme="minorHAnsi" w:cstheme="minorHAnsi"/>
          <w:sz w:val="22"/>
          <w:szCs w:val="22"/>
        </w:rPr>
        <w:t>Agón</w:t>
      </w:r>
      <w:proofErr w:type="spellEnd"/>
      <w:r w:rsidR="00A61813">
        <w:rPr>
          <w:rStyle w:val="fontstyle01"/>
          <w:rFonts w:asciiTheme="minorHAnsi" w:hAnsiTheme="minorHAnsi" w:cstheme="minorHAnsi"/>
          <w:sz w:val="22"/>
          <w:szCs w:val="22"/>
        </w:rPr>
        <w:t xml:space="preserve">, </w:t>
      </w:r>
      <w:r w:rsidRPr="006E59BD">
        <w:rPr>
          <w:rStyle w:val="fontstyle01"/>
          <w:rFonts w:asciiTheme="minorHAnsi" w:hAnsiTheme="minorHAnsi" w:cstheme="minorHAnsi"/>
          <w:sz w:val="22"/>
          <w:szCs w:val="22"/>
        </w:rPr>
        <w:t xml:space="preserve">2012). Indeed, there is a correlation between the value of a point and the values of adjacent points, so no value can be considered totally independent of the other </w:t>
      </w:r>
      <w:r w:rsidR="00A61813">
        <w:rPr>
          <w:rStyle w:val="fontstyle01"/>
          <w:rFonts w:asciiTheme="minorHAnsi" w:hAnsiTheme="minorHAnsi" w:cstheme="minorHAnsi"/>
          <w:sz w:val="22"/>
          <w:szCs w:val="22"/>
        </w:rPr>
        <w:t>(</w:t>
      </w:r>
      <w:r w:rsidRPr="006E59BD">
        <w:rPr>
          <w:rStyle w:val="fontstyle01"/>
          <w:rFonts w:asciiTheme="minorHAnsi" w:hAnsiTheme="minorHAnsi" w:cstheme="minorHAnsi"/>
          <w:sz w:val="22"/>
          <w:szCs w:val="22"/>
        </w:rPr>
        <w:t xml:space="preserve">Shumway and </w:t>
      </w:r>
      <w:proofErr w:type="spellStart"/>
      <w:r w:rsidRPr="006E59BD">
        <w:rPr>
          <w:rStyle w:val="fontstyle01"/>
          <w:rFonts w:asciiTheme="minorHAnsi" w:hAnsiTheme="minorHAnsi" w:cstheme="minorHAnsi"/>
          <w:sz w:val="22"/>
          <w:szCs w:val="22"/>
        </w:rPr>
        <w:t>Stoffer</w:t>
      </w:r>
      <w:proofErr w:type="spellEnd"/>
      <w:r w:rsidR="00A61813">
        <w:rPr>
          <w:rStyle w:val="fontstyle01"/>
          <w:rFonts w:asciiTheme="minorHAnsi" w:hAnsiTheme="minorHAnsi" w:cstheme="minorHAnsi"/>
          <w:sz w:val="22"/>
          <w:szCs w:val="22"/>
        </w:rPr>
        <w:t xml:space="preserve">, </w:t>
      </w:r>
      <w:r w:rsidRPr="006E59BD">
        <w:rPr>
          <w:rStyle w:val="fontstyle01"/>
          <w:rFonts w:asciiTheme="minorHAnsi" w:hAnsiTheme="minorHAnsi" w:cstheme="minorHAnsi"/>
          <w:sz w:val="22"/>
          <w:szCs w:val="22"/>
        </w:rPr>
        <w:t xml:space="preserve">2015). In addition, the latter are generally composed of </w:t>
      </w:r>
      <w:proofErr w:type="gramStart"/>
      <w:r w:rsidRPr="006E59BD">
        <w:rPr>
          <w:rStyle w:val="fontstyle01"/>
          <w:rFonts w:asciiTheme="minorHAnsi" w:hAnsiTheme="minorHAnsi" w:cstheme="minorHAnsi"/>
          <w:sz w:val="22"/>
          <w:szCs w:val="22"/>
        </w:rPr>
        <w:t>a large number of</w:t>
      </w:r>
      <w:proofErr w:type="gramEnd"/>
      <w:r w:rsidRPr="006E59BD">
        <w:rPr>
          <w:rStyle w:val="fontstyle01"/>
          <w:rFonts w:asciiTheme="minorHAnsi" w:hAnsiTheme="minorHAnsi" w:cstheme="minorHAnsi"/>
          <w:sz w:val="22"/>
          <w:szCs w:val="22"/>
        </w:rPr>
        <w:t xml:space="preserve"> values, sometimes continuously updated. Time series can be represented, stored and processed in their temporal or spectral form </w:t>
      </w:r>
      <w:r w:rsidR="00817A8B">
        <w:rPr>
          <w:rStyle w:val="fontstyle01"/>
          <w:rFonts w:asciiTheme="minorHAnsi" w:hAnsiTheme="minorHAnsi" w:cstheme="minorHAnsi"/>
          <w:sz w:val="22"/>
          <w:szCs w:val="22"/>
        </w:rPr>
        <w:t>(</w:t>
      </w:r>
      <w:r w:rsidRPr="006E59BD">
        <w:rPr>
          <w:rStyle w:val="fontstyle01"/>
          <w:rFonts w:asciiTheme="minorHAnsi" w:hAnsiTheme="minorHAnsi" w:cstheme="minorHAnsi"/>
          <w:sz w:val="22"/>
          <w:szCs w:val="22"/>
        </w:rPr>
        <w:t xml:space="preserve">Shumway and </w:t>
      </w:r>
      <w:proofErr w:type="spellStart"/>
      <w:r w:rsidRPr="006E59BD">
        <w:rPr>
          <w:rStyle w:val="fontstyle01"/>
          <w:rFonts w:asciiTheme="minorHAnsi" w:hAnsiTheme="minorHAnsi" w:cstheme="minorHAnsi"/>
          <w:sz w:val="22"/>
          <w:szCs w:val="22"/>
        </w:rPr>
        <w:t>Stoffer</w:t>
      </w:r>
      <w:proofErr w:type="spellEnd"/>
      <w:r w:rsidR="0094285B">
        <w:rPr>
          <w:rStyle w:val="fontstyle01"/>
          <w:rFonts w:asciiTheme="minorHAnsi" w:hAnsiTheme="minorHAnsi" w:cstheme="minorHAnsi"/>
          <w:sz w:val="22"/>
          <w:szCs w:val="22"/>
        </w:rPr>
        <w:t xml:space="preserve">, </w:t>
      </w:r>
      <w:r w:rsidRPr="006E59BD">
        <w:rPr>
          <w:rStyle w:val="fontstyle01"/>
          <w:rFonts w:asciiTheme="minorHAnsi" w:hAnsiTheme="minorHAnsi" w:cstheme="minorHAnsi"/>
          <w:sz w:val="22"/>
          <w:szCs w:val="22"/>
        </w:rPr>
        <w:t>2015).</w:t>
      </w:r>
    </w:p>
    <w:p w14:paraId="77CF0759" w14:textId="03DD7BC6" w:rsidR="000F35D4" w:rsidRDefault="009807D4" w:rsidP="009D24EC">
      <w:pPr>
        <w:rPr>
          <w:rStyle w:val="fontstyle01"/>
          <w:rFonts w:asciiTheme="minorHAnsi" w:hAnsiTheme="minorHAnsi" w:cstheme="minorHAnsi"/>
          <w:sz w:val="22"/>
          <w:szCs w:val="22"/>
        </w:rPr>
      </w:pPr>
      <w:r w:rsidRPr="006E59BD">
        <w:rPr>
          <w:rStyle w:val="fontstyle01"/>
          <w:rFonts w:asciiTheme="minorHAnsi" w:hAnsiTheme="minorHAnsi" w:cstheme="minorHAnsi"/>
          <w:sz w:val="22"/>
          <w:szCs w:val="22"/>
        </w:rPr>
        <w:t xml:space="preserve">Time series are of interest in many fields, from medicine (electrocardiogram </w:t>
      </w:r>
      <w:r w:rsidR="00B52D6D">
        <w:rPr>
          <w:rStyle w:val="fontstyle01"/>
          <w:rFonts w:asciiTheme="minorHAnsi" w:hAnsiTheme="minorHAnsi" w:cstheme="minorHAnsi"/>
          <w:sz w:val="22"/>
          <w:szCs w:val="22"/>
        </w:rPr>
        <w:t xml:space="preserve">(Fu, </w:t>
      </w:r>
      <w:r w:rsidRPr="006E59BD">
        <w:rPr>
          <w:rStyle w:val="fontstyle01"/>
          <w:rFonts w:asciiTheme="minorHAnsi" w:hAnsiTheme="minorHAnsi" w:cstheme="minorHAnsi"/>
          <w:sz w:val="22"/>
          <w:szCs w:val="22"/>
        </w:rPr>
        <w:t xml:space="preserve">2011)) to meteorology (daily temperatures </w:t>
      </w:r>
      <w:r w:rsidR="00B52D6D">
        <w:rPr>
          <w:rStyle w:val="fontstyle01"/>
          <w:rFonts w:asciiTheme="minorHAnsi" w:hAnsiTheme="minorHAnsi" w:cstheme="minorHAnsi"/>
          <w:sz w:val="22"/>
          <w:szCs w:val="22"/>
        </w:rPr>
        <w:t>(</w:t>
      </w:r>
      <w:r w:rsidRPr="006E59BD">
        <w:rPr>
          <w:rStyle w:val="fontstyle01"/>
          <w:rFonts w:asciiTheme="minorHAnsi" w:hAnsiTheme="minorHAnsi" w:cstheme="minorHAnsi"/>
          <w:sz w:val="22"/>
          <w:szCs w:val="22"/>
        </w:rPr>
        <w:t>Fu</w:t>
      </w:r>
      <w:r w:rsidR="00B52D6D">
        <w:rPr>
          <w:rStyle w:val="fontstyle01"/>
          <w:rFonts w:asciiTheme="minorHAnsi" w:hAnsiTheme="minorHAnsi" w:cstheme="minorHAnsi"/>
          <w:sz w:val="22"/>
          <w:szCs w:val="22"/>
        </w:rPr>
        <w:t>,</w:t>
      </w:r>
      <w:r w:rsidRPr="006E59BD">
        <w:rPr>
          <w:rStyle w:val="fontstyle01"/>
          <w:rFonts w:asciiTheme="minorHAnsi" w:hAnsiTheme="minorHAnsi" w:cstheme="minorHAnsi"/>
          <w:sz w:val="22"/>
          <w:szCs w:val="22"/>
        </w:rPr>
        <w:t xml:space="preserve"> 2011)), astrophysics </w:t>
      </w:r>
      <w:r w:rsidR="00B52D6D">
        <w:rPr>
          <w:rStyle w:val="fontstyle01"/>
          <w:rFonts w:asciiTheme="minorHAnsi" w:hAnsiTheme="minorHAnsi" w:cstheme="minorHAnsi"/>
          <w:sz w:val="22"/>
          <w:szCs w:val="22"/>
        </w:rPr>
        <w:t>(</w:t>
      </w:r>
      <w:proofErr w:type="spellStart"/>
      <w:r w:rsidRPr="006E59BD">
        <w:rPr>
          <w:rStyle w:val="fontstyle01"/>
          <w:rFonts w:asciiTheme="minorHAnsi" w:hAnsiTheme="minorHAnsi" w:cstheme="minorHAnsi"/>
          <w:sz w:val="22"/>
          <w:szCs w:val="22"/>
        </w:rPr>
        <w:t>Hetland</w:t>
      </w:r>
      <w:proofErr w:type="spellEnd"/>
      <w:r w:rsidR="00B52D6D">
        <w:rPr>
          <w:rStyle w:val="fontstyle01"/>
          <w:rFonts w:asciiTheme="minorHAnsi" w:hAnsiTheme="minorHAnsi" w:cstheme="minorHAnsi"/>
          <w:sz w:val="22"/>
          <w:szCs w:val="22"/>
        </w:rPr>
        <w:t xml:space="preserve">, </w:t>
      </w:r>
      <w:r w:rsidRPr="006E59BD">
        <w:rPr>
          <w:rStyle w:val="fontstyle01"/>
          <w:rFonts w:asciiTheme="minorHAnsi" w:hAnsiTheme="minorHAnsi" w:cstheme="minorHAnsi"/>
          <w:sz w:val="22"/>
          <w:szCs w:val="22"/>
        </w:rPr>
        <w:t xml:space="preserve">2004) and economics (stock and cost trends </w:t>
      </w:r>
      <w:r w:rsidR="00A20BFD">
        <w:rPr>
          <w:rStyle w:val="fontstyle01"/>
          <w:rFonts w:asciiTheme="minorHAnsi" w:hAnsiTheme="minorHAnsi" w:cstheme="minorHAnsi"/>
          <w:sz w:val="22"/>
          <w:szCs w:val="22"/>
        </w:rPr>
        <w:t>(</w:t>
      </w:r>
      <w:r w:rsidRPr="006E59BD">
        <w:rPr>
          <w:rStyle w:val="fontstyle01"/>
          <w:rFonts w:asciiTheme="minorHAnsi" w:hAnsiTheme="minorHAnsi" w:cstheme="minorHAnsi"/>
          <w:sz w:val="22"/>
          <w:szCs w:val="22"/>
        </w:rPr>
        <w:t>Fink and Gandhi</w:t>
      </w:r>
      <w:r w:rsidR="00A20BFD">
        <w:rPr>
          <w:rStyle w:val="fontstyle01"/>
          <w:rFonts w:asciiTheme="minorHAnsi" w:hAnsiTheme="minorHAnsi" w:cstheme="minorHAnsi"/>
          <w:sz w:val="22"/>
          <w:szCs w:val="22"/>
        </w:rPr>
        <w:t>, 2</w:t>
      </w:r>
      <w:r w:rsidRPr="006E59BD">
        <w:rPr>
          <w:rStyle w:val="fontstyle01"/>
          <w:rFonts w:asciiTheme="minorHAnsi" w:hAnsiTheme="minorHAnsi" w:cstheme="minorHAnsi"/>
          <w:sz w:val="22"/>
          <w:szCs w:val="22"/>
        </w:rPr>
        <w:t xml:space="preserve">007)). They are increasingly </w:t>
      </w:r>
      <w:r w:rsidR="00130DB3" w:rsidRPr="006E59BD">
        <w:rPr>
          <w:rStyle w:val="fontstyle01"/>
          <w:rFonts w:asciiTheme="minorHAnsi" w:hAnsiTheme="minorHAnsi" w:cstheme="minorHAnsi"/>
          <w:sz w:val="22"/>
          <w:szCs w:val="22"/>
        </w:rPr>
        <w:t>voluminous,</w:t>
      </w:r>
      <w:r w:rsidRPr="006E59BD">
        <w:rPr>
          <w:rStyle w:val="fontstyle01"/>
          <w:rFonts w:asciiTheme="minorHAnsi" w:hAnsiTheme="minorHAnsi" w:cstheme="minorHAnsi"/>
          <w:sz w:val="22"/>
          <w:szCs w:val="22"/>
        </w:rPr>
        <w:t xml:space="preserve"> and their analysis and processing ha</w:t>
      </w:r>
      <w:r w:rsidR="002E315F">
        <w:rPr>
          <w:rStyle w:val="fontstyle01"/>
          <w:rFonts w:asciiTheme="minorHAnsi" w:hAnsiTheme="minorHAnsi" w:cstheme="minorHAnsi"/>
          <w:sz w:val="22"/>
          <w:szCs w:val="22"/>
        </w:rPr>
        <w:t>ve</w:t>
      </w:r>
      <w:r w:rsidRPr="006E59BD">
        <w:rPr>
          <w:rStyle w:val="fontstyle01"/>
          <w:rFonts w:asciiTheme="minorHAnsi" w:hAnsiTheme="minorHAnsi" w:cstheme="minorHAnsi"/>
          <w:sz w:val="22"/>
          <w:szCs w:val="22"/>
        </w:rPr>
        <w:t xml:space="preserve"> been a field of research </w:t>
      </w:r>
      <w:proofErr w:type="gramStart"/>
      <w:r w:rsidRPr="006E59BD">
        <w:rPr>
          <w:rStyle w:val="fontstyle01"/>
          <w:rFonts w:asciiTheme="minorHAnsi" w:hAnsiTheme="minorHAnsi" w:cstheme="minorHAnsi"/>
          <w:sz w:val="22"/>
          <w:szCs w:val="22"/>
        </w:rPr>
        <w:t>in its own right for</w:t>
      </w:r>
      <w:proofErr w:type="gramEnd"/>
      <w:r w:rsidRPr="006E59BD">
        <w:rPr>
          <w:rStyle w:val="fontstyle01"/>
          <w:rFonts w:asciiTheme="minorHAnsi" w:hAnsiTheme="minorHAnsi" w:cstheme="minorHAnsi"/>
          <w:sz w:val="22"/>
          <w:szCs w:val="22"/>
        </w:rPr>
        <w:t xml:space="preserve"> several years now </w:t>
      </w:r>
      <w:r w:rsidR="00641A20">
        <w:rPr>
          <w:rStyle w:val="fontstyle01"/>
          <w:rFonts w:asciiTheme="minorHAnsi" w:hAnsiTheme="minorHAnsi" w:cstheme="minorHAnsi"/>
          <w:sz w:val="22"/>
          <w:szCs w:val="22"/>
        </w:rPr>
        <w:t>(</w:t>
      </w:r>
      <w:r w:rsidRPr="006E59BD">
        <w:rPr>
          <w:rStyle w:val="fontstyle01"/>
          <w:rFonts w:asciiTheme="minorHAnsi" w:hAnsiTheme="minorHAnsi" w:cstheme="minorHAnsi"/>
          <w:sz w:val="22"/>
          <w:szCs w:val="22"/>
        </w:rPr>
        <w:t>Fu</w:t>
      </w:r>
      <w:r w:rsidR="00641A20">
        <w:rPr>
          <w:rStyle w:val="fontstyle01"/>
          <w:rFonts w:asciiTheme="minorHAnsi" w:hAnsiTheme="minorHAnsi" w:cstheme="minorHAnsi"/>
          <w:sz w:val="22"/>
          <w:szCs w:val="22"/>
        </w:rPr>
        <w:t>,</w:t>
      </w:r>
      <w:r w:rsidRPr="006E59BD">
        <w:rPr>
          <w:rStyle w:val="fontstyle01"/>
          <w:rFonts w:asciiTheme="minorHAnsi" w:hAnsiTheme="minorHAnsi" w:cstheme="minorHAnsi"/>
          <w:sz w:val="22"/>
          <w:szCs w:val="22"/>
        </w:rPr>
        <w:t xml:space="preserve"> 2011). They can be stored in conventional databases, sometimes in v</w:t>
      </w:r>
      <w:r w:rsidR="006461F4">
        <w:rPr>
          <w:rStyle w:val="fontstyle01"/>
          <w:rFonts w:asciiTheme="minorHAnsi" w:hAnsiTheme="minorHAnsi" w:cstheme="minorHAnsi"/>
          <w:sz w:val="22"/>
          <w:szCs w:val="22"/>
        </w:rPr>
        <w:t>ast</w:t>
      </w:r>
      <w:r w:rsidRPr="006E59BD">
        <w:rPr>
          <w:rStyle w:val="fontstyle01"/>
          <w:rFonts w:asciiTheme="minorHAnsi" w:hAnsiTheme="minorHAnsi" w:cstheme="minorHAnsi"/>
          <w:sz w:val="22"/>
          <w:szCs w:val="22"/>
        </w:rPr>
        <w:t xml:space="preserve"> quantities </w:t>
      </w:r>
      <w:r w:rsidR="00641A20">
        <w:rPr>
          <w:rStyle w:val="fontstyle01"/>
          <w:rFonts w:asciiTheme="minorHAnsi" w:hAnsiTheme="minorHAnsi" w:cstheme="minorHAnsi"/>
          <w:sz w:val="22"/>
          <w:szCs w:val="22"/>
        </w:rPr>
        <w:t>(</w:t>
      </w:r>
      <w:proofErr w:type="spellStart"/>
      <w:r w:rsidRPr="006E59BD">
        <w:rPr>
          <w:rStyle w:val="fontstyle01"/>
          <w:rFonts w:asciiTheme="minorHAnsi" w:hAnsiTheme="minorHAnsi" w:cstheme="minorHAnsi"/>
          <w:sz w:val="22"/>
          <w:szCs w:val="22"/>
        </w:rPr>
        <w:t>Zeira</w:t>
      </w:r>
      <w:proofErr w:type="spellEnd"/>
      <w:r w:rsidRPr="006E59BD">
        <w:rPr>
          <w:rStyle w:val="fontstyle01"/>
          <w:rFonts w:asciiTheme="minorHAnsi" w:hAnsiTheme="minorHAnsi" w:cstheme="minorHAnsi"/>
          <w:sz w:val="22"/>
          <w:szCs w:val="22"/>
        </w:rPr>
        <w:t xml:space="preserve"> et al</w:t>
      </w:r>
      <w:r w:rsidR="00641A20">
        <w:rPr>
          <w:rStyle w:val="fontstyle01"/>
          <w:rFonts w:asciiTheme="minorHAnsi" w:hAnsiTheme="minorHAnsi" w:cstheme="minorHAnsi"/>
          <w:sz w:val="22"/>
          <w:szCs w:val="22"/>
        </w:rPr>
        <w:t>,</w:t>
      </w:r>
      <w:r w:rsidRPr="006E59BD">
        <w:rPr>
          <w:rStyle w:val="fontstyle01"/>
          <w:rFonts w:asciiTheme="minorHAnsi" w:hAnsiTheme="minorHAnsi" w:cstheme="minorHAnsi"/>
          <w:sz w:val="22"/>
          <w:szCs w:val="22"/>
        </w:rPr>
        <w:t xml:space="preserve"> 2004) and can feed incremental learning algorithms, consisting of inferring a model from existing data and updating it with new incoming data. A given model needs context and it may be interesting to keep the history of the models.</w:t>
      </w:r>
    </w:p>
    <w:p w14:paraId="2419C546" w14:textId="77777777" w:rsidR="000F35D4" w:rsidRDefault="009807D4" w:rsidP="009D24EC">
      <w:pPr>
        <w:rPr>
          <w:rFonts w:cstheme="minorHAnsi"/>
          <w:i/>
          <w:iCs/>
          <w:color w:val="000000"/>
        </w:rPr>
      </w:pPr>
      <w:r w:rsidRPr="006E59BD">
        <w:rPr>
          <w:rStyle w:val="fontstyle01"/>
          <w:rFonts w:asciiTheme="minorHAnsi" w:hAnsiTheme="minorHAnsi" w:cstheme="minorHAnsi"/>
          <w:sz w:val="22"/>
          <w:szCs w:val="22"/>
        </w:rPr>
        <w:t xml:space="preserve">The treatment of time series poses three </w:t>
      </w:r>
      <w:r w:rsidR="006461F4">
        <w:rPr>
          <w:rStyle w:val="fontstyle01"/>
          <w:rFonts w:asciiTheme="minorHAnsi" w:hAnsiTheme="minorHAnsi" w:cstheme="minorHAnsi"/>
          <w:sz w:val="22"/>
          <w:szCs w:val="22"/>
        </w:rPr>
        <w:t>significant</w:t>
      </w:r>
      <w:r w:rsidRPr="006E59BD">
        <w:rPr>
          <w:rStyle w:val="fontstyle01"/>
          <w:rFonts w:asciiTheme="minorHAnsi" w:hAnsiTheme="minorHAnsi" w:cstheme="minorHAnsi"/>
          <w:sz w:val="22"/>
          <w:szCs w:val="22"/>
        </w:rPr>
        <w:t xml:space="preserve"> problems: representing a series in the most optimal way in terms of storage space, with the minimum loss of accuracy compared to the original series; defining the notion of equality of two series and the notion of distances between series, for comparison purposes; finding an indexing of the elements of a series, which is not cumbersome in terms of storage space and does not introduce too much complexity in terms of calculation. In the face of this explosion of time series, the question we would like to share with the data warehousing community is as follows</w:t>
      </w:r>
      <w:r w:rsidR="00007F82" w:rsidRPr="006E59BD">
        <w:rPr>
          <w:rStyle w:val="fontstyle01"/>
          <w:rFonts w:asciiTheme="minorHAnsi" w:hAnsiTheme="minorHAnsi" w:cstheme="minorHAnsi"/>
          <w:sz w:val="22"/>
          <w:szCs w:val="22"/>
        </w:rPr>
        <w:t xml:space="preserve">: </w:t>
      </w:r>
      <w:r w:rsidR="00886887" w:rsidRPr="006E59BD">
        <w:rPr>
          <w:rStyle w:val="fontstyle21"/>
          <w:rFonts w:asciiTheme="minorHAnsi" w:hAnsiTheme="minorHAnsi" w:cstheme="minorHAnsi"/>
          <w:sz w:val="22"/>
          <w:szCs w:val="22"/>
        </w:rPr>
        <w:t>Should we continue to store the data or model that generates it?</w:t>
      </w:r>
    </w:p>
    <w:p w14:paraId="02A20237" w14:textId="5558B97D" w:rsidR="009D24EC" w:rsidRPr="006E59BD" w:rsidRDefault="009D24EC" w:rsidP="009D24EC">
      <w:pPr>
        <w:rPr>
          <w:rStyle w:val="fontstyle01"/>
          <w:rFonts w:asciiTheme="minorHAnsi" w:hAnsiTheme="minorHAnsi" w:cstheme="minorHAnsi"/>
          <w:sz w:val="22"/>
          <w:szCs w:val="22"/>
        </w:rPr>
      </w:pPr>
      <w:r w:rsidRPr="006E59BD">
        <w:rPr>
          <w:rStyle w:val="fontstyle01"/>
          <w:rFonts w:asciiTheme="minorHAnsi" w:hAnsiTheme="minorHAnsi" w:cstheme="minorHAnsi"/>
          <w:sz w:val="22"/>
          <w:szCs w:val="22"/>
        </w:rPr>
        <w:t xml:space="preserve">The storage of the data or model will lead to the same problems as the traditional </w:t>
      </w:r>
      <w:r w:rsidR="00656BE9" w:rsidRPr="006E59BD">
        <w:rPr>
          <w:rStyle w:val="fontstyle01"/>
          <w:rFonts w:asciiTheme="minorHAnsi" w:hAnsiTheme="minorHAnsi" w:cstheme="minorHAnsi"/>
          <w:sz w:val="22"/>
          <w:szCs w:val="22"/>
        </w:rPr>
        <w:t xml:space="preserve">warehouses </w:t>
      </w:r>
      <w:r w:rsidR="00641A20">
        <w:rPr>
          <w:rStyle w:val="fontstyle01"/>
          <w:rFonts w:asciiTheme="minorHAnsi" w:hAnsiTheme="minorHAnsi" w:cstheme="minorHAnsi"/>
          <w:sz w:val="22"/>
          <w:szCs w:val="22"/>
        </w:rPr>
        <w:t>(</w:t>
      </w:r>
      <w:proofErr w:type="spellStart"/>
      <w:r w:rsidRPr="006E59BD">
        <w:rPr>
          <w:rStyle w:val="fontstyle01"/>
          <w:rFonts w:asciiTheme="minorHAnsi" w:hAnsiTheme="minorHAnsi" w:cstheme="minorHAnsi"/>
          <w:sz w:val="22"/>
          <w:szCs w:val="22"/>
        </w:rPr>
        <w:t>Vaisman</w:t>
      </w:r>
      <w:proofErr w:type="spellEnd"/>
      <w:r w:rsidRPr="006E59BD">
        <w:rPr>
          <w:rStyle w:val="fontstyle01"/>
          <w:rFonts w:asciiTheme="minorHAnsi" w:hAnsiTheme="minorHAnsi" w:cstheme="minorHAnsi"/>
          <w:sz w:val="22"/>
          <w:szCs w:val="22"/>
        </w:rPr>
        <w:t xml:space="preserve"> and </w:t>
      </w:r>
      <w:proofErr w:type="spellStart"/>
      <w:r w:rsidRPr="006E59BD">
        <w:rPr>
          <w:rStyle w:val="fontstyle01"/>
          <w:rFonts w:asciiTheme="minorHAnsi" w:hAnsiTheme="minorHAnsi" w:cstheme="minorHAnsi"/>
          <w:sz w:val="22"/>
          <w:szCs w:val="22"/>
        </w:rPr>
        <w:t>Zimanyi</w:t>
      </w:r>
      <w:proofErr w:type="spellEnd"/>
      <w:r w:rsidR="00641A20">
        <w:rPr>
          <w:rStyle w:val="fontstyle01"/>
          <w:rFonts w:asciiTheme="minorHAnsi" w:hAnsiTheme="minorHAnsi" w:cstheme="minorHAnsi"/>
          <w:sz w:val="22"/>
          <w:szCs w:val="22"/>
        </w:rPr>
        <w:t xml:space="preserve">, </w:t>
      </w:r>
      <w:r w:rsidRPr="006E59BD">
        <w:rPr>
          <w:rStyle w:val="fontstyle01"/>
          <w:rFonts w:asciiTheme="minorHAnsi" w:hAnsiTheme="minorHAnsi" w:cstheme="minorHAnsi"/>
          <w:sz w:val="22"/>
          <w:szCs w:val="22"/>
        </w:rPr>
        <w:t>2014). However, knowledge of the model provides a better understanding of the phenomenon under study than raw data. Consequently, we propose to store the model, which can also be used to regenerate the data if necessary. One of the difficulties in substituting the data by the model is the ETL part and especially the cleaning algorithms that can use numerical analysis methods such as Euler.</w:t>
      </w:r>
    </w:p>
    <w:p w14:paraId="0272C4E9" w14:textId="31294E01" w:rsidR="000F35D4" w:rsidRDefault="009D24EC">
      <w:pPr>
        <w:rPr>
          <w:rFonts w:cstheme="minorHAnsi"/>
          <w:color w:val="000000"/>
        </w:rPr>
      </w:pPr>
      <w:r w:rsidRPr="006E59BD">
        <w:rPr>
          <w:rStyle w:val="fontstyle01"/>
          <w:rFonts w:asciiTheme="minorHAnsi" w:hAnsiTheme="minorHAnsi" w:cstheme="minorHAnsi"/>
          <w:sz w:val="22"/>
          <w:szCs w:val="22"/>
        </w:rPr>
        <w:t xml:space="preserve">Thus, in this </w:t>
      </w:r>
      <w:r w:rsidR="008919DF">
        <w:rPr>
          <w:rStyle w:val="fontstyle01"/>
          <w:rFonts w:asciiTheme="minorHAnsi" w:hAnsiTheme="minorHAnsi" w:cstheme="minorHAnsi"/>
          <w:sz w:val="22"/>
          <w:szCs w:val="22"/>
        </w:rPr>
        <w:t>report</w:t>
      </w:r>
      <w:r w:rsidRPr="006E59BD">
        <w:rPr>
          <w:rStyle w:val="fontstyle01"/>
          <w:rFonts w:asciiTheme="minorHAnsi" w:hAnsiTheme="minorHAnsi" w:cstheme="minorHAnsi"/>
          <w:sz w:val="22"/>
          <w:szCs w:val="22"/>
        </w:rPr>
        <w:t xml:space="preserve">, we </w:t>
      </w:r>
      <w:r w:rsidR="00B55297">
        <w:rPr>
          <w:rStyle w:val="fontstyle01"/>
          <w:rFonts w:asciiTheme="minorHAnsi" w:hAnsiTheme="minorHAnsi" w:cstheme="minorHAnsi"/>
          <w:sz w:val="22"/>
          <w:szCs w:val="22"/>
        </w:rPr>
        <w:t xml:space="preserve">analyze </w:t>
      </w:r>
      <w:r w:rsidRPr="006E59BD">
        <w:rPr>
          <w:rStyle w:val="fontstyle01"/>
          <w:rFonts w:asciiTheme="minorHAnsi" w:hAnsiTheme="minorHAnsi" w:cstheme="minorHAnsi"/>
          <w:sz w:val="22"/>
          <w:szCs w:val="22"/>
        </w:rPr>
        <w:t>a complete approach to storing time series models, while explaining the following steps: the construction of the model warehouse schema, the ETL phase, and the deployment phase.</w:t>
      </w:r>
    </w:p>
    <w:p w14:paraId="42D82FF2" w14:textId="7A949195" w:rsidR="009D16C8" w:rsidRDefault="009D16C8">
      <w:pPr>
        <w:rPr>
          <w:rStyle w:val="fontstyle01"/>
          <w:rFonts w:asciiTheme="minorHAnsi" w:hAnsiTheme="minorHAnsi" w:cstheme="minorHAnsi"/>
          <w:sz w:val="22"/>
          <w:szCs w:val="22"/>
        </w:rPr>
      </w:pPr>
    </w:p>
    <w:p w14:paraId="30A1EAA1" w14:textId="77777777" w:rsidR="00E31797" w:rsidRDefault="00E31797">
      <w:pPr>
        <w:rPr>
          <w:rStyle w:val="fontstyle01"/>
          <w:rFonts w:asciiTheme="minorHAnsi" w:hAnsiTheme="minorHAnsi" w:cstheme="minorHAnsi"/>
          <w:sz w:val="22"/>
          <w:szCs w:val="22"/>
        </w:rPr>
      </w:pPr>
    </w:p>
    <w:p w14:paraId="7D11EAA0" w14:textId="336B05C4" w:rsidR="00EF2461" w:rsidRPr="004B09B2" w:rsidRDefault="002F54AB" w:rsidP="002F54AB">
      <w:pPr>
        <w:pStyle w:val="Heading1"/>
        <w:jc w:val="center"/>
      </w:pPr>
      <w:bookmarkStart w:id="2" w:name="_Toc29156340"/>
      <w:r w:rsidRPr="004B09B2">
        <w:lastRenderedPageBreak/>
        <w:t>Context</w:t>
      </w:r>
      <w:bookmarkEnd w:id="2"/>
    </w:p>
    <w:p w14:paraId="2BC9119D" w14:textId="5BB56C9B" w:rsidR="004668BF" w:rsidRPr="004B09B2" w:rsidRDefault="004668BF" w:rsidP="004668BF"/>
    <w:p w14:paraId="5D1F3B95" w14:textId="5F9D1C3A" w:rsidR="00A2042E" w:rsidRPr="00A2042E" w:rsidRDefault="00A2042E" w:rsidP="00A2042E">
      <w:pPr>
        <w:rPr>
          <w:rFonts w:cstheme="minorHAnsi"/>
          <w:color w:val="000000"/>
        </w:rPr>
      </w:pPr>
      <w:r w:rsidRPr="00A2042E">
        <w:rPr>
          <w:rFonts w:cstheme="minorHAnsi"/>
          <w:color w:val="000000"/>
        </w:rPr>
        <w:t xml:space="preserve">One case study consisted </w:t>
      </w:r>
      <w:r w:rsidR="004B09B2">
        <w:rPr>
          <w:rFonts w:cstheme="minorHAnsi"/>
          <w:color w:val="000000"/>
        </w:rPr>
        <w:t>of</w:t>
      </w:r>
      <w:r w:rsidRPr="00A2042E">
        <w:rPr>
          <w:rFonts w:cstheme="minorHAnsi"/>
          <w:color w:val="000000"/>
        </w:rPr>
        <w:t xml:space="preserve"> proposing a system for storing differential equations. The latter are confronted with the use of time series to monitor the evolution of the values returned by a sensor, by sampling, this type of use is also mentioned in </w:t>
      </w:r>
      <w:proofErr w:type="spellStart"/>
      <w:r w:rsidRPr="00A2042E">
        <w:rPr>
          <w:rFonts w:cstheme="minorHAnsi"/>
          <w:color w:val="000000"/>
        </w:rPr>
        <w:t>Hetland</w:t>
      </w:r>
      <w:proofErr w:type="spellEnd"/>
      <w:r w:rsidRPr="00A2042E">
        <w:rPr>
          <w:rFonts w:cstheme="minorHAnsi"/>
          <w:color w:val="000000"/>
        </w:rPr>
        <w:t xml:space="preserve"> </w:t>
      </w:r>
      <w:r w:rsidR="004B7D68">
        <w:rPr>
          <w:rFonts w:cstheme="minorHAnsi"/>
          <w:color w:val="000000"/>
        </w:rPr>
        <w:t>(</w:t>
      </w:r>
      <w:r w:rsidRPr="00A2042E">
        <w:rPr>
          <w:rFonts w:cstheme="minorHAnsi"/>
          <w:color w:val="000000"/>
        </w:rPr>
        <w:t>2004). The measured values must then be analy</w:t>
      </w:r>
      <w:r w:rsidR="00F74742">
        <w:rPr>
          <w:rFonts w:cstheme="minorHAnsi"/>
          <w:color w:val="000000"/>
        </w:rPr>
        <w:t>z</w:t>
      </w:r>
      <w:r w:rsidRPr="00A2042E">
        <w:rPr>
          <w:rFonts w:cstheme="minorHAnsi"/>
          <w:color w:val="000000"/>
        </w:rPr>
        <w:t xml:space="preserve">ed in three steps. </w:t>
      </w:r>
      <w:proofErr w:type="gramStart"/>
      <w:r w:rsidRPr="00A2042E">
        <w:rPr>
          <w:rFonts w:cstheme="minorHAnsi"/>
          <w:color w:val="000000"/>
        </w:rPr>
        <w:t>First of all</w:t>
      </w:r>
      <w:proofErr w:type="gramEnd"/>
      <w:r w:rsidRPr="00A2042E">
        <w:rPr>
          <w:rFonts w:cstheme="minorHAnsi"/>
          <w:color w:val="000000"/>
        </w:rPr>
        <w:t>, the choice of a type of model.</w:t>
      </w:r>
    </w:p>
    <w:p w14:paraId="4E24A282" w14:textId="3983BB54" w:rsidR="002B0486" w:rsidRDefault="001E68C6" w:rsidP="00A2042E">
      <w:pPr>
        <w:rPr>
          <w:rFonts w:cstheme="minorHAnsi"/>
          <w:color w:val="000000"/>
        </w:rPr>
      </w:pPr>
      <w:r>
        <w:rPr>
          <w:rFonts w:cstheme="minorHAnsi"/>
          <w:color w:val="000000"/>
        </w:rPr>
        <w:t>It</w:t>
      </w:r>
      <w:r w:rsidR="00A2042E" w:rsidRPr="00A2042E">
        <w:rPr>
          <w:rFonts w:cstheme="minorHAnsi"/>
          <w:color w:val="000000"/>
        </w:rPr>
        <w:t xml:space="preserve"> is either a differential equation or a representation of states, the choice was made to work on the differential equations. Then, a criterion must be chosen to measure the conformity of the time series with the chosen model, then the comparison between the model and the experimental data (measurement series) is carried out in order to validate or invalidate the chosen model </w:t>
      </w:r>
      <w:r w:rsidR="00641A20">
        <w:rPr>
          <w:rFonts w:cstheme="minorHAnsi"/>
          <w:color w:val="000000"/>
        </w:rPr>
        <w:t>(</w:t>
      </w:r>
      <w:r w:rsidR="00177C65">
        <w:rPr>
          <w:rFonts w:cstheme="minorHAnsi"/>
          <w:color w:val="000000"/>
        </w:rPr>
        <w:t>Yann</w:t>
      </w:r>
      <w:r w:rsidR="00641A20">
        <w:rPr>
          <w:rFonts w:cstheme="minorHAnsi"/>
          <w:color w:val="000000"/>
        </w:rPr>
        <w:t>,</w:t>
      </w:r>
      <w:r w:rsidR="00A2042E" w:rsidRPr="00A2042E">
        <w:rPr>
          <w:rFonts w:cstheme="minorHAnsi"/>
          <w:color w:val="000000"/>
        </w:rPr>
        <w:t xml:space="preserve"> 2015)</w:t>
      </w:r>
      <w:r w:rsidR="00A2042E">
        <w:rPr>
          <w:rFonts w:cstheme="minorHAnsi"/>
          <w:color w:val="000000"/>
        </w:rPr>
        <w:t>.</w:t>
      </w:r>
    </w:p>
    <w:p w14:paraId="1841F83A" w14:textId="2EB6FD39" w:rsidR="00A2042E" w:rsidRPr="00A2042E" w:rsidRDefault="004E5CE5" w:rsidP="00A2042E">
      <w:pPr>
        <w:rPr>
          <w:rFonts w:ascii="NimbusRomNo9L-Regu" w:hAnsi="NimbusRomNo9L-Regu"/>
          <w:color w:val="000000"/>
          <w:sz w:val="20"/>
          <w:szCs w:val="20"/>
        </w:rPr>
      </w:pPr>
      <w:r w:rsidRPr="003871DB">
        <w:rPr>
          <w:rFonts w:ascii="CMMI10" w:hAnsi="CMMI10"/>
          <w:i/>
          <w:iCs/>
          <w:noProof/>
          <w:color w:val="000000"/>
          <w:sz w:val="20"/>
          <w:szCs w:val="20"/>
          <w:lang w:val="fr-FR"/>
        </w:rPr>
        <mc:AlternateContent>
          <mc:Choice Requires="wps">
            <w:drawing>
              <wp:anchor distT="45720" distB="45720" distL="114300" distR="114300" simplePos="0" relativeHeight="251665408" behindDoc="0" locked="0" layoutInCell="1" allowOverlap="1" wp14:anchorId="5CEAA432" wp14:editId="74EB5279">
                <wp:simplePos x="0" y="0"/>
                <wp:positionH relativeFrom="column">
                  <wp:posOffset>3191510</wp:posOffset>
                </wp:positionH>
                <wp:positionV relativeFrom="paragraph">
                  <wp:posOffset>1399540</wp:posOffset>
                </wp:positionV>
                <wp:extent cx="245110" cy="269240"/>
                <wp:effectExtent l="0" t="0" r="2159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 cy="269240"/>
                        </a:xfrm>
                        <a:prstGeom prst="rect">
                          <a:avLst/>
                        </a:prstGeom>
                        <a:solidFill>
                          <a:srgbClr val="FFFFFF"/>
                        </a:solidFill>
                        <a:ln w="9525">
                          <a:solidFill>
                            <a:schemeClr val="bg1"/>
                          </a:solidFill>
                          <a:miter lim="800000"/>
                          <a:headEnd/>
                          <a:tailEnd/>
                        </a:ln>
                      </wps:spPr>
                      <wps:txbx>
                        <w:txbxContent>
                          <w:p w14:paraId="0693AC3A" w14:textId="42F48216" w:rsidR="003871DB" w:rsidRDefault="003871DB">
                            <w:proofErr w:type="gramStart"/>
                            <w:r w:rsidRPr="000F331D">
                              <w:rPr>
                                <w:rFonts w:ascii="CMMI10" w:hAnsi="CMMI10"/>
                                <w:i/>
                                <w:iCs/>
                                <w:color w:val="000000"/>
                                <w:sz w:val="20"/>
                                <w:szCs w:val="20"/>
                                <w:lang w:val="fr-FR"/>
                              </w:rPr>
                              <w:t>u</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EAA432" id="_x0000_t202" coordsize="21600,21600" o:spt="202" path="m,l,21600r21600,l21600,xe">
                <v:stroke joinstyle="miter"/>
                <v:path gradientshapeok="t" o:connecttype="rect"/>
              </v:shapetype>
              <v:shape id="Text Box 2" o:spid="_x0000_s1026" type="#_x0000_t202" style="position:absolute;margin-left:251.3pt;margin-top:110.2pt;width:19.3pt;height:21.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" strokecolor="white [3212]">
                <v:textbox>
                  <w:txbxContent>
                    <w:p w14:paraId="0693AC3A" w14:textId="42F48216" w:rsidR="003871DB" w:rsidRDefault="003871DB">
                      <w:r w:rsidRPr="000F331D">
                        <w:rPr>
                          <w:rFonts w:ascii="CMMI10" w:hAnsi="CMMI10"/>
                          <w:i/>
                          <w:iCs/>
                          <w:color w:val="000000"/>
                          <w:sz w:val="20"/>
                          <w:szCs w:val="20"/>
                          <w:lang w:val="fr-FR"/>
                        </w:rPr>
                        <w:t>u</w:t>
                      </w:r>
                    </w:p>
                  </w:txbxContent>
                </v:textbox>
                <w10:wrap type="square"/>
              </v:shape>
            </w:pict>
          </mc:Fallback>
        </mc:AlternateContent>
      </w:r>
      <w:r w:rsidR="00DC5A45" w:rsidRPr="003871DB">
        <w:rPr>
          <w:rFonts w:ascii="CMMI10" w:hAnsi="CMMI10"/>
          <w:i/>
          <w:iCs/>
          <w:noProof/>
          <w:color w:val="000000"/>
          <w:sz w:val="20"/>
          <w:szCs w:val="20"/>
          <w:lang w:val="fr-FR"/>
        </w:rPr>
        <mc:AlternateContent>
          <mc:Choice Requires="wps">
            <w:drawing>
              <wp:anchor distT="45720" distB="45720" distL="114300" distR="114300" simplePos="0" relativeHeight="251669504" behindDoc="0" locked="0" layoutInCell="1" allowOverlap="1" wp14:anchorId="52A12C6F" wp14:editId="07F86141">
                <wp:simplePos x="0" y="0"/>
                <wp:positionH relativeFrom="column">
                  <wp:posOffset>3504565</wp:posOffset>
                </wp:positionH>
                <wp:positionV relativeFrom="paragraph">
                  <wp:posOffset>1919605</wp:posOffset>
                </wp:positionV>
                <wp:extent cx="2099310" cy="504825"/>
                <wp:effectExtent l="0" t="0" r="1524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310" cy="504825"/>
                        </a:xfrm>
                        <a:prstGeom prst="rect">
                          <a:avLst/>
                        </a:prstGeom>
                        <a:solidFill>
                          <a:srgbClr val="FFFFFF"/>
                        </a:solidFill>
                        <a:ln w="9525">
                          <a:solidFill>
                            <a:schemeClr val="bg1"/>
                          </a:solidFill>
                          <a:miter lim="800000"/>
                          <a:headEnd/>
                          <a:tailEnd/>
                        </a:ln>
                      </wps:spPr>
                      <wps:txbx>
                        <w:txbxContent>
                          <w:p w14:paraId="3FC5CE14" w14:textId="56436AC3" w:rsidR="00DC5A45" w:rsidRPr="000061B1" w:rsidRDefault="007F0FAF" w:rsidP="00DC5A45">
                            <w:pPr>
                              <w:rPr>
                                <w:rFonts w:cstheme="minorHAnsi"/>
                                <w:sz w:val="18"/>
                                <w:szCs w:val="18"/>
                              </w:rPr>
                            </w:pPr>
                            <w:r w:rsidRPr="000061B1">
                              <w:rPr>
                                <w:rFonts w:cstheme="minorHAnsi"/>
                                <w:color w:val="000000"/>
                                <w:sz w:val="18"/>
                                <w:szCs w:val="18"/>
                              </w:rPr>
                              <w:t xml:space="preserve">FIG. 2: </w:t>
                            </w:r>
                            <w:r w:rsidR="000061B1" w:rsidRPr="000061B1">
                              <w:rPr>
                                <w:rFonts w:cstheme="minorHAnsi"/>
                                <w:color w:val="000000"/>
                                <w:sz w:val="18"/>
                                <w:szCs w:val="18"/>
                              </w:rPr>
                              <w:t xml:space="preserve">Representation of a model as a block diagram </w:t>
                            </w:r>
                            <w:r w:rsidR="00177C65">
                              <w:rPr>
                                <w:rFonts w:cstheme="minorHAnsi"/>
                                <w:color w:val="000000"/>
                                <w:sz w:val="18"/>
                                <w:szCs w:val="18"/>
                              </w:rPr>
                              <w:t>Yann</w:t>
                            </w:r>
                            <w:r w:rsidR="000061B1" w:rsidRPr="000061B1">
                              <w:rPr>
                                <w:rFonts w:cstheme="minorHAnsi"/>
                                <w:color w:val="000000"/>
                                <w:sz w:val="18"/>
                                <w:szCs w:val="18"/>
                              </w:rPr>
                              <w:t xml:space="preserve">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2C6F" id="_x0000_s1027" type="#_x0000_t202" style="position:absolute;margin-left:275.95pt;margin-top:151.15pt;width:165.3pt;height: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" strokecolor="white [3212]">
                <v:textbox>
                  <w:txbxContent>
                    <w:p w14:paraId="3FC5CE14" w14:textId="56436AC3" w:rsidR="00DC5A45" w:rsidRPr="000061B1" w:rsidRDefault="007F0FAF" w:rsidP="00DC5A45">
                      <w:pPr>
                        <w:rPr>
                          <w:rFonts w:cstheme="minorHAnsi"/>
                          <w:sz w:val="18"/>
                          <w:szCs w:val="18"/>
                        </w:rPr>
                      </w:pPr>
                      <w:r w:rsidRPr="000061B1">
                        <w:rPr>
                          <w:rFonts w:cstheme="minorHAnsi"/>
                          <w:color w:val="000000"/>
                          <w:sz w:val="18"/>
                          <w:szCs w:val="18"/>
                        </w:rPr>
                        <w:t xml:space="preserve">FIG. 2: </w:t>
                      </w:r>
                      <w:r w:rsidR="000061B1" w:rsidRPr="000061B1">
                        <w:rPr>
                          <w:rFonts w:cstheme="minorHAnsi"/>
                          <w:color w:val="000000"/>
                          <w:sz w:val="18"/>
                          <w:szCs w:val="18"/>
                        </w:rPr>
                        <w:t xml:space="preserve">Representation of a model as a block diagram </w:t>
                      </w:r>
                      <w:r w:rsidR="00177C65">
                        <w:rPr>
                          <w:rFonts w:cstheme="minorHAnsi"/>
                          <w:color w:val="000000"/>
                          <w:sz w:val="18"/>
                          <w:szCs w:val="18"/>
                        </w:rPr>
                        <w:t>Yann</w:t>
                      </w:r>
                      <w:r w:rsidR="000061B1" w:rsidRPr="000061B1">
                        <w:rPr>
                          <w:rFonts w:cstheme="minorHAnsi"/>
                          <w:color w:val="000000"/>
                          <w:sz w:val="18"/>
                          <w:szCs w:val="18"/>
                        </w:rPr>
                        <w:t xml:space="preserve"> (2015)</w:t>
                      </w:r>
                    </w:p>
                  </w:txbxContent>
                </v:textbox>
                <w10:wrap type="square"/>
              </v:shape>
            </w:pict>
          </mc:Fallback>
        </mc:AlternateContent>
      </w:r>
      <w:r w:rsidR="003871DB" w:rsidRPr="003871DB">
        <w:rPr>
          <w:rFonts w:ascii="CMMI10" w:hAnsi="CMMI10"/>
          <w:i/>
          <w:iCs/>
          <w:noProof/>
          <w:color w:val="000000"/>
          <w:sz w:val="20"/>
          <w:szCs w:val="20"/>
          <w:lang w:val="fr-FR"/>
        </w:rPr>
        <mc:AlternateContent>
          <mc:Choice Requires="wps">
            <w:drawing>
              <wp:anchor distT="45720" distB="45720" distL="114300" distR="114300" simplePos="0" relativeHeight="251667456" behindDoc="0" locked="0" layoutInCell="1" allowOverlap="1" wp14:anchorId="4027D99B" wp14:editId="44692EF1">
                <wp:simplePos x="0" y="0"/>
                <wp:positionH relativeFrom="column">
                  <wp:posOffset>5671820</wp:posOffset>
                </wp:positionH>
                <wp:positionV relativeFrom="paragraph">
                  <wp:posOffset>1390333</wp:posOffset>
                </wp:positionV>
                <wp:extent cx="245110" cy="269240"/>
                <wp:effectExtent l="0" t="0" r="21590"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 cy="269240"/>
                        </a:xfrm>
                        <a:prstGeom prst="rect">
                          <a:avLst/>
                        </a:prstGeom>
                        <a:solidFill>
                          <a:srgbClr val="FFFFFF"/>
                        </a:solidFill>
                        <a:ln w="9525">
                          <a:solidFill>
                            <a:schemeClr val="bg1"/>
                          </a:solidFill>
                          <a:miter lim="800000"/>
                          <a:headEnd/>
                          <a:tailEnd/>
                        </a:ln>
                      </wps:spPr>
                      <wps:txbx>
                        <w:txbxContent>
                          <w:p w14:paraId="61FBAFF1" w14:textId="3122EAEF" w:rsidR="003871DB" w:rsidRDefault="003871DB" w:rsidP="003871DB">
                            <w:proofErr w:type="gramStart"/>
                            <w:r w:rsidRPr="000F331D">
                              <w:rPr>
                                <w:rFonts w:ascii="CMMI10" w:hAnsi="CMMI10"/>
                                <w:i/>
                                <w:iCs/>
                                <w:color w:val="000000"/>
                                <w:sz w:val="20"/>
                                <w:szCs w:val="20"/>
                                <w:lang w:val="fr-FR"/>
                              </w:rPr>
                              <w:t>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7D99B" id="_x0000_s1028" type="#_x0000_t202" style="position:absolute;margin-left:446.6pt;margin-top:109.5pt;width:19.3pt;height:21.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" strokecolor="white [3212]">
                <v:textbox>
                  <w:txbxContent>
                    <w:p w14:paraId="61FBAFF1" w14:textId="3122EAEF" w:rsidR="003871DB" w:rsidRDefault="003871DB" w:rsidP="003871DB">
                      <w:r w:rsidRPr="000F331D">
                        <w:rPr>
                          <w:rFonts w:ascii="CMMI10" w:hAnsi="CMMI10"/>
                          <w:i/>
                          <w:iCs/>
                          <w:color w:val="000000"/>
                          <w:sz w:val="20"/>
                          <w:szCs w:val="20"/>
                          <w:lang w:val="fr-FR"/>
                        </w:rPr>
                        <w:t>y</w:t>
                      </w:r>
                    </w:p>
                  </w:txbxContent>
                </v:textbox>
                <w10:wrap type="square"/>
              </v:shape>
            </w:pict>
          </mc:Fallback>
        </mc:AlternateContent>
      </w:r>
      <w:r w:rsidR="004E0927">
        <w:rPr>
          <w:rFonts w:ascii="NimbusRomNo9L-Regu" w:hAnsi="NimbusRomNo9L-Regu"/>
          <w:noProof/>
          <w:color w:val="000000"/>
          <w:sz w:val="20"/>
          <w:szCs w:val="20"/>
        </w:rPr>
        <mc:AlternateContent>
          <mc:Choice Requires="wps">
            <w:drawing>
              <wp:anchor distT="0" distB="0" distL="114300" distR="114300" simplePos="0" relativeHeight="251663360" behindDoc="0" locked="0" layoutInCell="1" allowOverlap="1" wp14:anchorId="03CA32A9" wp14:editId="3AC29576">
                <wp:simplePos x="0" y="0"/>
                <wp:positionH relativeFrom="column">
                  <wp:posOffset>5072647</wp:posOffset>
                </wp:positionH>
                <wp:positionV relativeFrom="paragraph">
                  <wp:posOffset>1520458</wp:posOffset>
                </wp:positionV>
                <wp:extent cx="510540" cy="0"/>
                <wp:effectExtent l="0" t="76200" r="22860" b="95250"/>
                <wp:wrapNone/>
                <wp:docPr id="6" name="Straight Arrow Connector 6"/>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01D2D7" id="_x0000_t32" coordsize="21600,21600" o:spt="32" o:oned="t" path="m,l21600,21600e" filled="f">
                <v:path arrowok="t" fillok="f" o:connecttype="none"/>
                <o:lock v:ext="edit" shapetype="t"/>
              </v:shapetype>
              <v:shape id="Straight Arrow Connector 6" o:spid="_x0000_s1026" type="#_x0000_t32" style="position:absolute;margin-left:399.4pt;margin-top:119.7pt;width:40.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JGS0wEAAP8DAAAOAAAAZHJzL2Uyb0RvYy54bWysU9uO0zAQfUfiHyy/06QrtkJ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" strokecolor="#4472c4 [3204]" strokeweight=".5pt">
                <v:stroke endarrow="block" joinstyle="miter"/>
              </v:shape>
            </w:pict>
          </mc:Fallback>
        </mc:AlternateContent>
      </w:r>
      <w:r w:rsidR="004E0927">
        <w:rPr>
          <w:rFonts w:ascii="NimbusRomNo9L-Regu" w:hAnsi="NimbusRomNo9L-Regu"/>
          <w:noProof/>
          <w:color w:val="000000"/>
          <w:sz w:val="20"/>
          <w:szCs w:val="20"/>
        </w:rPr>
        <mc:AlternateContent>
          <mc:Choice Requires="wps">
            <w:drawing>
              <wp:anchor distT="0" distB="0" distL="114300" distR="114300" simplePos="0" relativeHeight="251661312" behindDoc="0" locked="0" layoutInCell="1" allowOverlap="1" wp14:anchorId="1515C532" wp14:editId="0CA56AC5">
                <wp:simplePos x="0" y="0"/>
                <wp:positionH relativeFrom="column">
                  <wp:posOffset>3528060</wp:posOffset>
                </wp:positionH>
                <wp:positionV relativeFrom="paragraph">
                  <wp:posOffset>1543050</wp:posOffset>
                </wp:positionV>
                <wp:extent cx="5105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F855B" id="Straight Arrow Connector 4" o:spid="_x0000_s1026" type="#_x0000_t32" style="position:absolute;margin-left:277.8pt;margin-top:121.5pt;width:40.2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" strokecolor="#4472c4 [3204]" strokeweight=".5pt">
                <v:stroke endarrow="block" joinstyle="miter"/>
              </v:shape>
            </w:pict>
          </mc:Fallback>
        </mc:AlternateContent>
      </w:r>
      <w:r w:rsidR="00D1072A">
        <w:rPr>
          <w:rFonts w:ascii="NimbusRomNo9L-Regu" w:hAnsi="NimbusRomNo9L-Regu"/>
          <w:noProof/>
          <w:color w:val="000000"/>
          <w:sz w:val="20"/>
          <w:szCs w:val="20"/>
        </w:rPr>
        <mc:AlternateContent>
          <mc:Choice Requires="wps">
            <w:drawing>
              <wp:anchor distT="0" distB="0" distL="114300" distR="114300" simplePos="0" relativeHeight="251660288" behindDoc="0" locked="0" layoutInCell="1" allowOverlap="1" wp14:anchorId="49A2B665" wp14:editId="739EE3BD">
                <wp:simplePos x="0" y="0"/>
                <wp:positionH relativeFrom="column">
                  <wp:posOffset>4076700</wp:posOffset>
                </wp:positionH>
                <wp:positionV relativeFrom="paragraph">
                  <wp:posOffset>1398270</wp:posOffset>
                </wp:positionV>
                <wp:extent cx="937260" cy="2667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93726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929D78" w14:textId="375FC5BA" w:rsidR="00D1072A" w:rsidRPr="00A04407" w:rsidRDefault="00D1072A" w:rsidP="00D1072A">
                            <w:pPr>
                              <w:jc w:val="center"/>
                              <w:rPr>
                                <w:sz w:val="18"/>
                                <w:szCs w:val="18"/>
                              </w:rPr>
                            </w:pPr>
                            <w:r w:rsidRPr="00A04407">
                              <w:rPr>
                                <w:sz w:val="18"/>
                                <w:szCs w:val="1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2B665" id="Rectangle 1" o:spid="_x0000_s1029" style="position:absolute;margin-left:321pt;margin-top:110.1pt;width:73.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" fillcolor="white [3201]" strokecolor="#70ad47 [3209]" strokeweight="1pt">
                <v:textbox>
                  <w:txbxContent>
                    <w:p w14:paraId="1E929D78" w14:textId="375FC5BA" w:rsidR="00D1072A" w:rsidRPr="00A04407" w:rsidRDefault="00D1072A" w:rsidP="00D1072A">
                      <w:pPr>
                        <w:jc w:val="center"/>
                        <w:rPr>
                          <w:sz w:val="18"/>
                          <w:szCs w:val="18"/>
                        </w:rPr>
                      </w:pPr>
                      <w:r w:rsidRPr="00A04407">
                        <w:rPr>
                          <w:sz w:val="18"/>
                          <w:szCs w:val="18"/>
                        </w:rPr>
                        <w:t>System</w:t>
                      </w:r>
                    </w:p>
                  </w:txbxContent>
                </v:textbox>
              </v:rect>
            </w:pict>
          </mc:Fallback>
        </mc:AlternateContent>
      </w:r>
    </w:p>
    <w:tbl>
      <w:tblPr>
        <w:tblStyle w:val="TableGrid"/>
        <w:tblW w:w="0" w:type="auto"/>
        <w:tblLook w:val="04A0" w:firstRow="1" w:lastRow="0" w:firstColumn="1" w:lastColumn="0" w:noHBand="0" w:noVBand="1"/>
      </w:tblPr>
      <w:tblGrid>
        <w:gridCol w:w="1435"/>
        <w:gridCol w:w="1530"/>
      </w:tblGrid>
      <w:tr w:rsidR="00C85EFA" w:rsidRPr="00C85EFA" w14:paraId="1611A464" w14:textId="77777777" w:rsidTr="00AD762A">
        <w:tc>
          <w:tcPr>
            <w:tcW w:w="1435" w:type="dxa"/>
          </w:tcPr>
          <w:p w14:paraId="40208376" w14:textId="77777777" w:rsidR="00C85EFA" w:rsidRPr="00C85EFA" w:rsidRDefault="00C85EFA" w:rsidP="00B3651F">
            <w:pPr>
              <w:rPr>
                <w:color w:val="000000"/>
                <w:sz w:val="18"/>
                <w:szCs w:val="18"/>
                <w:lang w:val="fr-FR"/>
              </w:rPr>
            </w:pPr>
            <w:proofErr w:type="spellStart"/>
            <w:r w:rsidRPr="00C85EFA">
              <w:rPr>
                <w:color w:val="000000"/>
                <w:sz w:val="18"/>
                <w:szCs w:val="18"/>
                <w:lang w:val="fr-FR"/>
              </w:rPr>
              <w:t>TimeStamp</w:t>
            </w:r>
            <w:proofErr w:type="spellEnd"/>
          </w:p>
        </w:tc>
        <w:tc>
          <w:tcPr>
            <w:tcW w:w="1530" w:type="dxa"/>
          </w:tcPr>
          <w:p w14:paraId="3A6028FF" w14:textId="77777777" w:rsidR="00C85EFA" w:rsidRPr="00C85EFA" w:rsidRDefault="00C85EFA" w:rsidP="00B3651F">
            <w:pPr>
              <w:rPr>
                <w:color w:val="000000"/>
                <w:sz w:val="18"/>
                <w:szCs w:val="18"/>
                <w:lang w:val="fr-FR"/>
              </w:rPr>
            </w:pPr>
            <w:r w:rsidRPr="00C85EFA">
              <w:rPr>
                <w:color w:val="000000"/>
                <w:sz w:val="18"/>
                <w:szCs w:val="18"/>
                <w:lang w:val="fr-FR"/>
              </w:rPr>
              <w:t>Value</w:t>
            </w:r>
          </w:p>
        </w:tc>
      </w:tr>
      <w:tr w:rsidR="00C85EFA" w:rsidRPr="00C85EFA" w14:paraId="74985638" w14:textId="77777777" w:rsidTr="00AD762A">
        <w:tc>
          <w:tcPr>
            <w:tcW w:w="1435" w:type="dxa"/>
          </w:tcPr>
          <w:p w14:paraId="3DDC5D6E" w14:textId="77777777" w:rsidR="00C85EFA" w:rsidRPr="00C85EFA" w:rsidRDefault="00C85EFA" w:rsidP="00B3651F">
            <w:pPr>
              <w:rPr>
                <w:color w:val="000000"/>
                <w:sz w:val="18"/>
                <w:szCs w:val="18"/>
                <w:lang w:val="fr-FR"/>
              </w:rPr>
            </w:pPr>
            <w:r w:rsidRPr="00C85EFA">
              <w:rPr>
                <w:color w:val="000000"/>
                <w:sz w:val="18"/>
                <w:szCs w:val="18"/>
                <w:lang w:val="fr-FR"/>
              </w:rPr>
              <w:t>0.0000000e+00</w:t>
            </w:r>
          </w:p>
        </w:tc>
        <w:tc>
          <w:tcPr>
            <w:tcW w:w="1530" w:type="dxa"/>
          </w:tcPr>
          <w:p w14:paraId="49F91B47" w14:textId="77777777" w:rsidR="00C85EFA" w:rsidRPr="00C85EFA" w:rsidRDefault="00C85EFA" w:rsidP="00B3651F">
            <w:pPr>
              <w:rPr>
                <w:color w:val="000000"/>
                <w:sz w:val="18"/>
                <w:szCs w:val="18"/>
                <w:lang w:val="fr-FR"/>
              </w:rPr>
            </w:pPr>
            <w:r w:rsidRPr="00C85EFA">
              <w:rPr>
                <w:color w:val="000000"/>
                <w:sz w:val="18"/>
                <w:szCs w:val="18"/>
                <w:lang w:val="fr-FR"/>
              </w:rPr>
              <w:t>0.0000000e+00</w:t>
            </w:r>
          </w:p>
        </w:tc>
      </w:tr>
      <w:tr w:rsidR="00C85EFA" w:rsidRPr="00C85EFA" w14:paraId="00B92477" w14:textId="77777777" w:rsidTr="00AD762A">
        <w:tc>
          <w:tcPr>
            <w:tcW w:w="1435" w:type="dxa"/>
          </w:tcPr>
          <w:p w14:paraId="1330A3F9" w14:textId="77777777" w:rsidR="00C85EFA" w:rsidRPr="00C85EFA" w:rsidRDefault="00C85EFA" w:rsidP="00B3651F">
            <w:pPr>
              <w:rPr>
                <w:color w:val="000000"/>
                <w:sz w:val="18"/>
                <w:szCs w:val="18"/>
                <w:lang w:val="fr-FR"/>
              </w:rPr>
            </w:pPr>
            <w:r w:rsidRPr="00C85EFA">
              <w:rPr>
                <w:color w:val="000000"/>
                <w:sz w:val="18"/>
                <w:szCs w:val="18"/>
                <w:lang w:val="fr-FR"/>
              </w:rPr>
              <w:t>1.0000000e+00</w:t>
            </w:r>
          </w:p>
        </w:tc>
        <w:tc>
          <w:tcPr>
            <w:tcW w:w="1530" w:type="dxa"/>
          </w:tcPr>
          <w:p w14:paraId="4C0F4439" w14:textId="77777777" w:rsidR="00C85EFA" w:rsidRPr="00C85EFA" w:rsidRDefault="00C85EFA" w:rsidP="00B3651F">
            <w:pPr>
              <w:rPr>
                <w:color w:val="000000"/>
                <w:sz w:val="18"/>
                <w:szCs w:val="18"/>
                <w:lang w:val="fr-FR"/>
              </w:rPr>
            </w:pPr>
            <w:r w:rsidRPr="00C85EFA">
              <w:rPr>
                <w:color w:val="000000"/>
                <w:sz w:val="18"/>
                <w:szCs w:val="18"/>
                <w:lang w:val="fr-FR"/>
              </w:rPr>
              <w:t>9.4105346e-02</w:t>
            </w:r>
          </w:p>
        </w:tc>
      </w:tr>
      <w:tr w:rsidR="00C85EFA" w:rsidRPr="00C85EFA" w14:paraId="4CC1F20A" w14:textId="77777777" w:rsidTr="00AD762A">
        <w:tc>
          <w:tcPr>
            <w:tcW w:w="1435" w:type="dxa"/>
          </w:tcPr>
          <w:p w14:paraId="59B88FF8" w14:textId="77777777" w:rsidR="00C85EFA" w:rsidRPr="00C85EFA" w:rsidRDefault="00C85EFA" w:rsidP="00B3651F">
            <w:pPr>
              <w:rPr>
                <w:color w:val="000000"/>
                <w:sz w:val="18"/>
                <w:szCs w:val="18"/>
                <w:lang w:val="fr-FR"/>
              </w:rPr>
            </w:pPr>
            <w:r w:rsidRPr="00C85EFA">
              <w:rPr>
                <w:color w:val="000000"/>
                <w:sz w:val="18"/>
                <w:szCs w:val="18"/>
                <w:lang w:val="fr-FR"/>
              </w:rPr>
              <w:t>2.0000000e+00</w:t>
            </w:r>
          </w:p>
        </w:tc>
        <w:tc>
          <w:tcPr>
            <w:tcW w:w="1530" w:type="dxa"/>
          </w:tcPr>
          <w:p w14:paraId="1877F36A" w14:textId="77777777" w:rsidR="00C85EFA" w:rsidRPr="00C85EFA" w:rsidRDefault="00C85EFA" w:rsidP="00B3651F">
            <w:pPr>
              <w:rPr>
                <w:color w:val="000000"/>
                <w:sz w:val="18"/>
                <w:szCs w:val="18"/>
                <w:lang w:val="fr-FR"/>
              </w:rPr>
            </w:pPr>
            <w:r w:rsidRPr="00C85EFA">
              <w:rPr>
                <w:color w:val="000000"/>
                <w:sz w:val="18"/>
                <w:szCs w:val="18"/>
                <w:lang w:val="fr-FR"/>
              </w:rPr>
              <w:t>1.8452077e-01</w:t>
            </w:r>
          </w:p>
        </w:tc>
      </w:tr>
      <w:tr w:rsidR="00C85EFA" w:rsidRPr="00C85EFA" w14:paraId="5D13757F" w14:textId="77777777" w:rsidTr="00AD762A">
        <w:tc>
          <w:tcPr>
            <w:tcW w:w="1435" w:type="dxa"/>
          </w:tcPr>
          <w:p w14:paraId="476F3CE1" w14:textId="77777777" w:rsidR="00C85EFA" w:rsidRPr="00C85EFA" w:rsidRDefault="00C85EFA" w:rsidP="00B3651F">
            <w:pPr>
              <w:rPr>
                <w:color w:val="000000"/>
                <w:sz w:val="18"/>
                <w:szCs w:val="18"/>
                <w:lang w:val="fr-FR"/>
              </w:rPr>
            </w:pPr>
            <w:r w:rsidRPr="00C85EFA">
              <w:rPr>
                <w:color w:val="000000"/>
                <w:sz w:val="18"/>
                <w:szCs w:val="18"/>
                <w:lang w:val="fr-FR"/>
              </w:rPr>
              <w:t>3.0000000e+00</w:t>
            </w:r>
          </w:p>
        </w:tc>
        <w:tc>
          <w:tcPr>
            <w:tcW w:w="1530" w:type="dxa"/>
          </w:tcPr>
          <w:p w14:paraId="117F5603" w14:textId="77777777" w:rsidR="00C85EFA" w:rsidRPr="00C85EFA" w:rsidRDefault="00C85EFA" w:rsidP="00B3651F">
            <w:pPr>
              <w:rPr>
                <w:color w:val="000000"/>
                <w:sz w:val="18"/>
                <w:szCs w:val="18"/>
                <w:lang w:val="fr-FR"/>
              </w:rPr>
            </w:pPr>
            <w:r w:rsidRPr="00C85EFA">
              <w:rPr>
                <w:color w:val="000000"/>
                <w:sz w:val="18"/>
                <w:szCs w:val="18"/>
                <w:lang w:val="fr-FR"/>
              </w:rPr>
              <w:t>2.7139095e-01</w:t>
            </w:r>
          </w:p>
        </w:tc>
      </w:tr>
      <w:tr w:rsidR="00C85EFA" w:rsidRPr="00C85EFA" w14:paraId="67014841" w14:textId="77777777" w:rsidTr="00AD762A">
        <w:tc>
          <w:tcPr>
            <w:tcW w:w="1435" w:type="dxa"/>
          </w:tcPr>
          <w:p w14:paraId="4E8F831F" w14:textId="77777777" w:rsidR="00C85EFA" w:rsidRPr="00C85EFA" w:rsidRDefault="00C85EFA" w:rsidP="00B3651F">
            <w:pPr>
              <w:rPr>
                <w:color w:val="000000"/>
                <w:sz w:val="18"/>
                <w:szCs w:val="18"/>
                <w:lang w:val="fr-FR"/>
              </w:rPr>
            </w:pPr>
            <w:r w:rsidRPr="00C85EFA">
              <w:rPr>
                <w:color w:val="000000"/>
                <w:sz w:val="18"/>
                <w:szCs w:val="18"/>
                <w:lang w:val="fr-FR"/>
              </w:rPr>
              <w:t>4.0000000e+00</w:t>
            </w:r>
          </w:p>
        </w:tc>
        <w:tc>
          <w:tcPr>
            <w:tcW w:w="1530" w:type="dxa"/>
          </w:tcPr>
          <w:p w14:paraId="72A60B02" w14:textId="77777777" w:rsidR="00C85EFA" w:rsidRPr="00C85EFA" w:rsidRDefault="00C85EFA" w:rsidP="00B3651F">
            <w:pPr>
              <w:rPr>
                <w:color w:val="000000"/>
                <w:sz w:val="18"/>
                <w:szCs w:val="18"/>
                <w:lang w:val="fr-FR"/>
              </w:rPr>
            </w:pPr>
            <w:r w:rsidRPr="00C85EFA">
              <w:rPr>
                <w:color w:val="000000"/>
                <w:sz w:val="18"/>
                <w:szCs w:val="18"/>
                <w:lang w:val="fr-FR"/>
              </w:rPr>
              <w:t>3.5485491e-01</w:t>
            </w:r>
          </w:p>
        </w:tc>
      </w:tr>
      <w:tr w:rsidR="00C85EFA" w:rsidRPr="00C85EFA" w14:paraId="54A12118" w14:textId="77777777" w:rsidTr="00AD762A">
        <w:tc>
          <w:tcPr>
            <w:tcW w:w="1435" w:type="dxa"/>
          </w:tcPr>
          <w:p w14:paraId="373DE19F" w14:textId="77777777" w:rsidR="00C85EFA" w:rsidRPr="00C85EFA" w:rsidRDefault="00C85EFA" w:rsidP="00B3651F">
            <w:pPr>
              <w:rPr>
                <w:color w:val="000000"/>
                <w:sz w:val="18"/>
                <w:szCs w:val="18"/>
                <w:lang w:val="fr-FR"/>
              </w:rPr>
            </w:pPr>
            <w:r w:rsidRPr="00C85EFA">
              <w:rPr>
                <w:color w:val="000000"/>
                <w:sz w:val="18"/>
                <w:szCs w:val="18"/>
                <w:lang w:val="fr-FR"/>
              </w:rPr>
              <w:t>5.0000000e+00</w:t>
            </w:r>
          </w:p>
        </w:tc>
        <w:tc>
          <w:tcPr>
            <w:tcW w:w="1530" w:type="dxa"/>
          </w:tcPr>
          <w:p w14:paraId="5C055BD7" w14:textId="77777777" w:rsidR="00C85EFA" w:rsidRPr="00C85EFA" w:rsidRDefault="00C85EFA" w:rsidP="00B3651F">
            <w:pPr>
              <w:rPr>
                <w:color w:val="000000"/>
                <w:sz w:val="18"/>
                <w:szCs w:val="18"/>
                <w:lang w:val="fr-FR"/>
              </w:rPr>
            </w:pPr>
            <w:r w:rsidRPr="00C85EFA">
              <w:rPr>
                <w:color w:val="000000"/>
                <w:sz w:val="18"/>
                <w:szCs w:val="18"/>
                <w:lang w:val="fr-FR"/>
              </w:rPr>
              <w:t>4.3504619e-01</w:t>
            </w:r>
          </w:p>
        </w:tc>
      </w:tr>
      <w:tr w:rsidR="00C85EFA" w:rsidRPr="00C85EFA" w14:paraId="651E90BB" w14:textId="77777777" w:rsidTr="00AD762A">
        <w:tc>
          <w:tcPr>
            <w:tcW w:w="1435" w:type="dxa"/>
          </w:tcPr>
          <w:p w14:paraId="447F7554" w14:textId="77777777" w:rsidR="00C85EFA" w:rsidRPr="00C85EFA" w:rsidRDefault="00C85EFA" w:rsidP="00B3651F">
            <w:pPr>
              <w:rPr>
                <w:color w:val="000000"/>
                <w:sz w:val="18"/>
                <w:szCs w:val="18"/>
                <w:lang w:val="fr-FR"/>
              </w:rPr>
            </w:pPr>
            <w:r w:rsidRPr="00C85EFA">
              <w:rPr>
                <w:color w:val="000000"/>
                <w:sz w:val="18"/>
                <w:szCs w:val="18"/>
                <w:lang w:val="fr-FR"/>
              </w:rPr>
              <w:t>6.0000000e+00</w:t>
            </w:r>
          </w:p>
        </w:tc>
        <w:tc>
          <w:tcPr>
            <w:tcW w:w="1530" w:type="dxa"/>
          </w:tcPr>
          <w:p w14:paraId="68C4E8A9" w14:textId="77777777" w:rsidR="00C85EFA" w:rsidRPr="00C85EFA" w:rsidRDefault="00C85EFA" w:rsidP="00B3651F">
            <w:pPr>
              <w:rPr>
                <w:color w:val="000000"/>
                <w:sz w:val="18"/>
                <w:szCs w:val="18"/>
                <w:lang w:val="fr-FR"/>
              </w:rPr>
            </w:pPr>
            <w:r w:rsidRPr="00C85EFA">
              <w:rPr>
                <w:color w:val="000000"/>
                <w:sz w:val="18"/>
                <w:szCs w:val="18"/>
                <w:lang w:val="fr-FR"/>
              </w:rPr>
              <w:t>5.1209313e-01</w:t>
            </w:r>
          </w:p>
        </w:tc>
      </w:tr>
      <w:tr w:rsidR="00C85EFA" w:rsidRPr="00C85EFA" w14:paraId="46376030" w14:textId="77777777" w:rsidTr="00AD762A">
        <w:tc>
          <w:tcPr>
            <w:tcW w:w="1435" w:type="dxa"/>
          </w:tcPr>
          <w:p w14:paraId="60A34101" w14:textId="77777777" w:rsidR="00C85EFA" w:rsidRPr="00C85EFA" w:rsidRDefault="00C85EFA" w:rsidP="00B3651F">
            <w:pPr>
              <w:rPr>
                <w:color w:val="000000"/>
                <w:sz w:val="18"/>
                <w:szCs w:val="18"/>
                <w:lang w:val="fr-FR"/>
              </w:rPr>
            </w:pPr>
            <w:r w:rsidRPr="00C85EFA">
              <w:rPr>
                <w:color w:val="000000"/>
                <w:sz w:val="18"/>
                <w:szCs w:val="18"/>
                <w:lang w:val="fr-FR"/>
              </w:rPr>
              <w:t>7.0000000e+00</w:t>
            </w:r>
          </w:p>
        </w:tc>
        <w:tc>
          <w:tcPr>
            <w:tcW w:w="1530" w:type="dxa"/>
          </w:tcPr>
          <w:p w14:paraId="7201B2DB" w14:textId="77777777" w:rsidR="00C85EFA" w:rsidRPr="00C85EFA" w:rsidRDefault="00C85EFA" w:rsidP="00B3651F">
            <w:pPr>
              <w:rPr>
                <w:color w:val="000000"/>
                <w:sz w:val="18"/>
                <w:szCs w:val="18"/>
                <w:lang w:val="fr-FR"/>
              </w:rPr>
            </w:pPr>
            <w:r w:rsidRPr="00C85EFA">
              <w:rPr>
                <w:color w:val="000000"/>
                <w:sz w:val="18"/>
                <w:szCs w:val="18"/>
                <w:lang w:val="fr-FR"/>
              </w:rPr>
              <w:t>5.8611902e-01</w:t>
            </w:r>
          </w:p>
        </w:tc>
      </w:tr>
      <w:tr w:rsidR="00C85EFA" w:rsidRPr="00C85EFA" w14:paraId="643F1DAE" w14:textId="77777777" w:rsidTr="00AD762A">
        <w:tc>
          <w:tcPr>
            <w:tcW w:w="1435" w:type="dxa"/>
          </w:tcPr>
          <w:p w14:paraId="5571E92D" w14:textId="77777777" w:rsidR="00C85EFA" w:rsidRPr="00C85EFA" w:rsidRDefault="00C85EFA" w:rsidP="00B3651F">
            <w:pPr>
              <w:rPr>
                <w:color w:val="000000"/>
                <w:sz w:val="18"/>
                <w:szCs w:val="18"/>
                <w:lang w:val="fr-FR"/>
              </w:rPr>
            </w:pPr>
            <w:r w:rsidRPr="00C85EFA">
              <w:rPr>
                <w:color w:val="000000"/>
                <w:sz w:val="18"/>
                <w:szCs w:val="18"/>
                <w:lang w:val="fr-FR"/>
              </w:rPr>
              <w:t>8.0000000e+00</w:t>
            </w:r>
          </w:p>
        </w:tc>
        <w:tc>
          <w:tcPr>
            <w:tcW w:w="1530" w:type="dxa"/>
          </w:tcPr>
          <w:p w14:paraId="0E0B5817" w14:textId="77777777" w:rsidR="00C85EFA" w:rsidRPr="00C85EFA" w:rsidRDefault="00C85EFA" w:rsidP="00B3651F">
            <w:pPr>
              <w:rPr>
                <w:color w:val="000000"/>
                <w:sz w:val="18"/>
                <w:szCs w:val="18"/>
                <w:lang w:val="fr-FR"/>
              </w:rPr>
            </w:pPr>
            <w:r w:rsidRPr="00C85EFA">
              <w:rPr>
                <w:color w:val="000000"/>
                <w:sz w:val="18"/>
                <w:szCs w:val="18"/>
                <w:lang w:val="fr-FR"/>
              </w:rPr>
              <w:t>6.5724231e-01</w:t>
            </w:r>
          </w:p>
        </w:tc>
      </w:tr>
      <w:tr w:rsidR="00C85EFA" w:rsidRPr="00C85EFA" w14:paraId="26AD985B" w14:textId="77777777" w:rsidTr="00AD762A">
        <w:tc>
          <w:tcPr>
            <w:tcW w:w="1435" w:type="dxa"/>
          </w:tcPr>
          <w:p w14:paraId="6462864F" w14:textId="77777777" w:rsidR="00C85EFA" w:rsidRPr="00C85EFA" w:rsidRDefault="00C85EFA" w:rsidP="00B3651F">
            <w:pPr>
              <w:rPr>
                <w:color w:val="000000"/>
                <w:sz w:val="18"/>
                <w:szCs w:val="18"/>
                <w:lang w:val="fr-FR"/>
              </w:rPr>
            </w:pPr>
            <w:r w:rsidRPr="00C85EFA">
              <w:rPr>
                <w:color w:val="000000"/>
                <w:sz w:val="18"/>
                <w:szCs w:val="18"/>
                <w:lang w:val="fr-FR"/>
              </w:rPr>
              <w:t>9.0000000e+00</w:t>
            </w:r>
          </w:p>
        </w:tc>
        <w:tc>
          <w:tcPr>
            <w:tcW w:w="1530" w:type="dxa"/>
          </w:tcPr>
          <w:p w14:paraId="32C76655" w14:textId="77777777" w:rsidR="00C85EFA" w:rsidRPr="00C85EFA" w:rsidRDefault="00C85EFA" w:rsidP="00B3651F">
            <w:pPr>
              <w:rPr>
                <w:color w:val="000000"/>
                <w:sz w:val="18"/>
                <w:szCs w:val="18"/>
                <w:lang w:val="fr-FR"/>
              </w:rPr>
            </w:pPr>
            <w:r w:rsidRPr="00C85EFA">
              <w:rPr>
                <w:color w:val="000000"/>
                <w:sz w:val="18"/>
                <w:szCs w:val="18"/>
                <w:lang w:val="fr-FR"/>
              </w:rPr>
              <w:t>7.2557682e-01</w:t>
            </w:r>
          </w:p>
        </w:tc>
      </w:tr>
      <w:tr w:rsidR="00C85EFA" w:rsidRPr="00C85EFA" w14:paraId="03B981BE" w14:textId="77777777" w:rsidTr="00AD762A">
        <w:tc>
          <w:tcPr>
            <w:tcW w:w="1435" w:type="dxa"/>
          </w:tcPr>
          <w:p w14:paraId="6CBAADDA" w14:textId="77777777" w:rsidR="00C85EFA" w:rsidRPr="00C85EFA" w:rsidRDefault="00C85EFA" w:rsidP="00B3651F">
            <w:pPr>
              <w:rPr>
                <w:color w:val="000000"/>
                <w:sz w:val="18"/>
                <w:szCs w:val="18"/>
                <w:lang w:val="fr-FR"/>
              </w:rPr>
            </w:pPr>
            <w:r w:rsidRPr="00C85EFA">
              <w:rPr>
                <w:color w:val="000000"/>
                <w:sz w:val="18"/>
                <w:szCs w:val="18"/>
                <w:lang w:val="fr-FR"/>
              </w:rPr>
              <w:t>1.0000000e+01</w:t>
            </w:r>
          </w:p>
        </w:tc>
        <w:tc>
          <w:tcPr>
            <w:tcW w:w="1530" w:type="dxa"/>
          </w:tcPr>
          <w:p w14:paraId="50AC7962" w14:textId="77777777" w:rsidR="00C85EFA" w:rsidRPr="00C85EFA" w:rsidRDefault="00C85EFA" w:rsidP="00B3651F">
            <w:pPr>
              <w:rPr>
                <w:color w:val="000000"/>
                <w:sz w:val="18"/>
                <w:szCs w:val="18"/>
                <w:lang w:val="fr-FR"/>
              </w:rPr>
            </w:pPr>
            <w:r w:rsidRPr="00C85EFA">
              <w:rPr>
                <w:color w:val="000000"/>
                <w:sz w:val="18"/>
                <w:szCs w:val="18"/>
                <w:lang w:val="fr-FR"/>
              </w:rPr>
              <w:t>7.9123189e-01</w:t>
            </w:r>
          </w:p>
        </w:tc>
      </w:tr>
      <w:tr w:rsidR="00C85EFA" w:rsidRPr="00C85EFA" w14:paraId="67D5C4CD" w14:textId="77777777" w:rsidTr="00AD762A">
        <w:tc>
          <w:tcPr>
            <w:tcW w:w="1435" w:type="dxa"/>
          </w:tcPr>
          <w:p w14:paraId="7EB30107" w14:textId="77777777" w:rsidR="00C85EFA" w:rsidRPr="00C85EFA" w:rsidRDefault="00C85EFA" w:rsidP="00B3651F">
            <w:pPr>
              <w:rPr>
                <w:color w:val="000000"/>
                <w:sz w:val="18"/>
                <w:szCs w:val="18"/>
                <w:lang w:val="fr-FR"/>
              </w:rPr>
            </w:pPr>
            <w:r w:rsidRPr="00C85EFA">
              <w:rPr>
                <w:color w:val="000000"/>
                <w:sz w:val="18"/>
                <w:szCs w:val="18"/>
                <w:lang w:val="fr-FR"/>
              </w:rPr>
              <w:t>1.1000000e+01</w:t>
            </w:r>
          </w:p>
        </w:tc>
        <w:tc>
          <w:tcPr>
            <w:tcW w:w="1530" w:type="dxa"/>
          </w:tcPr>
          <w:p w14:paraId="343B73C9" w14:textId="77777777" w:rsidR="00C85EFA" w:rsidRPr="00C85EFA" w:rsidRDefault="00C85EFA" w:rsidP="00B3651F">
            <w:pPr>
              <w:rPr>
                <w:color w:val="000000"/>
                <w:sz w:val="18"/>
                <w:szCs w:val="18"/>
                <w:lang w:val="fr-FR"/>
              </w:rPr>
            </w:pPr>
            <w:r w:rsidRPr="00C85EFA">
              <w:rPr>
                <w:color w:val="000000"/>
                <w:sz w:val="18"/>
                <w:szCs w:val="18"/>
                <w:lang w:val="fr-FR"/>
              </w:rPr>
              <w:t>8.5431259e-01</w:t>
            </w:r>
          </w:p>
        </w:tc>
      </w:tr>
      <w:tr w:rsidR="00C85EFA" w:rsidRPr="00C85EFA" w14:paraId="273E8848" w14:textId="77777777" w:rsidTr="00AD762A">
        <w:tc>
          <w:tcPr>
            <w:tcW w:w="1435" w:type="dxa"/>
          </w:tcPr>
          <w:p w14:paraId="0EEBE410" w14:textId="77777777" w:rsidR="00C85EFA" w:rsidRPr="00C85EFA" w:rsidRDefault="00C85EFA" w:rsidP="00B3651F">
            <w:pPr>
              <w:rPr>
                <w:color w:val="000000"/>
                <w:sz w:val="18"/>
                <w:szCs w:val="18"/>
                <w:lang w:val="fr-FR"/>
              </w:rPr>
            </w:pPr>
            <w:r w:rsidRPr="00C85EFA">
              <w:rPr>
                <w:color w:val="000000"/>
                <w:sz w:val="18"/>
                <w:szCs w:val="18"/>
                <w:lang w:val="fr-FR"/>
              </w:rPr>
              <w:t>1.2000000e+01</w:t>
            </w:r>
          </w:p>
        </w:tc>
        <w:tc>
          <w:tcPr>
            <w:tcW w:w="1530" w:type="dxa"/>
          </w:tcPr>
          <w:p w14:paraId="0A98E965" w14:textId="77777777" w:rsidR="00C85EFA" w:rsidRPr="00C85EFA" w:rsidRDefault="00C85EFA" w:rsidP="00B3651F">
            <w:pPr>
              <w:rPr>
                <w:color w:val="000000"/>
                <w:sz w:val="18"/>
                <w:szCs w:val="18"/>
                <w:lang w:val="fr-FR"/>
              </w:rPr>
            </w:pPr>
            <w:r w:rsidRPr="00C85EFA">
              <w:rPr>
                <w:color w:val="000000"/>
                <w:sz w:val="18"/>
                <w:szCs w:val="18"/>
                <w:lang w:val="fr-FR"/>
              </w:rPr>
              <w:t>9.1491986e-01</w:t>
            </w:r>
          </w:p>
        </w:tc>
      </w:tr>
      <w:tr w:rsidR="00C85EFA" w:rsidRPr="00C85EFA" w14:paraId="343B0EED" w14:textId="77777777" w:rsidTr="00AD762A">
        <w:tc>
          <w:tcPr>
            <w:tcW w:w="1435" w:type="dxa"/>
          </w:tcPr>
          <w:p w14:paraId="24FEFBAA" w14:textId="518C42EA" w:rsidR="00C85EFA" w:rsidRPr="00C85EFA" w:rsidRDefault="00C85EFA" w:rsidP="00B3651F">
            <w:pPr>
              <w:rPr>
                <w:color w:val="000000"/>
                <w:sz w:val="18"/>
                <w:szCs w:val="18"/>
                <w:lang w:val="fr-FR"/>
              </w:rPr>
            </w:pPr>
            <w:r w:rsidRPr="00C85EFA">
              <w:rPr>
                <w:color w:val="000000"/>
                <w:sz w:val="18"/>
                <w:szCs w:val="18"/>
                <w:lang w:val="fr-FR"/>
              </w:rPr>
              <w:t>1.3000000e+01</w:t>
            </w:r>
          </w:p>
        </w:tc>
        <w:tc>
          <w:tcPr>
            <w:tcW w:w="1530" w:type="dxa"/>
          </w:tcPr>
          <w:p w14:paraId="65096380" w14:textId="77777777" w:rsidR="00C85EFA" w:rsidRPr="00C85EFA" w:rsidRDefault="00C85EFA" w:rsidP="00B3651F">
            <w:pPr>
              <w:rPr>
                <w:color w:val="000000"/>
                <w:sz w:val="18"/>
                <w:szCs w:val="18"/>
                <w:lang w:val="fr-FR"/>
              </w:rPr>
            </w:pPr>
            <w:r w:rsidRPr="00C85EFA">
              <w:rPr>
                <w:color w:val="000000"/>
                <w:sz w:val="18"/>
                <w:szCs w:val="18"/>
                <w:lang w:val="fr-FR"/>
              </w:rPr>
              <w:t>9.7315068e-01</w:t>
            </w:r>
          </w:p>
        </w:tc>
      </w:tr>
      <w:tr w:rsidR="00C85EFA" w:rsidRPr="00C85EFA" w14:paraId="29865A7A" w14:textId="77777777" w:rsidTr="00AD762A">
        <w:tc>
          <w:tcPr>
            <w:tcW w:w="1435" w:type="dxa"/>
          </w:tcPr>
          <w:p w14:paraId="58B86360" w14:textId="77777777" w:rsidR="00C85EFA" w:rsidRPr="00C85EFA" w:rsidRDefault="00C85EFA" w:rsidP="00B3651F">
            <w:pPr>
              <w:rPr>
                <w:color w:val="000000"/>
                <w:sz w:val="18"/>
                <w:szCs w:val="18"/>
                <w:lang w:val="fr-FR"/>
              </w:rPr>
            </w:pPr>
            <w:r w:rsidRPr="00C85EFA">
              <w:rPr>
                <w:color w:val="000000"/>
                <w:sz w:val="18"/>
                <w:szCs w:val="18"/>
                <w:lang w:val="fr-FR"/>
              </w:rPr>
              <w:t>1.4000000e+01</w:t>
            </w:r>
          </w:p>
        </w:tc>
        <w:tc>
          <w:tcPr>
            <w:tcW w:w="1530" w:type="dxa"/>
          </w:tcPr>
          <w:p w14:paraId="34C94C71" w14:textId="77777777" w:rsidR="00C85EFA" w:rsidRPr="00C85EFA" w:rsidRDefault="00C85EFA" w:rsidP="00B3651F">
            <w:pPr>
              <w:rPr>
                <w:color w:val="000000"/>
                <w:sz w:val="18"/>
                <w:szCs w:val="18"/>
                <w:lang w:val="fr-FR"/>
              </w:rPr>
            </w:pPr>
            <w:r w:rsidRPr="00C85EFA">
              <w:rPr>
                <w:color w:val="000000"/>
                <w:sz w:val="18"/>
                <w:szCs w:val="18"/>
                <w:lang w:val="fr-FR"/>
              </w:rPr>
              <w:t>1.0290982e+00</w:t>
            </w:r>
          </w:p>
        </w:tc>
      </w:tr>
      <w:tr w:rsidR="00C85EFA" w:rsidRPr="00C85EFA" w14:paraId="321BC7DF" w14:textId="77777777" w:rsidTr="00AD762A">
        <w:tc>
          <w:tcPr>
            <w:tcW w:w="1435" w:type="dxa"/>
          </w:tcPr>
          <w:p w14:paraId="2249C27A" w14:textId="77777777" w:rsidR="00C85EFA" w:rsidRPr="00C85EFA" w:rsidRDefault="00C85EFA" w:rsidP="00B3651F">
            <w:pPr>
              <w:rPr>
                <w:color w:val="000000"/>
                <w:sz w:val="18"/>
                <w:szCs w:val="18"/>
                <w:lang w:val="fr-FR"/>
              </w:rPr>
            </w:pPr>
            <w:r w:rsidRPr="00C85EFA">
              <w:rPr>
                <w:color w:val="000000"/>
                <w:sz w:val="18"/>
                <w:szCs w:val="18"/>
                <w:lang w:val="fr-FR"/>
              </w:rPr>
              <w:t>1.5000000e+01</w:t>
            </w:r>
          </w:p>
        </w:tc>
        <w:tc>
          <w:tcPr>
            <w:tcW w:w="1530" w:type="dxa"/>
          </w:tcPr>
          <w:p w14:paraId="02B69917" w14:textId="77777777" w:rsidR="00C85EFA" w:rsidRPr="00C85EFA" w:rsidRDefault="00C85EFA" w:rsidP="00B3651F">
            <w:pPr>
              <w:rPr>
                <w:color w:val="000000"/>
                <w:sz w:val="18"/>
                <w:szCs w:val="18"/>
                <w:lang w:val="fr-FR"/>
              </w:rPr>
            </w:pPr>
            <w:r w:rsidRPr="00C85EFA">
              <w:rPr>
                <w:color w:val="000000"/>
                <w:sz w:val="18"/>
                <w:szCs w:val="18"/>
                <w:lang w:val="fr-FR"/>
              </w:rPr>
              <w:t>1.0828521e+00</w:t>
            </w:r>
          </w:p>
        </w:tc>
      </w:tr>
      <w:tr w:rsidR="00C85EFA" w:rsidRPr="00C85EFA" w14:paraId="358E457D" w14:textId="77777777" w:rsidTr="00AD762A">
        <w:tc>
          <w:tcPr>
            <w:tcW w:w="1435" w:type="dxa"/>
          </w:tcPr>
          <w:p w14:paraId="6ECF788C" w14:textId="77777777" w:rsidR="00C85EFA" w:rsidRPr="00C85EFA" w:rsidRDefault="00C85EFA" w:rsidP="00B3651F">
            <w:pPr>
              <w:rPr>
                <w:color w:val="000000"/>
                <w:sz w:val="18"/>
                <w:szCs w:val="18"/>
                <w:lang w:val="fr-FR"/>
              </w:rPr>
            </w:pPr>
            <w:r w:rsidRPr="00C85EFA">
              <w:rPr>
                <w:color w:val="000000"/>
                <w:sz w:val="18"/>
                <w:szCs w:val="18"/>
                <w:lang w:val="fr-FR"/>
              </w:rPr>
              <w:t>1.6000000e+01</w:t>
            </w:r>
          </w:p>
        </w:tc>
        <w:tc>
          <w:tcPr>
            <w:tcW w:w="1530" w:type="dxa"/>
          </w:tcPr>
          <w:p w14:paraId="28508F18" w14:textId="267E94E1" w:rsidR="00C85EFA" w:rsidRPr="00C85EFA" w:rsidRDefault="00C85EFA" w:rsidP="00B3651F">
            <w:pPr>
              <w:rPr>
                <w:rFonts w:ascii="NimbusRomNo9L-Regu" w:hAnsi="NimbusRomNo9L-Regu"/>
                <w:color w:val="000000"/>
                <w:sz w:val="16"/>
                <w:szCs w:val="16"/>
                <w:lang w:val="fr-FR"/>
              </w:rPr>
            </w:pPr>
            <w:r w:rsidRPr="00C85EFA">
              <w:rPr>
                <w:color w:val="000000"/>
                <w:sz w:val="18"/>
                <w:szCs w:val="18"/>
                <w:lang w:val="fr-FR"/>
              </w:rPr>
              <w:t>1.1344982e+00</w:t>
            </w:r>
          </w:p>
        </w:tc>
      </w:tr>
      <w:tr w:rsidR="00C85EFA" w:rsidRPr="00C85EFA" w14:paraId="4FFF226F" w14:textId="77777777" w:rsidTr="00AD762A">
        <w:tc>
          <w:tcPr>
            <w:tcW w:w="1435" w:type="dxa"/>
          </w:tcPr>
          <w:p w14:paraId="0693D89D" w14:textId="07C28F9B" w:rsidR="00C85EFA" w:rsidRPr="00C85EFA" w:rsidRDefault="00C85EFA" w:rsidP="00B3651F">
            <w:pPr>
              <w:rPr>
                <w:color w:val="000000"/>
                <w:sz w:val="18"/>
                <w:szCs w:val="18"/>
                <w:lang w:val="fr-FR"/>
              </w:rPr>
            </w:pPr>
            <w:r>
              <w:rPr>
                <w:color w:val="000000"/>
                <w:sz w:val="18"/>
                <w:szCs w:val="18"/>
                <w:lang w:val="fr-FR"/>
              </w:rPr>
              <w:t>…</w:t>
            </w:r>
          </w:p>
        </w:tc>
        <w:tc>
          <w:tcPr>
            <w:tcW w:w="1530" w:type="dxa"/>
          </w:tcPr>
          <w:p w14:paraId="70E9AF83" w14:textId="176A53D4" w:rsidR="00C85EFA" w:rsidRPr="00C85EFA" w:rsidRDefault="00C85EFA" w:rsidP="00B3651F">
            <w:pPr>
              <w:rPr>
                <w:color w:val="000000"/>
                <w:sz w:val="18"/>
                <w:szCs w:val="18"/>
                <w:lang w:val="fr-FR"/>
              </w:rPr>
            </w:pPr>
            <w:r>
              <w:rPr>
                <w:color w:val="000000"/>
                <w:sz w:val="18"/>
                <w:szCs w:val="18"/>
                <w:lang w:val="fr-FR"/>
              </w:rPr>
              <w:t>…</w:t>
            </w:r>
          </w:p>
        </w:tc>
      </w:tr>
    </w:tbl>
    <w:p w14:paraId="491E75F9" w14:textId="45330137" w:rsidR="002B0486" w:rsidRPr="00973A54" w:rsidRDefault="002B0486" w:rsidP="004668BF">
      <w:pPr>
        <w:rPr>
          <w:rFonts w:cstheme="minorHAnsi"/>
          <w:color w:val="000000"/>
          <w:sz w:val="18"/>
          <w:szCs w:val="18"/>
        </w:rPr>
      </w:pPr>
      <w:r w:rsidRPr="00973A54">
        <w:rPr>
          <w:rFonts w:ascii="NimbusRomNo9L-Regu" w:hAnsi="NimbusRomNo9L-Regu"/>
          <w:color w:val="000000"/>
          <w:sz w:val="16"/>
          <w:szCs w:val="16"/>
        </w:rPr>
        <w:br/>
      </w:r>
      <w:r w:rsidRPr="00973A54">
        <w:rPr>
          <w:rFonts w:cstheme="minorHAnsi"/>
          <w:color w:val="000000"/>
          <w:sz w:val="18"/>
          <w:szCs w:val="18"/>
        </w:rPr>
        <w:t xml:space="preserve">FIG. 1: </w:t>
      </w:r>
      <w:r w:rsidR="00A92911" w:rsidRPr="00973A54">
        <w:rPr>
          <w:rFonts w:cstheme="minorHAnsi"/>
          <w:color w:val="000000"/>
          <w:sz w:val="18"/>
          <w:szCs w:val="18"/>
        </w:rPr>
        <w:t>Example of a time series</w:t>
      </w:r>
      <w:r w:rsidRPr="00973A54">
        <w:rPr>
          <w:rFonts w:cstheme="minorHAnsi"/>
          <w:color w:val="000000"/>
          <w:sz w:val="18"/>
          <w:szCs w:val="18"/>
        </w:rPr>
        <w:br/>
      </w:r>
      <w:r w:rsidR="00973A54" w:rsidRPr="00973A54">
        <w:rPr>
          <w:rFonts w:cstheme="minorHAnsi"/>
          <w:color w:val="000000"/>
          <w:sz w:val="18"/>
          <w:szCs w:val="18"/>
        </w:rPr>
        <w:t xml:space="preserve">(First 17 items out of 1000) </w:t>
      </w:r>
      <w:r w:rsidR="00177C65">
        <w:rPr>
          <w:rFonts w:cstheme="minorHAnsi"/>
          <w:color w:val="000000"/>
          <w:sz w:val="18"/>
          <w:szCs w:val="18"/>
        </w:rPr>
        <w:t>Yann</w:t>
      </w:r>
      <w:r w:rsidR="00973A54" w:rsidRPr="00973A54">
        <w:rPr>
          <w:rFonts w:cstheme="minorHAnsi"/>
          <w:color w:val="000000"/>
          <w:sz w:val="18"/>
          <w:szCs w:val="18"/>
        </w:rPr>
        <w:t xml:space="preserve"> (2015)</w:t>
      </w:r>
    </w:p>
    <w:p w14:paraId="1A61C324" w14:textId="33880F1A" w:rsidR="001A0C90" w:rsidRPr="00A92911" w:rsidRDefault="001A0C90" w:rsidP="004668BF">
      <w:pPr>
        <w:rPr>
          <w:rFonts w:cstheme="minorHAnsi"/>
          <w:color w:val="000000"/>
          <w:sz w:val="18"/>
          <w:szCs w:val="18"/>
        </w:rPr>
      </w:pPr>
    </w:p>
    <w:p w14:paraId="474595D6" w14:textId="48542DD2" w:rsidR="00615E76" w:rsidRPr="00615E76" w:rsidRDefault="00615E76" w:rsidP="00615E76">
      <w:pPr>
        <w:rPr>
          <w:rFonts w:cstheme="minorHAnsi"/>
          <w:color w:val="000000"/>
        </w:rPr>
      </w:pPr>
      <w:r w:rsidRPr="00615E76">
        <w:rPr>
          <w:rFonts w:cstheme="minorHAnsi"/>
          <w:color w:val="000000"/>
        </w:rPr>
        <w:t>Table 1 shows an example of a time series</w:t>
      </w:r>
      <w:r w:rsidR="001E68C6">
        <w:rPr>
          <w:rFonts w:cstheme="minorHAnsi"/>
          <w:color w:val="000000"/>
        </w:rPr>
        <w:t xml:space="preserve">, </w:t>
      </w:r>
      <w:r w:rsidRPr="00615E76">
        <w:rPr>
          <w:rFonts w:cstheme="minorHAnsi"/>
          <w:color w:val="000000"/>
        </w:rPr>
        <w:t xml:space="preserve">the first column represents the time, the second the values. Figure 2 shows how a model is automatically represented, the System block corresponds to a differential equation, which allows </w:t>
      </w:r>
      <w:r w:rsidR="00A84EA7">
        <w:rPr>
          <w:rFonts w:cstheme="minorHAnsi"/>
          <w:color w:val="000000"/>
        </w:rPr>
        <w:t>connecting</w:t>
      </w:r>
      <w:r w:rsidRPr="00615E76">
        <w:rPr>
          <w:rFonts w:cstheme="minorHAnsi"/>
          <w:color w:val="000000"/>
        </w:rPr>
        <w:t xml:space="preserve"> input u to output y.</w:t>
      </w:r>
    </w:p>
    <w:p w14:paraId="40139EAE" w14:textId="77777777" w:rsidR="00E240C4" w:rsidRDefault="00615E76" w:rsidP="00615E76">
      <w:pPr>
        <w:rPr>
          <w:rFonts w:cstheme="minorHAnsi"/>
          <w:color w:val="000000"/>
        </w:rPr>
      </w:pPr>
      <w:r w:rsidRPr="00615E76">
        <w:rPr>
          <w:rFonts w:cstheme="minorHAnsi"/>
          <w:color w:val="000000"/>
        </w:rPr>
        <w:t>We</w:t>
      </w:r>
      <w:r w:rsidR="0054670C">
        <w:rPr>
          <w:rFonts w:cstheme="minorHAnsi"/>
          <w:color w:val="000000"/>
        </w:rPr>
        <w:t>, therefore,</w:t>
      </w:r>
      <w:r w:rsidRPr="00615E76">
        <w:rPr>
          <w:rFonts w:cstheme="minorHAnsi"/>
          <w:color w:val="000000"/>
        </w:rPr>
        <w:t xml:space="preserve"> seek to propose a means of storing differential equations</w:t>
      </w:r>
      <w:r w:rsidR="003F764C">
        <w:rPr>
          <w:rFonts w:cstheme="minorHAnsi"/>
          <w:color w:val="000000"/>
        </w:rPr>
        <w:t>, a</w:t>
      </w:r>
      <w:r w:rsidRPr="00615E76">
        <w:rPr>
          <w:rFonts w:cstheme="minorHAnsi"/>
          <w:color w:val="000000"/>
        </w:rPr>
        <w:t xml:space="preserve"> </w:t>
      </w:r>
      <w:r w:rsidR="00180E42">
        <w:rPr>
          <w:rFonts w:cstheme="minorHAnsi"/>
          <w:color w:val="000000"/>
        </w:rPr>
        <w:t>way</w:t>
      </w:r>
      <w:r w:rsidRPr="00615E76">
        <w:rPr>
          <w:rFonts w:cstheme="minorHAnsi"/>
          <w:color w:val="000000"/>
        </w:rPr>
        <w:t xml:space="preserve"> of abstracting experimental data by their model and comparing several series of experimental data with the models.</w:t>
      </w:r>
    </w:p>
    <w:p w14:paraId="4025406A" w14:textId="4BBB50BA" w:rsidR="00573DD2" w:rsidRDefault="00615E76" w:rsidP="00615E76">
      <w:pPr>
        <w:rPr>
          <w:rFonts w:cstheme="minorHAnsi"/>
          <w:color w:val="000000"/>
        </w:rPr>
      </w:pPr>
      <w:r w:rsidRPr="00615E76">
        <w:rPr>
          <w:rFonts w:cstheme="minorHAnsi"/>
          <w:color w:val="000000"/>
        </w:rPr>
        <w:t>The purpose of the model warehouse idea is to propose an alternative representation of time series (by their model), an alternative storage solution (by storing the model) and to adapt the various data analysis and query tools in order to facilitate the management, analysis</w:t>
      </w:r>
      <w:r w:rsidR="0054670C">
        <w:rPr>
          <w:rFonts w:cstheme="minorHAnsi"/>
          <w:color w:val="000000"/>
        </w:rPr>
        <w:t>,</w:t>
      </w:r>
      <w:r w:rsidRPr="00615E76">
        <w:rPr>
          <w:rFonts w:cstheme="minorHAnsi"/>
          <w:color w:val="000000"/>
        </w:rPr>
        <w:t xml:space="preserve"> and processing.</w:t>
      </w:r>
    </w:p>
    <w:p w14:paraId="6C14CF67" w14:textId="77777777" w:rsidR="00E240C4" w:rsidRDefault="00E240C4" w:rsidP="00615E76">
      <w:pPr>
        <w:rPr>
          <w:rFonts w:cstheme="minorHAnsi"/>
          <w:color w:val="000000"/>
        </w:rPr>
      </w:pPr>
    </w:p>
    <w:p w14:paraId="5DC4C037" w14:textId="0DE647B4" w:rsidR="0000326E" w:rsidRDefault="001F5DB0" w:rsidP="00FB67FA">
      <w:pPr>
        <w:pStyle w:val="Heading1"/>
        <w:jc w:val="center"/>
      </w:pPr>
      <w:bookmarkStart w:id="3" w:name="_Toc29156341"/>
      <w:r w:rsidRPr="001F5DB0">
        <w:lastRenderedPageBreak/>
        <w:t>Essential concepts</w:t>
      </w:r>
      <w:bookmarkEnd w:id="3"/>
    </w:p>
    <w:p w14:paraId="5659759E" w14:textId="41021533" w:rsidR="00FB67FA" w:rsidRDefault="00FB67FA" w:rsidP="00FB67FA"/>
    <w:p w14:paraId="07F42776" w14:textId="548F5675" w:rsidR="00FB67FA" w:rsidRDefault="00E77134" w:rsidP="00E77134">
      <w:pPr>
        <w:pStyle w:val="Heading2"/>
      </w:pPr>
      <w:bookmarkStart w:id="4" w:name="_Toc29156342"/>
      <w:r w:rsidRPr="00E77134">
        <w:t>Representation of time series</w:t>
      </w:r>
      <w:bookmarkEnd w:id="4"/>
    </w:p>
    <w:p w14:paraId="19F4A5E4" w14:textId="77777777" w:rsidR="00382676" w:rsidRPr="00382676" w:rsidRDefault="00382676" w:rsidP="00382676">
      <w:pPr>
        <w:rPr>
          <w:rFonts w:cstheme="minorHAnsi"/>
        </w:rPr>
      </w:pPr>
    </w:p>
    <w:p w14:paraId="0B4A05E1" w14:textId="46121698" w:rsidR="00382676" w:rsidRDefault="005F7FB8" w:rsidP="00382676">
      <w:pPr>
        <w:rPr>
          <w:rFonts w:cstheme="minorHAnsi"/>
          <w:color w:val="000000"/>
        </w:rPr>
      </w:pPr>
      <w:r w:rsidRPr="005F7FB8">
        <w:rPr>
          <w:rFonts w:cstheme="minorHAnsi"/>
          <w:color w:val="000000"/>
        </w:rPr>
        <w:t>Time</w:t>
      </w:r>
      <w:r w:rsidR="00CC72C4">
        <w:rPr>
          <w:rFonts w:cstheme="minorHAnsi"/>
          <w:color w:val="000000"/>
        </w:rPr>
        <w:t xml:space="preserve"> </w:t>
      </w:r>
      <w:r w:rsidRPr="005F7FB8">
        <w:rPr>
          <w:rFonts w:cstheme="minorHAnsi"/>
          <w:color w:val="000000"/>
        </w:rPr>
        <w:t>series storage and analysis is a v</w:t>
      </w:r>
      <w:r w:rsidR="00205925">
        <w:rPr>
          <w:rFonts w:cstheme="minorHAnsi"/>
          <w:color w:val="000000"/>
        </w:rPr>
        <w:t>ast</w:t>
      </w:r>
      <w:r w:rsidRPr="005F7FB8">
        <w:rPr>
          <w:rFonts w:cstheme="minorHAnsi"/>
          <w:color w:val="000000"/>
        </w:rPr>
        <w:t xml:space="preserve"> field of research studied by people in databases and in recognition of shapes or patterns </w:t>
      </w:r>
      <w:r w:rsidR="00641A20">
        <w:rPr>
          <w:rFonts w:cstheme="minorHAnsi"/>
          <w:color w:val="000000"/>
        </w:rPr>
        <w:t>(</w:t>
      </w:r>
      <w:r w:rsidRPr="005F7FB8">
        <w:rPr>
          <w:rFonts w:cstheme="minorHAnsi"/>
          <w:color w:val="000000"/>
        </w:rPr>
        <w:t>Fu</w:t>
      </w:r>
      <w:r w:rsidR="00641A20">
        <w:rPr>
          <w:rFonts w:cstheme="minorHAnsi"/>
          <w:color w:val="000000"/>
        </w:rPr>
        <w:t>,</w:t>
      </w:r>
      <w:r w:rsidRPr="005F7FB8">
        <w:rPr>
          <w:rFonts w:cstheme="minorHAnsi"/>
          <w:color w:val="000000"/>
        </w:rPr>
        <w:t xml:space="preserve"> 2011). Many techniques for representing and storing time</w:t>
      </w:r>
      <w:r w:rsidR="00CC72C4">
        <w:rPr>
          <w:rFonts w:cstheme="minorHAnsi"/>
          <w:color w:val="000000"/>
        </w:rPr>
        <w:t xml:space="preserve"> </w:t>
      </w:r>
      <w:r w:rsidRPr="005F7FB8">
        <w:rPr>
          <w:rFonts w:cstheme="minorHAnsi"/>
          <w:color w:val="000000"/>
        </w:rPr>
        <w:t>series exist. These are divided into two main subtypes: temporal and spectral representations.</w:t>
      </w:r>
    </w:p>
    <w:p w14:paraId="73B8E26F" w14:textId="77777777" w:rsidR="005F7FB8" w:rsidRPr="005F7FB8" w:rsidRDefault="005F7FB8" w:rsidP="00382676">
      <w:pPr>
        <w:rPr>
          <w:rFonts w:ascii="NimbusRomNo9L-Regu" w:hAnsi="NimbusRomNo9L-Regu"/>
          <w:color w:val="000000"/>
          <w:sz w:val="20"/>
          <w:szCs w:val="20"/>
        </w:rPr>
      </w:pPr>
    </w:p>
    <w:p w14:paraId="1F0CDFD9" w14:textId="49ADB1AB" w:rsidR="00382676" w:rsidRPr="00E12464" w:rsidRDefault="00F860F5" w:rsidP="00F860F5">
      <w:pPr>
        <w:pStyle w:val="Heading2"/>
      </w:pPr>
      <w:bookmarkStart w:id="5" w:name="_Toc29156343"/>
      <w:r w:rsidRPr="00E12464">
        <w:t>Time repr</w:t>
      </w:r>
      <w:r w:rsidR="009315E8">
        <w:t>e</w:t>
      </w:r>
      <w:r w:rsidRPr="00E12464">
        <w:t>sentations</w:t>
      </w:r>
      <w:bookmarkEnd w:id="5"/>
    </w:p>
    <w:p w14:paraId="06B5C95C" w14:textId="77813FFB" w:rsidR="00F860F5" w:rsidRPr="00E12464" w:rsidRDefault="00F860F5" w:rsidP="00F860F5">
      <w:pPr>
        <w:rPr>
          <w:rFonts w:cstheme="minorHAnsi"/>
        </w:rPr>
      </w:pPr>
    </w:p>
    <w:p w14:paraId="255902B1" w14:textId="5A735936" w:rsidR="00E240C4" w:rsidRDefault="004720C5" w:rsidP="004720C5">
      <w:pPr>
        <w:rPr>
          <w:rFonts w:cstheme="minorHAnsi"/>
          <w:color w:val="000000"/>
        </w:rPr>
      </w:pPr>
      <w:r w:rsidRPr="004720C5">
        <w:rPr>
          <w:rFonts w:cstheme="minorHAnsi"/>
          <w:color w:val="000000"/>
        </w:rPr>
        <w:t xml:space="preserve">Among the temporal representations, the simplest method is to sample the series using a fixed difference between the sampling points </w:t>
      </w:r>
      <w:r w:rsidR="00641A20">
        <w:rPr>
          <w:rFonts w:cstheme="minorHAnsi"/>
          <w:color w:val="000000"/>
        </w:rPr>
        <w:t>(</w:t>
      </w:r>
      <w:r w:rsidRPr="004720C5">
        <w:rPr>
          <w:rFonts w:cstheme="minorHAnsi"/>
          <w:color w:val="000000"/>
        </w:rPr>
        <w:t>Fu</w:t>
      </w:r>
      <w:r w:rsidR="00641A20">
        <w:rPr>
          <w:rFonts w:cstheme="minorHAnsi"/>
          <w:color w:val="000000"/>
        </w:rPr>
        <w:t>,</w:t>
      </w:r>
      <w:r w:rsidRPr="004720C5">
        <w:rPr>
          <w:rFonts w:cstheme="minorHAnsi"/>
          <w:color w:val="000000"/>
        </w:rPr>
        <w:t xml:space="preserve"> 2011). However, this method introduces a</w:t>
      </w:r>
      <w:r w:rsidR="00205925">
        <w:rPr>
          <w:rFonts w:cstheme="minorHAnsi"/>
          <w:color w:val="000000"/>
        </w:rPr>
        <w:t xml:space="preserve"> signific</w:t>
      </w:r>
      <w:r w:rsidRPr="004720C5">
        <w:rPr>
          <w:rFonts w:cstheme="minorHAnsi"/>
          <w:color w:val="000000"/>
        </w:rPr>
        <w:t>ant loss of information for high compression rates. For example, there is a local aggregate approximation method, called "Piecewise Aggregate Approximation" (PAA), which averages between two sampling points. An improvement to the latter method is to use a variable deviation between sampling points, called</w:t>
      </w:r>
    </w:p>
    <w:p w14:paraId="74170ECB" w14:textId="77777777" w:rsidR="00E240C4" w:rsidRDefault="004720C5" w:rsidP="004720C5">
      <w:pPr>
        <w:rPr>
          <w:rFonts w:cstheme="minorHAnsi"/>
          <w:color w:val="000000"/>
        </w:rPr>
      </w:pPr>
      <w:r w:rsidRPr="004720C5">
        <w:rPr>
          <w:rFonts w:cstheme="minorHAnsi"/>
          <w:color w:val="000000"/>
        </w:rPr>
        <w:t>Adaptative Piecewise Constant Approximation (APCA), to adapt this deviation to variations in the series.</w:t>
      </w:r>
    </w:p>
    <w:p w14:paraId="150E0E2E" w14:textId="7A1BCF19" w:rsidR="004720C5" w:rsidRPr="004720C5" w:rsidRDefault="004720C5" w:rsidP="004720C5">
      <w:pPr>
        <w:rPr>
          <w:rFonts w:cstheme="minorHAnsi"/>
          <w:color w:val="000000"/>
        </w:rPr>
      </w:pPr>
      <w:r w:rsidRPr="004720C5">
        <w:rPr>
          <w:rFonts w:cstheme="minorHAnsi"/>
          <w:color w:val="000000"/>
        </w:rPr>
        <w:t>Another method of compression is to search only for the extremums of the series</w:t>
      </w:r>
      <w:r w:rsidR="00680A92">
        <w:rPr>
          <w:rFonts w:cstheme="minorHAnsi"/>
          <w:color w:val="000000"/>
        </w:rPr>
        <w:t>. A</w:t>
      </w:r>
      <w:r w:rsidRPr="004720C5">
        <w:rPr>
          <w:rFonts w:cstheme="minorHAnsi"/>
          <w:color w:val="000000"/>
        </w:rPr>
        <w:t>n improvement of this method is to keep only the most significant ones</w:t>
      </w:r>
      <w:r w:rsidR="009A4CC5">
        <w:rPr>
          <w:rFonts w:cstheme="minorHAnsi"/>
          <w:color w:val="000000"/>
        </w:rPr>
        <w:t>, t</w:t>
      </w:r>
      <w:r w:rsidRPr="004720C5">
        <w:rPr>
          <w:rFonts w:cstheme="minorHAnsi"/>
          <w:color w:val="000000"/>
        </w:rPr>
        <w:t xml:space="preserve">his is a method called "Important Extrema" (IE) detailed in </w:t>
      </w:r>
      <w:r w:rsidR="00A108AF">
        <w:rPr>
          <w:rFonts w:cstheme="minorHAnsi"/>
          <w:color w:val="000000"/>
        </w:rPr>
        <w:t>(</w:t>
      </w:r>
      <w:r w:rsidRPr="004720C5">
        <w:rPr>
          <w:rFonts w:cstheme="minorHAnsi"/>
          <w:color w:val="000000"/>
        </w:rPr>
        <w:t>Fink and Gandhi</w:t>
      </w:r>
      <w:r w:rsidR="00A108AF">
        <w:rPr>
          <w:rFonts w:cstheme="minorHAnsi"/>
          <w:color w:val="000000"/>
        </w:rPr>
        <w:t xml:space="preserve">, </w:t>
      </w:r>
      <w:r w:rsidRPr="004720C5">
        <w:rPr>
          <w:rFonts w:cstheme="minorHAnsi"/>
          <w:color w:val="000000"/>
        </w:rPr>
        <w:t>2007).</w:t>
      </w:r>
    </w:p>
    <w:p w14:paraId="5742A5B8" w14:textId="19D237FB" w:rsidR="004720C5" w:rsidRPr="004720C5" w:rsidRDefault="004720C5" w:rsidP="004720C5">
      <w:pPr>
        <w:rPr>
          <w:rFonts w:cstheme="minorHAnsi"/>
          <w:color w:val="000000"/>
        </w:rPr>
      </w:pPr>
      <w:r w:rsidRPr="004720C5">
        <w:rPr>
          <w:rFonts w:cstheme="minorHAnsi"/>
          <w:color w:val="000000"/>
        </w:rPr>
        <w:t>Time series can also be approximated by straight lines (</w:t>
      </w:r>
      <w:r w:rsidR="00383392">
        <w:rPr>
          <w:rFonts w:cstheme="minorHAnsi"/>
          <w:color w:val="000000"/>
        </w:rPr>
        <w:t>(</w:t>
      </w:r>
      <w:r w:rsidRPr="004720C5">
        <w:rPr>
          <w:rFonts w:cstheme="minorHAnsi"/>
          <w:color w:val="000000"/>
        </w:rPr>
        <w:t>Keogh et al</w:t>
      </w:r>
      <w:r w:rsidR="00A108AF">
        <w:rPr>
          <w:rFonts w:cstheme="minorHAnsi"/>
          <w:color w:val="000000"/>
        </w:rPr>
        <w:t xml:space="preserve">., </w:t>
      </w:r>
      <w:r w:rsidRPr="004720C5">
        <w:rPr>
          <w:rFonts w:cstheme="minorHAnsi"/>
          <w:color w:val="000000"/>
        </w:rPr>
        <w:t xml:space="preserve">2001) and </w:t>
      </w:r>
      <w:r w:rsidR="00383392">
        <w:rPr>
          <w:rFonts w:cstheme="minorHAnsi"/>
          <w:color w:val="000000"/>
        </w:rPr>
        <w:t>(</w:t>
      </w:r>
      <w:r w:rsidRPr="004720C5">
        <w:rPr>
          <w:rFonts w:cstheme="minorHAnsi"/>
          <w:color w:val="000000"/>
        </w:rPr>
        <w:t>Fu</w:t>
      </w:r>
      <w:r w:rsidR="00383392">
        <w:rPr>
          <w:rFonts w:cstheme="minorHAnsi"/>
          <w:color w:val="000000"/>
        </w:rPr>
        <w:t xml:space="preserve">, </w:t>
      </w:r>
      <w:r w:rsidRPr="004720C5">
        <w:rPr>
          <w:rFonts w:cstheme="minorHAnsi"/>
          <w:color w:val="000000"/>
        </w:rPr>
        <w:t>2011)), which can be constructed by linear approximation per part, where a set of consecutive points is approximated by the line connecting the first and last point of the set in chronological order, or by linear regression, which consists of approximating a set of consecutive points by a line passing at best through all points of the set. The linear regression method includes a preliminary step of searching for the Perceptually</w:t>
      </w:r>
      <w:r w:rsidR="00747AA7">
        <w:rPr>
          <w:rFonts w:cstheme="minorHAnsi"/>
          <w:color w:val="000000"/>
        </w:rPr>
        <w:t xml:space="preserve"> </w:t>
      </w:r>
      <w:r w:rsidRPr="004720C5">
        <w:rPr>
          <w:rFonts w:cstheme="minorHAnsi"/>
          <w:color w:val="000000"/>
        </w:rPr>
        <w:t>Important Points of the series.</w:t>
      </w:r>
    </w:p>
    <w:p w14:paraId="28CD6A02" w14:textId="2F8527F7" w:rsidR="009F3B68" w:rsidRDefault="004720C5" w:rsidP="004720C5">
      <w:pPr>
        <w:rPr>
          <w:rFonts w:cstheme="minorHAnsi"/>
          <w:color w:val="000000"/>
        </w:rPr>
      </w:pPr>
      <w:r w:rsidRPr="004720C5">
        <w:rPr>
          <w:rFonts w:cstheme="minorHAnsi"/>
          <w:color w:val="000000"/>
        </w:rPr>
        <w:t>A symbolic representation of the series can also be made by discretizing the series with a set of segments to which a symbol is then assigned</w:t>
      </w:r>
      <w:r w:rsidR="00FF3B23">
        <w:rPr>
          <w:rFonts w:cstheme="minorHAnsi"/>
          <w:color w:val="000000"/>
        </w:rPr>
        <w:t xml:space="preserve"> (</w:t>
      </w:r>
      <w:r w:rsidR="00F066F0">
        <w:rPr>
          <w:rFonts w:cstheme="minorHAnsi"/>
          <w:color w:val="000000"/>
        </w:rPr>
        <w:t>(</w:t>
      </w:r>
      <w:proofErr w:type="spellStart"/>
      <w:r w:rsidR="00FF3B23" w:rsidRPr="004720C5">
        <w:rPr>
          <w:rFonts w:cstheme="minorHAnsi"/>
          <w:color w:val="000000"/>
        </w:rPr>
        <w:t>Hetland</w:t>
      </w:r>
      <w:proofErr w:type="spellEnd"/>
      <w:r w:rsidR="00FE75C0">
        <w:rPr>
          <w:rFonts w:cstheme="minorHAnsi"/>
          <w:color w:val="000000"/>
        </w:rPr>
        <w:t xml:space="preserve">, </w:t>
      </w:r>
      <w:r w:rsidR="00FF3B23" w:rsidRPr="004720C5">
        <w:rPr>
          <w:rFonts w:cstheme="minorHAnsi"/>
          <w:color w:val="000000"/>
        </w:rPr>
        <w:t xml:space="preserve">2004) and </w:t>
      </w:r>
      <w:r w:rsidR="00F066F0">
        <w:rPr>
          <w:rFonts w:cstheme="minorHAnsi"/>
          <w:color w:val="000000"/>
        </w:rPr>
        <w:t>(</w:t>
      </w:r>
      <w:r w:rsidR="00FF3B23" w:rsidRPr="004720C5">
        <w:rPr>
          <w:rFonts w:cstheme="minorHAnsi"/>
          <w:color w:val="000000"/>
        </w:rPr>
        <w:t>Fu</w:t>
      </w:r>
      <w:r w:rsidR="00FE75C0">
        <w:rPr>
          <w:rFonts w:cstheme="minorHAnsi"/>
          <w:color w:val="000000"/>
        </w:rPr>
        <w:t xml:space="preserve">, </w:t>
      </w:r>
      <w:r w:rsidR="00FF3B23" w:rsidRPr="004720C5">
        <w:rPr>
          <w:rFonts w:cstheme="minorHAnsi"/>
          <w:color w:val="000000"/>
        </w:rPr>
        <w:t>2011)</w:t>
      </w:r>
      <w:r w:rsidR="00FF3B23">
        <w:rPr>
          <w:rFonts w:cstheme="minorHAnsi"/>
          <w:color w:val="000000"/>
        </w:rPr>
        <w:t>)</w:t>
      </w:r>
      <w:r w:rsidRPr="004720C5">
        <w:rPr>
          <w:rFonts w:cstheme="minorHAnsi"/>
          <w:color w:val="000000"/>
        </w:rPr>
        <w:t xml:space="preserve">. The most effective known method is the symbolic approximation per part, called Symbolic Aggregate </w:t>
      </w:r>
      <w:proofErr w:type="spellStart"/>
      <w:r w:rsidRPr="004720C5">
        <w:rPr>
          <w:rFonts w:cstheme="minorHAnsi"/>
          <w:color w:val="000000"/>
        </w:rPr>
        <w:t>ApproXimation</w:t>
      </w:r>
      <w:proofErr w:type="spellEnd"/>
      <w:r w:rsidRPr="004720C5">
        <w:rPr>
          <w:rFonts w:cstheme="minorHAnsi"/>
          <w:color w:val="000000"/>
        </w:rPr>
        <w:t xml:space="preserve"> (SAX) </w:t>
      </w:r>
      <w:r w:rsidR="006401EE">
        <w:rPr>
          <w:rFonts w:cstheme="minorHAnsi"/>
          <w:color w:val="000000"/>
        </w:rPr>
        <w:t>(</w:t>
      </w:r>
      <w:proofErr w:type="spellStart"/>
      <w:r w:rsidRPr="004720C5">
        <w:rPr>
          <w:rFonts w:cstheme="minorHAnsi"/>
          <w:color w:val="000000"/>
        </w:rPr>
        <w:t>Esling</w:t>
      </w:r>
      <w:proofErr w:type="spellEnd"/>
      <w:r w:rsidRPr="004720C5">
        <w:rPr>
          <w:rFonts w:cstheme="minorHAnsi"/>
          <w:color w:val="000000"/>
        </w:rPr>
        <w:t xml:space="preserve"> and </w:t>
      </w:r>
      <w:proofErr w:type="spellStart"/>
      <w:r w:rsidRPr="004720C5">
        <w:rPr>
          <w:rFonts w:cstheme="minorHAnsi"/>
          <w:color w:val="000000"/>
        </w:rPr>
        <w:t>Agón</w:t>
      </w:r>
      <w:proofErr w:type="spellEnd"/>
      <w:r w:rsidR="006401EE">
        <w:rPr>
          <w:rFonts w:cstheme="minorHAnsi"/>
          <w:color w:val="000000"/>
        </w:rPr>
        <w:t xml:space="preserve">, </w:t>
      </w:r>
      <w:r w:rsidRPr="004720C5">
        <w:rPr>
          <w:rFonts w:cstheme="minorHAnsi"/>
          <w:color w:val="000000"/>
        </w:rPr>
        <w:t xml:space="preserve">2012), which consists in applying the local aggregate approximation method and converting the results into a character string, called symbolic </w:t>
      </w:r>
      <w:r w:rsidR="00AB5B93">
        <w:rPr>
          <w:rFonts w:cstheme="minorHAnsi"/>
          <w:color w:val="000000"/>
        </w:rPr>
        <w:t>(</w:t>
      </w:r>
      <w:r w:rsidRPr="004720C5">
        <w:rPr>
          <w:rFonts w:cstheme="minorHAnsi"/>
          <w:color w:val="000000"/>
        </w:rPr>
        <w:t>Fu</w:t>
      </w:r>
      <w:r w:rsidR="00AB5B93">
        <w:rPr>
          <w:rFonts w:cstheme="minorHAnsi"/>
          <w:color w:val="000000"/>
        </w:rPr>
        <w:t>,</w:t>
      </w:r>
      <w:r w:rsidRPr="004720C5">
        <w:rPr>
          <w:rFonts w:cstheme="minorHAnsi"/>
          <w:color w:val="000000"/>
        </w:rPr>
        <w:t xml:space="preserve"> 2011).</w:t>
      </w:r>
    </w:p>
    <w:p w14:paraId="7F70BB9F" w14:textId="77777777" w:rsidR="004720C5" w:rsidRPr="004720C5" w:rsidRDefault="004720C5" w:rsidP="004720C5">
      <w:pPr>
        <w:rPr>
          <w:rFonts w:cstheme="minorHAnsi"/>
          <w:color w:val="000000"/>
        </w:rPr>
      </w:pPr>
    </w:p>
    <w:p w14:paraId="28096082" w14:textId="17D2A564" w:rsidR="009F3B68" w:rsidRDefault="00B13894" w:rsidP="00B13894">
      <w:pPr>
        <w:pStyle w:val="Heading2"/>
      </w:pPr>
      <w:bookmarkStart w:id="6" w:name="_Toc29156344"/>
      <w:r w:rsidRPr="00B13894">
        <w:t>Spectral representations</w:t>
      </w:r>
      <w:bookmarkEnd w:id="6"/>
    </w:p>
    <w:p w14:paraId="071FB0B1" w14:textId="65CA3517" w:rsidR="00B13894" w:rsidRPr="0082714B" w:rsidRDefault="00B13894" w:rsidP="00B13894">
      <w:pPr>
        <w:rPr>
          <w:rFonts w:cstheme="minorHAnsi"/>
        </w:rPr>
      </w:pPr>
    </w:p>
    <w:p w14:paraId="5E62FC9C" w14:textId="027E9D86" w:rsidR="00747AA7" w:rsidRDefault="00141634" w:rsidP="00B13894">
      <w:pPr>
        <w:rPr>
          <w:rFonts w:cstheme="minorHAnsi"/>
          <w:color w:val="000000"/>
        </w:rPr>
      </w:pPr>
      <w:r w:rsidRPr="00141634">
        <w:rPr>
          <w:rFonts w:cstheme="minorHAnsi"/>
          <w:color w:val="000000"/>
        </w:rPr>
        <w:t xml:space="preserve">In the spectral domain, the series undergoes </w:t>
      </w:r>
      <w:proofErr w:type="gramStart"/>
      <w:r w:rsidRPr="00141634">
        <w:rPr>
          <w:rFonts w:cstheme="minorHAnsi"/>
          <w:color w:val="000000"/>
        </w:rPr>
        <w:t>a number of</w:t>
      </w:r>
      <w:proofErr w:type="gramEnd"/>
      <w:r w:rsidRPr="00141634">
        <w:rPr>
          <w:rFonts w:cstheme="minorHAnsi"/>
          <w:color w:val="000000"/>
        </w:rPr>
        <w:t xml:space="preserve"> operations, which lead to a representation of the series according to a frequency point of view. The Discrete Fourier Transform provides a discrete spectral decomposition of a time series (</w:t>
      </w:r>
      <w:r w:rsidR="009C4D02">
        <w:rPr>
          <w:rFonts w:cstheme="minorHAnsi"/>
          <w:color w:val="000000"/>
        </w:rPr>
        <w:t>(</w:t>
      </w:r>
      <w:r w:rsidRPr="00141634">
        <w:rPr>
          <w:rFonts w:cstheme="minorHAnsi"/>
          <w:color w:val="000000"/>
        </w:rPr>
        <w:t>Fu</w:t>
      </w:r>
      <w:r w:rsidR="009C4D02">
        <w:rPr>
          <w:rFonts w:cstheme="minorHAnsi"/>
          <w:color w:val="000000"/>
        </w:rPr>
        <w:t xml:space="preserve">, </w:t>
      </w:r>
      <w:r w:rsidRPr="00141634">
        <w:rPr>
          <w:rFonts w:cstheme="minorHAnsi"/>
          <w:color w:val="000000"/>
        </w:rPr>
        <w:t xml:space="preserve">2011) and </w:t>
      </w:r>
      <w:r w:rsidR="009C4D02">
        <w:rPr>
          <w:rFonts w:cstheme="minorHAnsi"/>
          <w:color w:val="000000"/>
        </w:rPr>
        <w:t>(</w:t>
      </w:r>
      <w:r w:rsidRPr="00141634">
        <w:rPr>
          <w:rFonts w:cstheme="minorHAnsi"/>
          <w:color w:val="000000"/>
        </w:rPr>
        <w:t xml:space="preserve">Shumway and </w:t>
      </w:r>
      <w:proofErr w:type="spellStart"/>
      <w:r w:rsidRPr="00141634">
        <w:rPr>
          <w:rFonts w:cstheme="minorHAnsi"/>
          <w:color w:val="000000"/>
        </w:rPr>
        <w:t>Stoffer</w:t>
      </w:r>
      <w:proofErr w:type="spellEnd"/>
      <w:r w:rsidR="009C4D02">
        <w:rPr>
          <w:rFonts w:cstheme="minorHAnsi"/>
          <w:color w:val="000000"/>
        </w:rPr>
        <w:t xml:space="preserve">, </w:t>
      </w:r>
      <w:r w:rsidRPr="00141634">
        <w:rPr>
          <w:rFonts w:cstheme="minorHAnsi"/>
          <w:color w:val="000000"/>
        </w:rPr>
        <w:t xml:space="preserve">2015)) and it is also </w:t>
      </w:r>
      <w:r w:rsidRPr="00141634">
        <w:rPr>
          <w:rFonts w:cstheme="minorHAnsi"/>
          <w:color w:val="000000"/>
        </w:rPr>
        <w:lastRenderedPageBreak/>
        <w:t xml:space="preserve">possible to decompose the DFT </w:t>
      </w:r>
      <w:r w:rsidR="00A55B35" w:rsidRPr="00A55B35">
        <w:rPr>
          <w:rFonts w:cstheme="minorHAnsi"/>
          <w:color w:val="000000"/>
        </w:rPr>
        <w:t xml:space="preserve">into real and imaginary parts, which are respectively the discrete cosine transform and the discrete sinus transform </w:t>
      </w:r>
      <w:r w:rsidRPr="00141634">
        <w:rPr>
          <w:rFonts w:cstheme="minorHAnsi"/>
          <w:color w:val="000000"/>
        </w:rPr>
        <w:t>(</w:t>
      </w:r>
      <w:r w:rsidR="009C4D02">
        <w:rPr>
          <w:rFonts w:cstheme="minorHAnsi"/>
          <w:color w:val="000000"/>
        </w:rPr>
        <w:t>(</w:t>
      </w:r>
      <w:r w:rsidRPr="00141634">
        <w:rPr>
          <w:rFonts w:cstheme="minorHAnsi"/>
          <w:color w:val="000000"/>
        </w:rPr>
        <w:t xml:space="preserve">Shumway and </w:t>
      </w:r>
      <w:proofErr w:type="spellStart"/>
      <w:r w:rsidRPr="00141634">
        <w:rPr>
          <w:rFonts w:cstheme="minorHAnsi"/>
          <w:color w:val="000000"/>
        </w:rPr>
        <w:t>Stoffer</w:t>
      </w:r>
      <w:proofErr w:type="spellEnd"/>
      <w:r w:rsidR="009C4D02">
        <w:rPr>
          <w:rFonts w:cstheme="minorHAnsi"/>
          <w:color w:val="000000"/>
        </w:rPr>
        <w:t xml:space="preserve">, </w:t>
      </w:r>
      <w:r w:rsidRPr="00141634">
        <w:rPr>
          <w:rFonts w:cstheme="minorHAnsi"/>
          <w:color w:val="000000"/>
        </w:rPr>
        <w:t>2015) an</w:t>
      </w:r>
      <w:r w:rsidR="009C4D02">
        <w:rPr>
          <w:rFonts w:cstheme="minorHAnsi"/>
          <w:color w:val="000000"/>
        </w:rPr>
        <w:t>d</w:t>
      </w:r>
      <w:r w:rsidRPr="00141634">
        <w:rPr>
          <w:rFonts w:cstheme="minorHAnsi"/>
          <w:color w:val="000000"/>
        </w:rPr>
        <w:t xml:space="preserve"> </w:t>
      </w:r>
      <w:r w:rsidR="009C4D02">
        <w:rPr>
          <w:rFonts w:cstheme="minorHAnsi"/>
          <w:color w:val="000000"/>
        </w:rPr>
        <w:t>(</w:t>
      </w:r>
      <w:proofErr w:type="spellStart"/>
      <w:r w:rsidRPr="00141634">
        <w:rPr>
          <w:rFonts w:cstheme="minorHAnsi"/>
          <w:color w:val="000000"/>
        </w:rPr>
        <w:t>Esling</w:t>
      </w:r>
      <w:proofErr w:type="spellEnd"/>
      <w:r w:rsidRPr="00141634">
        <w:rPr>
          <w:rFonts w:cstheme="minorHAnsi"/>
          <w:color w:val="000000"/>
        </w:rPr>
        <w:t xml:space="preserve"> and </w:t>
      </w:r>
      <w:proofErr w:type="spellStart"/>
      <w:r w:rsidRPr="00141634">
        <w:rPr>
          <w:rFonts w:cstheme="minorHAnsi"/>
          <w:color w:val="000000"/>
        </w:rPr>
        <w:t>Agón</w:t>
      </w:r>
      <w:proofErr w:type="spellEnd"/>
      <w:r w:rsidR="009C4D02">
        <w:rPr>
          <w:rFonts w:cstheme="minorHAnsi"/>
          <w:color w:val="000000"/>
        </w:rPr>
        <w:t xml:space="preserve">, </w:t>
      </w:r>
      <w:r w:rsidRPr="00141634">
        <w:rPr>
          <w:rFonts w:cstheme="minorHAnsi"/>
          <w:color w:val="000000"/>
        </w:rPr>
        <w:t>2012)).</w:t>
      </w:r>
    </w:p>
    <w:p w14:paraId="64108EE3" w14:textId="1103EB35" w:rsidR="0082714B" w:rsidRDefault="00141634" w:rsidP="00B13894">
      <w:pPr>
        <w:rPr>
          <w:rFonts w:cstheme="minorHAnsi"/>
          <w:color w:val="000000"/>
        </w:rPr>
      </w:pPr>
      <w:r w:rsidRPr="00141634">
        <w:rPr>
          <w:rFonts w:cstheme="minorHAnsi"/>
          <w:color w:val="000000"/>
        </w:rPr>
        <w:t>More recently, the Discrete Wavelet Tran</w:t>
      </w:r>
      <w:r w:rsidR="00460773">
        <w:rPr>
          <w:rFonts w:cstheme="minorHAnsi"/>
          <w:color w:val="000000"/>
        </w:rPr>
        <w:t>s</w:t>
      </w:r>
      <w:r w:rsidRPr="00141634">
        <w:rPr>
          <w:rFonts w:cstheme="minorHAnsi"/>
          <w:color w:val="000000"/>
        </w:rPr>
        <w:t>form has emerged as an excellent alternative to the DFT.</w:t>
      </w:r>
    </w:p>
    <w:p w14:paraId="666970E1" w14:textId="77777777" w:rsidR="00141634" w:rsidRPr="00141634" w:rsidRDefault="00141634" w:rsidP="00B13894">
      <w:pPr>
        <w:rPr>
          <w:rFonts w:cstheme="minorHAnsi"/>
          <w:color w:val="000000"/>
        </w:rPr>
      </w:pPr>
    </w:p>
    <w:p w14:paraId="2BDA46A8" w14:textId="70C628B1" w:rsidR="0082714B" w:rsidRPr="00E12464" w:rsidRDefault="00CF5E9E" w:rsidP="00CF5E9E">
      <w:pPr>
        <w:pStyle w:val="Heading2"/>
      </w:pPr>
      <w:bookmarkStart w:id="7" w:name="_Toc29156345"/>
      <w:r w:rsidRPr="00E12464">
        <w:t>Detection of similar series</w:t>
      </w:r>
      <w:bookmarkEnd w:id="7"/>
    </w:p>
    <w:p w14:paraId="7D141099" w14:textId="05CDB8FE" w:rsidR="00CF5E9E" w:rsidRPr="00E12464" w:rsidRDefault="00CF5E9E" w:rsidP="00CF5E9E"/>
    <w:p w14:paraId="74D22E35" w14:textId="1CAD3845" w:rsidR="00955550" w:rsidRPr="00955550" w:rsidRDefault="00955550" w:rsidP="00955550">
      <w:pPr>
        <w:rPr>
          <w:rFonts w:cstheme="minorHAnsi"/>
          <w:color w:val="000000"/>
        </w:rPr>
      </w:pPr>
      <w:r w:rsidRPr="00955550">
        <w:rPr>
          <w:rFonts w:cstheme="minorHAnsi"/>
          <w:color w:val="000000"/>
        </w:rPr>
        <w:t xml:space="preserve">In order to detect similar series, the notion of distance between series must be defined. The choice of a distance is very dependent on the </w:t>
      </w:r>
      <w:r w:rsidR="00090525">
        <w:rPr>
          <w:rFonts w:cstheme="minorHAnsi"/>
          <w:color w:val="000000"/>
        </w:rPr>
        <w:t>(</w:t>
      </w:r>
      <w:r w:rsidRPr="00955550">
        <w:rPr>
          <w:rFonts w:cstheme="minorHAnsi"/>
          <w:color w:val="000000"/>
        </w:rPr>
        <w:t xml:space="preserve">Shumway and </w:t>
      </w:r>
      <w:proofErr w:type="spellStart"/>
      <w:r w:rsidRPr="00955550">
        <w:rPr>
          <w:rFonts w:cstheme="minorHAnsi"/>
          <w:color w:val="000000"/>
        </w:rPr>
        <w:t>Stoffer</w:t>
      </w:r>
      <w:proofErr w:type="spellEnd"/>
      <w:r w:rsidR="00090525">
        <w:rPr>
          <w:rFonts w:cstheme="minorHAnsi"/>
          <w:color w:val="000000"/>
        </w:rPr>
        <w:t xml:space="preserve">, </w:t>
      </w:r>
      <w:r w:rsidRPr="00955550">
        <w:rPr>
          <w:rFonts w:cstheme="minorHAnsi"/>
          <w:color w:val="000000"/>
        </w:rPr>
        <w:t xml:space="preserve">2015) scientific domain, on which the series depends. The Euclidean distance is the </w:t>
      </w:r>
      <w:proofErr w:type="gramStart"/>
      <w:r w:rsidRPr="00955550">
        <w:rPr>
          <w:rFonts w:cstheme="minorHAnsi"/>
          <w:color w:val="000000"/>
        </w:rPr>
        <w:t>most commonly used</w:t>
      </w:r>
      <w:proofErr w:type="gramEnd"/>
      <w:r w:rsidRPr="00955550">
        <w:rPr>
          <w:rFonts w:cstheme="minorHAnsi"/>
          <w:color w:val="000000"/>
        </w:rPr>
        <w:t xml:space="preserve"> distance </w:t>
      </w:r>
      <w:r w:rsidR="00090525">
        <w:rPr>
          <w:rFonts w:cstheme="minorHAnsi"/>
          <w:color w:val="000000"/>
        </w:rPr>
        <w:t>(</w:t>
      </w:r>
      <w:r w:rsidRPr="00955550">
        <w:rPr>
          <w:rFonts w:cstheme="minorHAnsi"/>
          <w:color w:val="000000"/>
        </w:rPr>
        <w:t>Fu</w:t>
      </w:r>
      <w:r w:rsidR="00090525">
        <w:rPr>
          <w:rFonts w:cstheme="minorHAnsi"/>
          <w:color w:val="000000"/>
        </w:rPr>
        <w:t>,</w:t>
      </w:r>
      <w:r w:rsidRPr="00955550">
        <w:rPr>
          <w:rFonts w:cstheme="minorHAnsi"/>
          <w:color w:val="000000"/>
        </w:rPr>
        <w:t xml:space="preserve"> 2011), but is not necessarily the most suitable for all areas. For example, it does not adapt well to the abstract notion of form, which is intuitive in humans, and therefore does not allow the detection of similar forms of evolution (notably periodicity). However, in </w:t>
      </w:r>
      <w:proofErr w:type="spellStart"/>
      <w:r w:rsidRPr="00955550">
        <w:rPr>
          <w:rFonts w:cstheme="minorHAnsi"/>
          <w:color w:val="000000"/>
        </w:rPr>
        <w:t>Esling</w:t>
      </w:r>
      <w:proofErr w:type="spellEnd"/>
      <w:r w:rsidRPr="00955550">
        <w:rPr>
          <w:rFonts w:cstheme="minorHAnsi"/>
          <w:color w:val="000000"/>
        </w:rPr>
        <w:t xml:space="preserve"> and </w:t>
      </w:r>
      <w:proofErr w:type="spellStart"/>
      <w:r w:rsidRPr="00955550">
        <w:rPr>
          <w:rFonts w:cstheme="minorHAnsi"/>
          <w:color w:val="000000"/>
        </w:rPr>
        <w:t>Agón</w:t>
      </w:r>
      <w:proofErr w:type="spellEnd"/>
      <w:r w:rsidR="003557C3">
        <w:rPr>
          <w:rFonts w:cstheme="minorHAnsi"/>
          <w:color w:val="000000"/>
        </w:rPr>
        <w:t>, (</w:t>
      </w:r>
      <w:r w:rsidRPr="00955550">
        <w:rPr>
          <w:rFonts w:cstheme="minorHAnsi"/>
          <w:color w:val="000000"/>
        </w:rPr>
        <w:t xml:space="preserve">2012), the authors explain that for large series, the Euclidean distance remains a </w:t>
      </w:r>
      <w:proofErr w:type="gramStart"/>
      <w:r w:rsidRPr="00955550">
        <w:rPr>
          <w:rFonts w:cstheme="minorHAnsi"/>
          <w:color w:val="000000"/>
        </w:rPr>
        <w:t>sufficient</w:t>
      </w:r>
      <w:proofErr w:type="gramEnd"/>
      <w:r w:rsidRPr="00955550">
        <w:rPr>
          <w:rFonts w:cstheme="minorHAnsi"/>
          <w:color w:val="000000"/>
        </w:rPr>
        <w:t xml:space="preserve"> method of comparison.</w:t>
      </w:r>
    </w:p>
    <w:p w14:paraId="3975C9F0" w14:textId="264F812F" w:rsidR="00FA3AA0" w:rsidRDefault="00955550" w:rsidP="00955550">
      <w:pPr>
        <w:rPr>
          <w:rFonts w:cstheme="minorHAnsi"/>
          <w:color w:val="000000"/>
        </w:rPr>
      </w:pPr>
      <w:r w:rsidRPr="00955550">
        <w:rPr>
          <w:rFonts w:cstheme="minorHAnsi"/>
          <w:color w:val="000000"/>
        </w:rPr>
        <w:t>Detection of similar series can be done by four types of methods, each requiring the definition of an appropriate distance: by comparing the overall shape of the series; by comparing the minimum number of operations necessary to transform the series into a third; by extracting the characteristics of the series to compare the characteristics with each other; by comparing on a higher</w:t>
      </w:r>
      <w:r w:rsidR="008D4C41">
        <w:rPr>
          <w:rFonts w:cstheme="minorHAnsi"/>
          <w:color w:val="000000"/>
        </w:rPr>
        <w:t>-</w:t>
      </w:r>
      <w:r w:rsidRPr="00955550">
        <w:rPr>
          <w:rFonts w:cstheme="minorHAnsi"/>
          <w:color w:val="000000"/>
        </w:rPr>
        <w:t>level structure. One approach is to assign a model to each series and then compare the parameters of the models with each other.</w:t>
      </w:r>
    </w:p>
    <w:p w14:paraId="14B7B611" w14:textId="77777777" w:rsidR="00955550" w:rsidRPr="00955550" w:rsidRDefault="00955550" w:rsidP="00955550">
      <w:pPr>
        <w:rPr>
          <w:rFonts w:cstheme="minorHAnsi"/>
          <w:color w:val="000000"/>
        </w:rPr>
      </w:pPr>
    </w:p>
    <w:p w14:paraId="430BEF19" w14:textId="3C2FAD8F" w:rsidR="00FA3AA0" w:rsidRDefault="00FA3AA0" w:rsidP="00FA3AA0">
      <w:pPr>
        <w:pStyle w:val="Heading2"/>
      </w:pPr>
      <w:bookmarkStart w:id="8" w:name="_Toc29156346"/>
      <w:r w:rsidRPr="00FA3AA0">
        <w:t>Numerical resolution of a differential equation</w:t>
      </w:r>
      <w:bookmarkEnd w:id="8"/>
    </w:p>
    <w:p w14:paraId="0C220944" w14:textId="580AEA06" w:rsidR="00245B3B" w:rsidRPr="007A4A84" w:rsidRDefault="00E33A0E" w:rsidP="009E6AFF">
      <w:pPr>
        <w:rPr>
          <w:rFonts w:cstheme="minorHAnsi"/>
        </w:rPr>
      </w:pPr>
      <w:r w:rsidRPr="007A4A84">
        <w:rPr>
          <w:rFonts w:cstheme="minorHAnsi"/>
        </w:rPr>
        <w:t xml:space="preserve">There are various methods of numerical solution of differential equations (Press et al., 2002), which aim to calculate values of the solution function from an initial solution, denoted </w:t>
      </w:r>
      <w:r w:rsidR="00223F39" w:rsidRPr="007A4A84">
        <w:rPr>
          <w:rFonts w:ascii="CMMI10" w:hAnsi="CMMI10"/>
          <w:i/>
          <w:iCs/>
          <w:color w:val="000000"/>
        </w:rPr>
        <w:t>x</w:t>
      </w:r>
      <w:r w:rsidR="00223F39" w:rsidRPr="007A4A84">
        <w:rPr>
          <w:rFonts w:ascii="CMR7" w:hAnsi="CMR7"/>
          <w:color w:val="000000"/>
        </w:rPr>
        <w:t>0</w:t>
      </w:r>
      <w:r w:rsidR="00223F39" w:rsidRPr="007A4A84">
        <w:t xml:space="preserve"> </w:t>
      </w:r>
      <w:r w:rsidRPr="007A4A84">
        <w:rPr>
          <w:rFonts w:cstheme="minorHAnsi"/>
        </w:rPr>
        <w:t xml:space="preserve">at time </w:t>
      </w:r>
      <w:r w:rsidR="002F6FCE" w:rsidRPr="007A4A84">
        <w:rPr>
          <w:rFonts w:ascii="CMMI10" w:hAnsi="CMMI10"/>
          <w:i/>
          <w:iCs/>
          <w:color w:val="000000"/>
        </w:rPr>
        <w:t>t</w:t>
      </w:r>
      <w:r w:rsidR="002F6FCE" w:rsidRPr="007A4A84">
        <w:rPr>
          <w:rFonts w:ascii="CMR7" w:hAnsi="CMR7"/>
          <w:color w:val="000000"/>
        </w:rPr>
        <w:t>0</w:t>
      </w:r>
      <w:r w:rsidRPr="007A4A84">
        <w:rPr>
          <w:rFonts w:cstheme="minorHAnsi"/>
        </w:rPr>
        <w:t>. The time</w:t>
      </w:r>
      <w:r w:rsidR="00A40A3B" w:rsidRPr="007A4A84">
        <w:rPr>
          <w:rFonts w:cstheme="minorHAnsi"/>
        </w:rPr>
        <w:t xml:space="preserve"> </w:t>
      </w:r>
      <w:r w:rsidRPr="007A4A84">
        <w:rPr>
          <w:rFonts w:cstheme="minorHAnsi"/>
        </w:rPr>
        <w:t xml:space="preserve">difference between the calculated values is fixed before the method is applied and is denoted as h.  </w:t>
      </w:r>
      <w:proofErr w:type="gramStart"/>
      <w:r w:rsidR="009E6AFF" w:rsidRPr="007A4A84">
        <w:rPr>
          <w:rFonts w:cstheme="minorHAnsi"/>
        </w:rPr>
        <w:t>Thus</w:t>
      </w:r>
      <w:proofErr w:type="gramEnd"/>
      <w:r w:rsidR="009E6AFF" w:rsidRPr="007A4A84">
        <w:rPr>
          <w:rFonts w:cstheme="minorHAnsi"/>
        </w:rPr>
        <w:t xml:space="preserve"> we will have: </w:t>
      </w:r>
      <w:proofErr w:type="spellStart"/>
      <w:r w:rsidR="006E5E3A" w:rsidRPr="007A4A84">
        <w:rPr>
          <w:rFonts w:ascii="CMMI10" w:hAnsi="CMMI10"/>
          <w:i/>
          <w:iCs/>
          <w:color w:val="000000"/>
        </w:rPr>
        <w:t>t</w:t>
      </w:r>
      <w:r w:rsidR="006E5E3A" w:rsidRPr="007A4A84">
        <w:rPr>
          <w:rFonts w:ascii="CMMI7" w:hAnsi="CMMI7"/>
          <w:i/>
          <w:iCs/>
          <w:color w:val="000000"/>
        </w:rPr>
        <w:t>n</w:t>
      </w:r>
      <w:proofErr w:type="spellEnd"/>
      <w:r w:rsidR="006E5E3A" w:rsidRPr="007A4A84">
        <w:rPr>
          <w:rFonts w:ascii="CMMI7" w:hAnsi="CMMI7"/>
          <w:i/>
          <w:iCs/>
          <w:color w:val="000000"/>
        </w:rPr>
        <w:t xml:space="preserve"> </w:t>
      </w:r>
      <w:r w:rsidR="006E5E3A" w:rsidRPr="007A4A84">
        <w:rPr>
          <w:rFonts w:ascii="CMR10" w:hAnsi="CMR10"/>
          <w:color w:val="000000"/>
        </w:rPr>
        <w:t xml:space="preserve">= </w:t>
      </w:r>
      <w:r w:rsidR="006E5E3A" w:rsidRPr="007A4A84">
        <w:rPr>
          <w:rFonts w:ascii="CMMI10" w:hAnsi="CMMI10"/>
          <w:i/>
          <w:iCs/>
          <w:color w:val="000000"/>
        </w:rPr>
        <w:t>t</w:t>
      </w:r>
      <w:r w:rsidR="006E5E3A" w:rsidRPr="007A4A84">
        <w:rPr>
          <w:rFonts w:ascii="CMR7" w:hAnsi="CMR7"/>
          <w:color w:val="000000"/>
        </w:rPr>
        <w:t xml:space="preserve">0 </w:t>
      </w:r>
      <w:r w:rsidR="006E5E3A" w:rsidRPr="007A4A84">
        <w:rPr>
          <w:rFonts w:ascii="CMR10" w:hAnsi="CMR10"/>
          <w:color w:val="000000"/>
        </w:rPr>
        <w:t xml:space="preserve">+ </w:t>
      </w:r>
      <w:r w:rsidR="006E5E3A" w:rsidRPr="007A4A84">
        <w:rPr>
          <w:rFonts w:ascii="CMMI10" w:hAnsi="CMMI10"/>
          <w:i/>
          <w:iCs/>
          <w:color w:val="000000"/>
        </w:rPr>
        <w:t xml:space="preserve">n </w:t>
      </w:r>
      <w:r w:rsidR="006E5E3A" w:rsidRPr="007A4A84">
        <w:rPr>
          <w:rFonts w:ascii="Cambria Math" w:hAnsi="Cambria Math" w:cs="Cambria Math"/>
          <w:i/>
          <w:iCs/>
          <w:color w:val="000000"/>
        </w:rPr>
        <w:t>∗</w:t>
      </w:r>
      <w:r w:rsidR="006E5E3A" w:rsidRPr="007A4A84">
        <w:rPr>
          <w:rFonts w:ascii="CMSY10" w:hAnsi="CMSY10"/>
          <w:i/>
          <w:iCs/>
          <w:color w:val="000000"/>
        </w:rPr>
        <w:t xml:space="preserve"> </w:t>
      </w:r>
      <w:r w:rsidR="006E5E3A" w:rsidRPr="007A4A84">
        <w:rPr>
          <w:rFonts w:ascii="CMMI10" w:hAnsi="CMMI10"/>
          <w:i/>
          <w:iCs/>
          <w:color w:val="000000"/>
        </w:rPr>
        <w:t>h</w:t>
      </w:r>
      <w:r w:rsidR="009E6AFF" w:rsidRPr="007A4A84">
        <w:rPr>
          <w:rFonts w:cstheme="minorHAnsi"/>
        </w:rPr>
        <w:t>. We will limit ourselves here to the linear differential equations of order 1, which can be written in the form</w:t>
      </w:r>
      <w:r w:rsidR="00245B3B" w:rsidRPr="007A4A84">
        <w:rPr>
          <w:rFonts w:cstheme="minorHAnsi"/>
        </w:rPr>
        <w:t>:</w:t>
      </w:r>
      <w:r w:rsidR="00264E35" w:rsidRPr="007A4A84">
        <w:rPr>
          <w:rFonts w:cstheme="minorHAnsi"/>
        </w:rPr>
        <w:t xml:space="preserve"> </w:t>
      </w:r>
      <w:r w:rsidR="007A4A84" w:rsidRPr="007A4A84">
        <w:rPr>
          <w:rFonts w:ascii="CMR10" w:hAnsi="CMR10"/>
          <w:color w:val="000000"/>
        </w:rPr>
        <w:t xml:space="preserve"> </w:t>
      </w:r>
      <w:r w:rsidR="007A4A84" w:rsidRPr="007A4A84">
        <w:rPr>
          <w:rFonts w:ascii="CMMI10" w:hAnsi="CMMI10"/>
          <w:i/>
          <w:iCs/>
          <w:color w:val="000000"/>
        </w:rPr>
        <w:t>x</w:t>
      </w:r>
      <w:r w:rsidR="007A4A84" w:rsidRPr="007A4A84">
        <w:rPr>
          <w:rFonts w:ascii="CMR10" w:hAnsi="CMR10"/>
          <w:color w:val="000000"/>
        </w:rPr>
        <w:t>˙</w:t>
      </w:r>
      <w:r w:rsidR="003C095D" w:rsidRPr="007A4A84">
        <w:rPr>
          <w:rFonts w:ascii="CMR10" w:hAnsi="CMR10"/>
          <w:color w:val="000000"/>
        </w:rPr>
        <w:t>(</w:t>
      </w:r>
      <w:r w:rsidR="003C095D" w:rsidRPr="007A4A84">
        <w:rPr>
          <w:rFonts w:ascii="CMMI10" w:hAnsi="CMMI10"/>
          <w:i/>
          <w:iCs/>
          <w:color w:val="000000"/>
        </w:rPr>
        <w:t>t</w:t>
      </w:r>
      <w:r w:rsidR="003C095D" w:rsidRPr="007A4A84">
        <w:rPr>
          <w:rFonts w:ascii="CMR10" w:hAnsi="CMR10"/>
          <w:color w:val="000000"/>
        </w:rPr>
        <w:t xml:space="preserve">) = </w:t>
      </w:r>
      <w:proofErr w:type="gramStart"/>
      <w:r w:rsidR="003C095D" w:rsidRPr="007A4A84">
        <w:rPr>
          <w:rFonts w:ascii="CMMI10" w:hAnsi="CMMI10"/>
          <w:i/>
          <w:iCs/>
          <w:color w:val="000000"/>
        </w:rPr>
        <w:t>f</w:t>
      </w:r>
      <w:r w:rsidR="003C095D" w:rsidRPr="007A4A84">
        <w:rPr>
          <w:rFonts w:ascii="CMR10" w:hAnsi="CMR10"/>
          <w:color w:val="000000"/>
        </w:rPr>
        <w:t>(</w:t>
      </w:r>
      <w:proofErr w:type="gramEnd"/>
      <w:r w:rsidR="003C095D" w:rsidRPr="007A4A84">
        <w:rPr>
          <w:rFonts w:ascii="CMMI10" w:hAnsi="CMMI10"/>
          <w:i/>
          <w:iCs/>
          <w:color w:val="000000"/>
        </w:rPr>
        <w:t>t, x</w:t>
      </w:r>
      <w:r w:rsidR="003C095D" w:rsidRPr="007A4A84">
        <w:rPr>
          <w:rFonts w:ascii="CMR10" w:hAnsi="CMR10"/>
          <w:color w:val="000000"/>
        </w:rPr>
        <w:t>(</w:t>
      </w:r>
      <w:r w:rsidR="003C095D" w:rsidRPr="007A4A84">
        <w:rPr>
          <w:rFonts w:ascii="CMMI10" w:hAnsi="CMMI10"/>
          <w:i/>
          <w:iCs/>
          <w:color w:val="000000"/>
        </w:rPr>
        <w:t>t</w:t>
      </w:r>
      <w:r w:rsidR="003C095D" w:rsidRPr="007A4A84">
        <w:rPr>
          <w:rFonts w:ascii="CMR10" w:hAnsi="CMR10"/>
          <w:color w:val="000000"/>
        </w:rPr>
        <w:t>)).</w:t>
      </w:r>
    </w:p>
    <w:p w14:paraId="68DED328" w14:textId="7745C1A3" w:rsidR="005242AC" w:rsidRDefault="001330DF" w:rsidP="001330DF">
      <w:pPr>
        <w:pStyle w:val="Heading3"/>
      </w:pPr>
      <w:bookmarkStart w:id="9" w:name="_Toc29156347"/>
      <w:r w:rsidRPr="001330DF">
        <w:t>Euler's methods</w:t>
      </w:r>
      <w:bookmarkEnd w:id="9"/>
    </w:p>
    <w:p w14:paraId="6228DB11" w14:textId="70468A4A" w:rsidR="006B3516" w:rsidRPr="00DA367D" w:rsidRDefault="00DA367D" w:rsidP="00DA367D">
      <w:r w:rsidRPr="00DA367D">
        <w:t xml:space="preserve">Explicit Euler </w:t>
      </w:r>
      <w:proofErr w:type="gramStart"/>
      <w:r w:rsidRPr="00DA367D">
        <w:t>The</w:t>
      </w:r>
      <w:proofErr w:type="gramEnd"/>
      <w:r w:rsidRPr="00DA367D">
        <w:t xml:space="preserve"> explicit Euler method is based on the following </w:t>
      </w:r>
      <w:r w:rsidR="008F4F48" w:rsidRPr="00DA367D">
        <w:t>approximations</w:t>
      </w:r>
      <w:r w:rsidR="00F33957">
        <w:t xml:space="preserve"> (equation 1)</w:t>
      </w:r>
      <w:r w:rsidR="008F4F48" w:rsidRPr="00DA367D">
        <w:t>:</w:t>
      </w:r>
      <w:r w:rsidR="00A739FE" w:rsidRPr="00DA367D">
        <w:rPr>
          <w:noProof/>
        </w:rPr>
        <w:drawing>
          <wp:inline distT="0" distB="0" distL="0" distR="0" wp14:anchorId="160D2C81" wp14:editId="67413061">
            <wp:extent cx="2705100" cy="483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8782" cy="494699"/>
                    </a:xfrm>
                    <a:prstGeom prst="rect">
                      <a:avLst/>
                    </a:prstGeom>
                    <a:noFill/>
                    <a:ln>
                      <a:noFill/>
                    </a:ln>
                  </pic:spPr>
                </pic:pic>
              </a:graphicData>
            </a:graphic>
          </wp:inline>
        </w:drawing>
      </w:r>
    </w:p>
    <w:p w14:paraId="65ECD5AF" w14:textId="1797E341" w:rsidR="00516F50" w:rsidRDefault="00516F50" w:rsidP="00D45F3A">
      <w:r w:rsidRPr="00516F50">
        <w:t>for t in the vicinity of tn.</w:t>
      </w:r>
    </w:p>
    <w:p w14:paraId="38F5F713" w14:textId="58BC19E2" w:rsidR="00516F50" w:rsidRPr="00DB5B4B" w:rsidRDefault="00DB3B6B" w:rsidP="00DB5B4B">
      <w:r w:rsidRPr="00DB5B4B">
        <w:rPr>
          <w:noProof/>
        </w:rPr>
        <w:drawing>
          <wp:anchor distT="0" distB="0" distL="114300" distR="114300" simplePos="0" relativeHeight="251682816" behindDoc="0" locked="0" layoutInCell="1" allowOverlap="1" wp14:anchorId="3DC002C9" wp14:editId="1D82E16B">
            <wp:simplePos x="0" y="0"/>
            <wp:positionH relativeFrom="margin">
              <wp:align>center</wp:align>
            </wp:positionH>
            <wp:positionV relativeFrom="paragraph">
              <wp:posOffset>15240</wp:posOffset>
            </wp:positionV>
            <wp:extent cx="1417320" cy="2387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320" cy="238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AEF" w:rsidRPr="00DB5B4B">
        <w:t xml:space="preserve">Thus, using the differential </w:t>
      </w:r>
      <w:r w:rsidR="00A22C0F" w:rsidRPr="00DB5B4B">
        <w:t>equation:</w:t>
      </w:r>
      <w:r w:rsidRPr="00DB5B4B">
        <w:t xml:space="preserve"> </w:t>
      </w:r>
    </w:p>
    <w:p w14:paraId="25CD25AD" w14:textId="1540972E" w:rsidR="00DB5B4B" w:rsidRPr="00DB5B4B" w:rsidRDefault="00DB5B4B" w:rsidP="00DB5B4B">
      <w:r w:rsidRPr="00DB5B4B">
        <w:t xml:space="preserve">This gives the formula for the explicit Euler </w:t>
      </w:r>
      <w:r w:rsidR="00A22C0F" w:rsidRPr="00DB5B4B">
        <w:t>method</w:t>
      </w:r>
      <w:r w:rsidR="00F33957">
        <w:t xml:space="preserve"> (equation 2)</w:t>
      </w:r>
      <w:r w:rsidR="00A22C0F" w:rsidRPr="00DB5B4B">
        <w:t>:</w:t>
      </w:r>
    </w:p>
    <w:p w14:paraId="731619DF" w14:textId="78F2C47B" w:rsidR="00DB5B4B" w:rsidRDefault="00736328" w:rsidP="001C38C1">
      <w:pPr>
        <w:rPr>
          <w:rFonts w:ascii="NimbusRomNo9L-Regu" w:hAnsi="NimbusRomNo9L-Regu"/>
          <w:color w:val="000000"/>
          <w:sz w:val="20"/>
          <w:szCs w:val="20"/>
        </w:rPr>
      </w:pPr>
      <w:r>
        <w:rPr>
          <w:noProof/>
        </w:rPr>
        <w:drawing>
          <wp:anchor distT="0" distB="0" distL="114300" distR="114300" simplePos="0" relativeHeight="251683840" behindDoc="0" locked="0" layoutInCell="1" allowOverlap="1" wp14:anchorId="1A0497E1" wp14:editId="3F47700F">
            <wp:simplePos x="0" y="0"/>
            <wp:positionH relativeFrom="column">
              <wp:posOffset>1485900</wp:posOffset>
            </wp:positionH>
            <wp:positionV relativeFrom="paragraph">
              <wp:posOffset>7620</wp:posOffset>
            </wp:positionV>
            <wp:extent cx="1920240" cy="356870"/>
            <wp:effectExtent l="0" t="0" r="381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0240" cy="356870"/>
                    </a:xfrm>
                    <a:prstGeom prst="rect">
                      <a:avLst/>
                    </a:prstGeom>
                    <a:noFill/>
                    <a:ln>
                      <a:noFill/>
                    </a:ln>
                  </pic:spPr>
                </pic:pic>
              </a:graphicData>
            </a:graphic>
          </wp:anchor>
        </w:drawing>
      </w:r>
    </w:p>
    <w:p w14:paraId="30412B25" w14:textId="47F398AC" w:rsidR="00DB5B4B" w:rsidRDefault="00AC6606" w:rsidP="00DB5B4B">
      <w:r>
        <w:rPr>
          <w:noProof/>
        </w:rPr>
        <w:lastRenderedPageBreak/>
        <w:drawing>
          <wp:anchor distT="0" distB="0" distL="114300" distR="114300" simplePos="0" relativeHeight="251684864" behindDoc="0" locked="0" layoutInCell="1" allowOverlap="1" wp14:anchorId="67516057" wp14:editId="34364DE7">
            <wp:simplePos x="0" y="0"/>
            <wp:positionH relativeFrom="column">
              <wp:posOffset>541020</wp:posOffset>
            </wp:positionH>
            <wp:positionV relativeFrom="paragraph">
              <wp:posOffset>227965</wp:posOffset>
            </wp:positionV>
            <wp:extent cx="1986915" cy="2686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6915" cy="268605"/>
                    </a:xfrm>
                    <a:prstGeom prst="rect">
                      <a:avLst/>
                    </a:prstGeom>
                    <a:noFill/>
                    <a:ln>
                      <a:noFill/>
                    </a:ln>
                  </pic:spPr>
                </pic:pic>
              </a:graphicData>
            </a:graphic>
          </wp:anchor>
        </w:drawing>
      </w:r>
    </w:p>
    <w:p w14:paraId="0C2F7C5F" w14:textId="618C9504" w:rsidR="00736328" w:rsidRDefault="00736328" w:rsidP="00DB5B4B">
      <w:r>
        <w:t xml:space="preserve">With: </w:t>
      </w:r>
    </w:p>
    <w:p w14:paraId="693DAE24" w14:textId="77777777" w:rsidR="00842395" w:rsidRDefault="00842395" w:rsidP="00DB5B4B"/>
    <w:p w14:paraId="08DE2661" w14:textId="54042986" w:rsidR="00A22C0F" w:rsidRPr="00DE31CF" w:rsidRDefault="00A22C0F" w:rsidP="00A22C0F">
      <w:r w:rsidRPr="00DE31CF">
        <w:rPr>
          <w:b/>
          <w:bCs/>
        </w:rPr>
        <w:t>Implicit Euler</w:t>
      </w:r>
      <w:r w:rsidRPr="00DE31CF">
        <w:t xml:space="preserve"> The implicit version of the Euler method consists in taking t in the neighborhood of </w:t>
      </w:r>
      <w:r w:rsidR="00DB52F5" w:rsidRPr="00DE31CF">
        <w:rPr>
          <w:rFonts w:ascii="CMMI10" w:hAnsi="CMMI10"/>
          <w:i/>
          <w:iCs/>
          <w:color w:val="000000"/>
        </w:rPr>
        <w:t>t</w:t>
      </w:r>
      <w:r w:rsidR="00DB52F5" w:rsidRPr="00DE31CF">
        <w:rPr>
          <w:rFonts w:ascii="CMMI7" w:hAnsi="CMMI7"/>
          <w:i/>
          <w:iCs/>
          <w:color w:val="000000"/>
        </w:rPr>
        <w:t>n</w:t>
      </w:r>
      <w:r w:rsidR="00DB52F5" w:rsidRPr="00DE31CF">
        <w:rPr>
          <w:rFonts w:ascii="CMR7" w:hAnsi="CMR7"/>
          <w:color w:val="000000"/>
        </w:rPr>
        <w:t>+1</w:t>
      </w:r>
      <w:r w:rsidR="00DB52F5" w:rsidRPr="00DE31CF">
        <w:t xml:space="preserve"> </w:t>
      </w:r>
      <w:r w:rsidRPr="00DE31CF">
        <w:t xml:space="preserve">leading to the approximation of </w:t>
      </w:r>
      <w:proofErr w:type="gramStart"/>
      <w:r w:rsidR="00D96CEF" w:rsidRPr="00DE31CF">
        <w:rPr>
          <w:rFonts w:ascii="CMMI10" w:hAnsi="CMMI10"/>
          <w:i/>
          <w:iCs/>
          <w:color w:val="000000"/>
        </w:rPr>
        <w:t>f</w:t>
      </w:r>
      <w:r w:rsidR="00D96CEF" w:rsidRPr="00DE31CF">
        <w:rPr>
          <w:rFonts w:ascii="CMR10" w:hAnsi="CMR10"/>
          <w:color w:val="000000"/>
        </w:rPr>
        <w:t>(</w:t>
      </w:r>
      <w:proofErr w:type="gramEnd"/>
      <w:r w:rsidR="00D96CEF" w:rsidRPr="00DE31CF">
        <w:rPr>
          <w:rFonts w:ascii="CMMI10" w:hAnsi="CMMI10"/>
          <w:i/>
          <w:iCs/>
          <w:color w:val="000000"/>
        </w:rPr>
        <w:t>t, x</w:t>
      </w:r>
      <w:r w:rsidR="00D96CEF" w:rsidRPr="00DE31CF">
        <w:rPr>
          <w:rFonts w:ascii="CMR10" w:hAnsi="CMR10"/>
          <w:color w:val="000000"/>
        </w:rPr>
        <w:t>(</w:t>
      </w:r>
      <w:r w:rsidR="00D96CEF" w:rsidRPr="00DE31CF">
        <w:rPr>
          <w:rFonts w:ascii="CMMI10" w:hAnsi="CMMI10"/>
          <w:i/>
          <w:iCs/>
          <w:color w:val="000000"/>
        </w:rPr>
        <w:t>t</w:t>
      </w:r>
      <w:r w:rsidR="00D96CEF" w:rsidRPr="00DE31CF">
        <w:rPr>
          <w:rFonts w:ascii="CMR10" w:hAnsi="CMR10"/>
          <w:color w:val="000000"/>
        </w:rPr>
        <w:t>))</w:t>
      </w:r>
      <w:r w:rsidR="00D96CEF" w:rsidRPr="00DE31CF">
        <w:t xml:space="preserve"> </w:t>
      </w:r>
      <w:r w:rsidRPr="00DE31CF">
        <w:t xml:space="preserve">by </w:t>
      </w:r>
      <w:r w:rsidR="00DE31CF" w:rsidRPr="00DE31CF">
        <w:rPr>
          <w:rFonts w:ascii="CMMI10" w:hAnsi="CMMI10"/>
          <w:i/>
          <w:iCs/>
          <w:color w:val="000000"/>
        </w:rPr>
        <w:t>f</w:t>
      </w:r>
      <w:r w:rsidR="00DE31CF" w:rsidRPr="00DE31CF">
        <w:rPr>
          <w:rFonts w:ascii="CMR10" w:hAnsi="CMR10"/>
          <w:color w:val="000000"/>
        </w:rPr>
        <w:t>(</w:t>
      </w:r>
      <w:r w:rsidR="00DE31CF" w:rsidRPr="00DE31CF">
        <w:rPr>
          <w:rFonts w:ascii="CMMI10" w:hAnsi="CMMI10"/>
          <w:i/>
          <w:iCs/>
          <w:color w:val="000000"/>
        </w:rPr>
        <w:t>t</w:t>
      </w:r>
      <w:r w:rsidR="00DE31CF" w:rsidRPr="00DE31CF">
        <w:rPr>
          <w:rFonts w:ascii="CMMI7" w:hAnsi="CMMI7"/>
          <w:i/>
          <w:iCs/>
          <w:color w:val="000000"/>
        </w:rPr>
        <w:t>n</w:t>
      </w:r>
      <w:r w:rsidR="00DE31CF" w:rsidRPr="00DE31CF">
        <w:rPr>
          <w:rFonts w:ascii="CMR7" w:hAnsi="CMR7"/>
          <w:color w:val="000000"/>
        </w:rPr>
        <w:t>+1</w:t>
      </w:r>
      <w:r w:rsidR="00DE31CF" w:rsidRPr="00DE31CF">
        <w:rPr>
          <w:rFonts w:ascii="CMMI10" w:hAnsi="CMMI10"/>
          <w:i/>
          <w:iCs/>
          <w:color w:val="000000"/>
        </w:rPr>
        <w:t>, x</w:t>
      </w:r>
      <w:r w:rsidR="00DE31CF" w:rsidRPr="00DE31CF">
        <w:rPr>
          <w:rFonts w:ascii="CMMI7" w:hAnsi="CMMI7"/>
          <w:i/>
          <w:iCs/>
          <w:color w:val="000000"/>
        </w:rPr>
        <w:t>n</w:t>
      </w:r>
      <w:r w:rsidR="00DE31CF" w:rsidRPr="00DE31CF">
        <w:rPr>
          <w:rFonts w:ascii="CMR7" w:hAnsi="CMR7"/>
          <w:color w:val="000000"/>
        </w:rPr>
        <w:t>+1</w:t>
      </w:r>
      <w:r w:rsidR="00DE31CF" w:rsidRPr="00DE31CF">
        <w:rPr>
          <w:rFonts w:ascii="CMR10" w:hAnsi="CMR10"/>
          <w:color w:val="000000"/>
        </w:rPr>
        <w:t>)</w:t>
      </w:r>
      <w:r w:rsidRPr="00DE31CF">
        <w:t>. This gives the formula of the implicit Euler's method</w:t>
      </w:r>
      <w:r w:rsidR="008179AF">
        <w:t xml:space="preserve"> (equation 3)</w:t>
      </w:r>
      <w:r w:rsidRPr="00DE31CF">
        <w:t>:</w:t>
      </w:r>
    </w:p>
    <w:p w14:paraId="39CD9805" w14:textId="5F1C019D" w:rsidR="004F0BA1" w:rsidRPr="00A22C0F" w:rsidRDefault="004F0BA1" w:rsidP="00A22C0F">
      <w:r>
        <w:rPr>
          <w:noProof/>
        </w:rPr>
        <w:drawing>
          <wp:anchor distT="0" distB="0" distL="114300" distR="114300" simplePos="0" relativeHeight="251685888" behindDoc="0" locked="0" layoutInCell="1" allowOverlap="1" wp14:anchorId="7B32B513" wp14:editId="68CCDA85">
            <wp:simplePos x="0" y="0"/>
            <wp:positionH relativeFrom="column">
              <wp:posOffset>1577340</wp:posOffset>
            </wp:positionH>
            <wp:positionV relativeFrom="paragraph">
              <wp:posOffset>5080</wp:posOffset>
            </wp:positionV>
            <wp:extent cx="2552700" cy="278476"/>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278476"/>
                    </a:xfrm>
                    <a:prstGeom prst="rect">
                      <a:avLst/>
                    </a:prstGeom>
                    <a:noFill/>
                    <a:ln>
                      <a:noFill/>
                    </a:ln>
                  </pic:spPr>
                </pic:pic>
              </a:graphicData>
            </a:graphic>
          </wp:anchor>
        </w:drawing>
      </w:r>
    </w:p>
    <w:p w14:paraId="2DDAAC2B" w14:textId="77777777" w:rsidR="00537C89" w:rsidRDefault="00537C89" w:rsidP="004F0BA1"/>
    <w:p w14:paraId="5448FF4D" w14:textId="6CB31933" w:rsidR="00A22C0F" w:rsidRPr="004F0BA1" w:rsidRDefault="00537C89" w:rsidP="004F0BA1">
      <w:r w:rsidRPr="00537C89">
        <w:t>The method is said to be implicit, because the calculation of xn+1 depends on itself.</w:t>
      </w:r>
    </w:p>
    <w:p w14:paraId="1371513B" w14:textId="77777777" w:rsidR="00537C89" w:rsidRDefault="00537C89" w:rsidP="001C38C1"/>
    <w:p w14:paraId="7479F1E0" w14:textId="390BC42A" w:rsidR="001330DF" w:rsidRPr="00A23586" w:rsidRDefault="00291360" w:rsidP="00E0753E">
      <w:pPr>
        <w:pStyle w:val="Heading3"/>
      </w:pPr>
      <w:bookmarkStart w:id="10" w:name="_Toc29156348"/>
      <w:r w:rsidRPr="00A23586">
        <w:t xml:space="preserve">N order </w:t>
      </w:r>
      <w:r w:rsidR="00820EB7" w:rsidRPr="00A23586">
        <w:t>Runge-</w:t>
      </w:r>
      <w:proofErr w:type="spellStart"/>
      <w:r w:rsidR="00820EB7" w:rsidRPr="00A23586">
        <w:t>Kutta</w:t>
      </w:r>
      <w:bookmarkEnd w:id="10"/>
      <w:proofErr w:type="spellEnd"/>
    </w:p>
    <w:p w14:paraId="3ADA22AE" w14:textId="388E6A97" w:rsidR="0079190C" w:rsidRPr="00DF78FA" w:rsidRDefault="0079190C" w:rsidP="006D6956">
      <w:r w:rsidRPr="00DF78FA">
        <w:t xml:space="preserve">The </w:t>
      </w:r>
      <w:proofErr w:type="gramStart"/>
      <w:r w:rsidRPr="00DF78FA">
        <w:t>first-order</w:t>
      </w:r>
      <w:proofErr w:type="gramEnd"/>
      <w:r w:rsidRPr="00DF78FA">
        <w:t xml:space="preserve"> Runge-</w:t>
      </w:r>
      <w:proofErr w:type="spellStart"/>
      <w:r w:rsidRPr="00DF78FA">
        <w:t>Kutta</w:t>
      </w:r>
      <w:proofErr w:type="spellEnd"/>
      <w:r w:rsidRPr="00DF78FA">
        <w:t xml:space="preserve"> method is equivalent to the explicit Euler method. Higher</w:t>
      </w:r>
      <w:r w:rsidR="00CC72C4">
        <w:t>-</w:t>
      </w:r>
      <w:r w:rsidRPr="00DF78FA">
        <w:t xml:space="preserve">order methods consist in using intermediate points for the calculation of </w:t>
      </w:r>
      <w:r w:rsidR="0072134A" w:rsidRPr="00DF78FA">
        <w:rPr>
          <w:rFonts w:ascii="CMMI10" w:hAnsi="CMMI10"/>
          <w:i/>
          <w:iCs/>
          <w:color w:val="000000"/>
        </w:rPr>
        <w:t>x</w:t>
      </w:r>
      <w:r w:rsidR="0072134A" w:rsidRPr="00DF78FA">
        <w:rPr>
          <w:rFonts w:ascii="CMMI7" w:hAnsi="CMMI7"/>
          <w:i/>
          <w:iCs/>
          <w:color w:val="000000"/>
        </w:rPr>
        <w:t>n</w:t>
      </w:r>
      <w:r w:rsidR="0072134A" w:rsidRPr="00DF78FA">
        <w:rPr>
          <w:rFonts w:ascii="CMR7" w:hAnsi="CMR7"/>
          <w:color w:val="000000"/>
        </w:rPr>
        <w:t>+1</w:t>
      </w:r>
      <w:r w:rsidR="0072134A" w:rsidRPr="00DF78FA">
        <w:t xml:space="preserve"> </w:t>
      </w:r>
      <w:r w:rsidRPr="00DF78FA">
        <w:t xml:space="preserve">from </w:t>
      </w:r>
      <w:proofErr w:type="spellStart"/>
      <w:r w:rsidR="0072134A" w:rsidRPr="00DF78FA">
        <w:rPr>
          <w:rFonts w:ascii="CMMI10" w:hAnsi="CMMI10"/>
          <w:i/>
          <w:iCs/>
          <w:color w:val="000000"/>
        </w:rPr>
        <w:t>x</w:t>
      </w:r>
      <w:r w:rsidR="0072134A" w:rsidRPr="00DF78FA">
        <w:rPr>
          <w:rFonts w:ascii="CMMI7" w:hAnsi="CMMI7"/>
          <w:i/>
          <w:iCs/>
          <w:color w:val="000000"/>
        </w:rPr>
        <w:t>n</w:t>
      </w:r>
      <w:proofErr w:type="spellEnd"/>
      <w:r w:rsidRPr="00DF78FA">
        <w:t>. The Runge-</w:t>
      </w:r>
      <w:proofErr w:type="spellStart"/>
      <w:r w:rsidRPr="00DF78FA">
        <w:t>Kutta</w:t>
      </w:r>
      <w:proofErr w:type="spellEnd"/>
      <w:r w:rsidRPr="00DF78FA">
        <w:t xml:space="preserve"> method of order 2 is also called the mid-point method, since the calculation of </w:t>
      </w:r>
      <w:r w:rsidR="009C1C44" w:rsidRPr="00DF78FA">
        <w:rPr>
          <w:rFonts w:ascii="CMMI10" w:hAnsi="CMMI10"/>
          <w:i/>
          <w:iCs/>
          <w:color w:val="000000"/>
        </w:rPr>
        <w:t>x</w:t>
      </w:r>
      <w:r w:rsidR="009C1C44" w:rsidRPr="00DF78FA">
        <w:rPr>
          <w:rFonts w:ascii="CMMI7" w:hAnsi="CMMI7"/>
          <w:i/>
          <w:iCs/>
          <w:color w:val="000000"/>
        </w:rPr>
        <w:t>n</w:t>
      </w:r>
      <w:r w:rsidR="009C1C44" w:rsidRPr="00DF78FA">
        <w:rPr>
          <w:rFonts w:ascii="CMR7" w:hAnsi="CMR7"/>
          <w:color w:val="000000"/>
        </w:rPr>
        <w:t>+1</w:t>
      </w:r>
      <w:r w:rsidR="009C1C44" w:rsidRPr="00DF78FA">
        <w:t xml:space="preserve"> </w:t>
      </w:r>
      <w:r w:rsidRPr="00DF78FA">
        <w:t xml:space="preserve">is based on an evaluation of </w:t>
      </w:r>
      <w:r w:rsidR="00A20A56" w:rsidRPr="00DF78FA">
        <w:rPr>
          <w:rFonts w:ascii="CMMI10" w:hAnsi="CMMI10"/>
          <w:i/>
          <w:iCs/>
          <w:color w:val="000000"/>
        </w:rPr>
        <w:t>x</w:t>
      </w:r>
      <w:r w:rsidR="00A20A56" w:rsidRPr="00DF78FA">
        <w:rPr>
          <w:rFonts w:ascii="CMMI7" w:hAnsi="CMMI7"/>
          <w:i/>
          <w:iCs/>
          <w:color w:val="000000"/>
        </w:rPr>
        <w:t>n</w:t>
      </w:r>
      <w:r w:rsidR="00A20A56" w:rsidRPr="00DF78FA">
        <w:rPr>
          <w:rFonts w:ascii="CMR7" w:hAnsi="CMR7"/>
          <w:color w:val="000000"/>
        </w:rPr>
        <w:t>+</w:t>
      </w:r>
      <w:r w:rsidR="00A20A56" w:rsidRPr="00DF78FA">
        <w:rPr>
          <w:rFonts w:ascii="CMR5" w:hAnsi="CMR5"/>
          <w:color w:val="000000"/>
        </w:rPr>
        <w:t>1/2</w:t>
      </w:r>
      <w:r w:rsidR="00A20A56" w:rsidRPr="00DF78FA">
        <w:t xml:space="preserve"> </w:t>
      </w:r>
      <w:r w:rsidRPr="00DF78FA">
        <w:t xml:space="preserve">with: </w:t>
      </w:r>
      <w:r w:rsidR="00054104" w:rsidRPr="00DF78FA">
        <w:rPr>
          <w:rFonts w:ascii="CMMI10" w:hAnsi="CMMI10"/>
          <w:i/>
          <w:iCs/>
          <w:color w:val="000000"/>
        </w:rPr>
        <w:t>x</w:t>
      </w:r>
      <w:r w:rsidR="00054104" w:rsidRPr="00DF78FA">
        <w:rPr>
          <w:rFonts w:ascii="CMMI7" w:hAnsi="CMMI7"/>
          <w:i/>
          <w:iCs/>
          <w:color w:val="000000"/>
        </w:rPr>
        <w:t>n</w:t>
      </w:r>
      <w:r w:rsidR="00054104" w:rsidRPr="00DF78FA">
        <w:rPr>
          <w:rFonts w:ascii="CMR7" w:hAnsi="CMR7"/>
          <w:color w:val="000000"/>
        </w:rPr>
        <w:t>+</w:t>
      </w:r>
      <w:r w:rsidR="00054104" w:rsidRPr="00DF78FA">
        <w:rPr>
          <w:rFonts w:ascii="CMR5" w:hAnsi="CMR5"/>
          <w:color w:val="000000"/>
        </w:rPr>
        <w:t xml:space="preserve">1/2 </w:t>
      </w:r>
      <w:r w:rsidR="00054104" w:rsidRPr="00DF78FA">
        <w:rPr>
          <w:rFonts w:ascii="CMR10" w:hAnsi="CMR10"/>
          <w:color w:val="000000"/>
        </w:rPr>
        <w:t xml:space="preserve">= </w:t>
      </w:r>
      <w:proofErr w:type="gramStart"/>
      <w:r w:rsidR="00054104" w:rsidRPr="00DF78FA">
        <w:rPr>
          <w:rFonts w:ascii="CMMI10" w:hAnsi="CMMI10"/>
          <w:i/>
          <w:iCs/>
          <w:color w:val="000000"/>
        </w:rPr>
        <w:t>x</w:t>
      </w:r>
      <w:r w:rsidR="00054104" w:rsidRPr="00DF78FA">
        <w:rPr>
          <w:rFonts w:ascii="CMR10" w:hAnsi="CMR10"/>
          <w:color w:val="000000"/>
        </w:rPr>
        <w:t>(</w:t>
      </w:r>
      <w:proofErr w:type="spellStart"/>
      <w:proofErr w:type="gramEnd"/>
      <w:r w:rsidR="00054104" w:rsidRPr="00DF78FA">
        <w:rPr>
          <w:rFonts w:ascii="CMMI10" w:hAnsi="CMMI10"/>
          <w:i/>
          <w:iCs/>
          <w:color w:val="000000"/>
        </w:rPr>
        <w:t>t</w:t>
      </w:r>
      <w:r w:rsidR="00054104" w:rsidRPr="00DF78FA">
        <w:rPr>
          <w:rFonts w:ascii="CMMI7" w:hAnsi="CMMI7"/>
          <w:i/>
          <w:iCs/>
          <w:color w:val="000000"/>
        </w:rPr>
        <w:t>n</w:t>
      </w:r>
      <w:proofErr w:type="spellEnd"/>
      <w:r w:rsidR="00054104" w:rsidRPr="00DF78FA">
        <w:rPr>
          <w:rFonts w:ascii="CMMI7" w:hAnsi="CMMI7"/>
          <w:i/>
          <w:iCs/>
          <w:color w:val="000000"/>
        </w:rPr>
        <w:t xml:space="preserve"> </w:t>
      </w:r>
      <w:r w:rsidR="00054104" w:rsidRPr="00DF78FA">
        <w:rPr>
          <w:rFonts w:ascii="CMR10" w:hAnsi="CMR10"/>
          <w:color w:val="000000"/>
        </w:rPr>
        <w:t xml:space="preserve">+ </w:t>
      </w:r>
      <w:r w:rsidR="00054104" w:rsidRPr="00DF78FA">
        <w:rPr>
          <w:rFonts w:ascii="CMMI7" w:hAnsi="CMMI7"/>
          <w:i/>
          <w:iCs/>
          <w:color w:val="000000"/>
        </w:rPr>
        <w:t>h</w:t>
      </w:r>
      <w:r w:rsidR="00054104" w:rsidRPr="00DF78FA">
        <w:rPr>
          <w:rFonts w:ascii="CMR7" w:hAnsi="CMR7"/>
          <w:color w:val="000000"/>
        </w:rPr>
        <w:t xml:space="preserve">2 </w:t>
      </w:r>
      <w:r w:rsidR="00054104" w:rsidRPr="00DF78FA">
        <w:rPr>
          <w:rFonts w:ascii="CMR10" w:hAnsi="CMR10"/>
          <w:color w:val="000000"/>
        </w:rPr>
        <w:t>).</w:t>
      </w:r>
    </w:p>
    <w:p w14:paraId="4374FA26" w14:textId="2DD38AB8" w:rsidR="006D6956" w:rsidRPr="0021246D" w:rsidRDefault="006D6956" w:rsidP="006D6956">
      <w:r w:rsidRPr="0021246D">
        <w:t>By using additional steps, the order of the error on the calculated values can be reduced. The explicit Euler method (or Runge-</w:t>
      </w:r>
      <w:proofErr w:type="spellStart"/>
      <w:r w:rsidRPr="0021246D">
        <w:t>Kutta</w:t>
      </w:r>
      <w:proofErr w:type="spellEnd"/>
      <w:r w:rsidRPr="0021246D">
        <w:t xml:space="preserve"> of order 1) is said to be of order 1 because the error committed </w:t>
      </w:r>
      <w:proofErr w:type="spellStart"/>
      <w:r w:rsidR="001C736F" w:rsidRPr="0021246D">
        <w:rPr>
          <w:rFonts w:ascii="CMMI10" w:hAnsi="CMMI10"/>
          <w:i/>
          <w:iCs/>
          <w:color w:val="000000"/>
        </w:rPr>
        <w:t>e</w:t>
      </w:r>
      <w:r w:rsidR="001C736F" w:rsidRPr="0021246D">
        <w:rPr>
          <w:rFonts w:ascii="CMMI7" w:hAnsi="CMMI7"/>
          <w:i/>
          <w:iCs/>
          <w:color w:val="000000"/>
        </w:rPr>
        <w:t>n</w:t>
      </w:r>
      <w:proofErr w:type="spellEnd"/>
      <w:r w:rsidR="001C736F" w:rsidRPr="0021246D">
        <w:rPr>
          <w:rFonts w:ascii="CMMI7" w:hAnsi="CMMI7"/>
          <w:i/>
          <w:iCs/>
          <w:color w:val="000000"/>
        </w:rPr>
        <w:t xml:space="preserve"> </w:t>
      </w:r>
      <w:r w:rsidR="001C736F" w:rsidRPr="0021246D">
        <w:rPr>
          <w:rFonts w:ascii="CMR10" w:hAnsi="CMR10"/>
          <w:color w:val="000000"/>
        </w:rPr>
        <w:t xml:space="preserve">= </w:t>
      </w:r>
      <w:proofErr w:type="spellStart"/>
      <w:r w:rsidR="001C736F" w:rsidRPr="0021246D">
        <w:rPr>
          <w:rFonts w:ascii="CMMI10" w:hAnsi="CMMI10"/>
          <w:i/>
          <w:iCs/>
          <w:color w:val="000000"/>
        </w:rPr>
        <w:t>x</w:t>
      </w:r>
      <w:r w:rsidR="00493881" w:rsidRPr="0021246D">
        <w:rPr>
          <w:rFonts w:ascii="CMMI7" w:hAnsi="CMMI7"/>
          <w:i/>
          <w:iCs/>
          <w:color w:val="000000"/>
        </w:rPr>
        <w:t>n</w:t>
      </w:r>
      <w:r w:rsidR="00493881" w:rsidRPr="0021246D">
        <w:rPr>
          <w:rFonts w:ascii="CMMI10" w:hAnsi="CMMI10"/>
          <w:i/>
          <w:iCs/>
          <w:color w:val="000000"/>
        </w:rPr>
        <w:t>^</w:t>
      </w:r>
      <w:r w:rsidR="001C736F" w:rsidRPr="0021246D">
        <w:rPr>
          <w:rFonts w:ascii="CMMI7" w:hAnsi="CMMI7"/>
          <w:i/>
          <w:iCs/>
          <w:color w:val="000000"/>
        </w:rPr>
        <w:t>th</w:t>
      </w:r>
      <w:proofErr w:type="spellEnd"/>
      <w:r w:rsidR="001C736F" w:rsidRPr="0021246D">
        <w:rPr>
          <w:rFonts w:ascii="CMMI7" w:hAnsi="CMMI7"/>
          <w:i/>
          <w:iCs/>
          <w:color w:val="000000"/>
        </w:rPr>
        <w:t xml:space="preserve"> </w:t>
      </w:r>
      <w:r w:rsidR="001C736F" w:rsidRPr="0021246D">
        <w:rPr>
          <w:rFonts w:ascii="CMSY10" w:hAnsi="CMSY10"/>
          <w:i/>
          <w:iCs/>
          <w:color w:val="000000"/>
        </w:rPr>
        <w:t xml:space="preserve">- </w:t>
      </w:r>
      <w:proofErr w:type="spellStart"/>
      <w:r w:rsidR="001C736F" w:rsidRPr="0021246D">
        <w:rPr>
          <w:rFonts w:ascii="CMMI10" w:hAnsi="CMMI10"/>
          <w:i/>
          <w:iCs/>
          <w:color w:val="000000"/>
        </w:rPr>
        <w:t>x</w:t>
      </w:r>
      <w:r w:rsidR="001C736F" w:rsidRPr="0021246D">
        <w:rPr>
          <w:rFonts w:ascii="CMMI7" w:hAnsi="CMMI7"/>
          <w:i/>
          <w:iCs/>
          <w:color w:val="000000"/>
        </w:rPr>
        <w:t>n</w:t>
      </w:r>
      <w:proofErr w:type="spellEnd"/>
      <w:r w:rsidR="001C736F" w:rsidRPr="0021246D">
        <w:t xml:space="preserve"> </w:t>
      </w:r>
      <w:r w:rsidRPr="0021246D">
        <w:t>is an O(</w:t>
      </w:r>
      <w:r w:rsidR="00A45F16" w:rsidRPr="0021246D">
        <w:rPr>
          <w:rFonts w:ascii="CMMI10" w:hAnsi="CMMI10"/>
          <w:i/>
          <w:iCs/>
          <w:color w:val="000000"/>
        </w:rPr>
        <w:t>h</w:t>
      </w:r>
      <w:r w:rsidR="00A45F16" w:rsidRPr="0021246D">
        <w:rPr>
          <w:rFonts w:ascii="CMR7" w:hAnsi="CMR7"/>
          <w:color w:val="000000"/>
        </w:rPr>
        <w:t>2</w:t>
      </w:r>
      <w:r w:rsidRPr="0021246D">
        <w:t xml:space="preserve">), where </w:t>
      </w:r>
      <w:proofErr w:type="spellStart"/>
      <w:r w:rsidR="006E3E1F" w:rsidRPr="0021246D">
        <w:rPr>
          <w:rFonts w:ascii="CMMI10" w:hAnsi="CMMI10"/>
          <w:i/>
          <w:iCs/>
          <w:color w:val="000000"/>
        </w:rPr>
        <w:t>x</w:t>
      </w:r>
      <w:r w:rsidR="006E3E1F" w:rsidRPr="0021246D">
        <w:rPr>
          <w:rFonts w:ascii="CMMI7" w:hAnsi="CMMI7"/>
          <w:i/>
          <w:iCs/>
          <w:color w:val="000000"/>
        </w:rPr>
        <w:t>n^th</w:t>
      </w:r>
      <w:proofErr w:type="spellEnd"/>
      <w:r w:rsidR="006E3E1F" w:rsidRPr="0021246D">
        <w:rPr>
          <w:rFonts w:ascii="CMMI7" w:hAnsi="CMMI7"/>
          <w:i/>
          <w:iCs/>
          <w:color w:val="000000"/>
        </w:rPr>
        <w:t xml:space="preserve"> </w:t>
      </w:r>
      <w:r w:rsidRPr="0021246D">
        <w:t xml:space="preserve">is the value that </w:t>
      </w:r>
      <w:r w:rsidR="008C6A7E" w:rsidRPr="0021246D">
        <w:rPr>
          <w:rFonts w:ascii="CMMI10" w:hAnsi="CMMI10"/>
          <w:i/>
          <w:iCs/>
          <w:color w:val="000000"/>
        </w:rPr>
        <w:t>x</w:t>
      </w:r>
      <w:r w:rsidRPr="0021246D">
        <w:t xml:space="preserve"> would take at point </w:t>
      </w:r>
      <w:proofErr w:type="spellStart"/>
      <w:r w:rsidRPr="0021246D">
        <w:t>tn</w:t>
      </w:r>
      <w:proofErr w:type="spellEnd"/>
      <w:r w:rsidRPr="0021246D">
        <w:t xml:space="preserve"> if it were possible to solve the equation and obtain the explicit formula of </w:t>
      </w:r>
      <w:r w:rsidR="008C6A7E" w:rsidRPr="0021246D">
        <w:rPr>
          <w:rFonts w:ascii="CMMI10" w:hAnsi="CMMI10"/>
          <w:i/>
          <w:iCs/>
          <w:color w:val="000000"/>
        </w:rPr>
        <w:t>x</w:t>
      </w:r>
      <w:r w:rsidRPr="0021246D">
        <w:t xml:space="preserve"> over its domain of definition. In general, a method is said to be of order </w:t>
      </w:r>
      <w:r w:rsidR="00B343FB" w:rsidRPr="0021246D">
        <w:rPr>
          <w:rFonts w:ascii="CMMI10" w:hAnsi="CMMI10"/>
          <w:i/>
          <w:iCs/>
          <w:color w:val="000000"/>
        </w:rPr>
        <w:t>N</w:t>
      </w:r>
      <w:r w:rsidRPr="0021246D">
        <w:t xml:space="preserve">, when the error </w:t>
      </w:r>
      <w:proofErr w:type="spellStart"/>
      <w:r w:rsidR="00B343FB" w:rsidRPr="0021246D">
        <w:rPr>
          <w:rFonts w:ascii="CMMI10" w:hAnsi="CMMI10"/>
          <w:i/>
          <w:iCs/>
          <w:color w:val="000000"/>
        </w:rPr>
        <w:t>e</w:t>
      </w:r>
      <w:r w:rsidR="00B343FB" w:rsidRPr="0021246D">
        <w:rPr>
          <w:rFonts w:ascii="CMMI7" w:hAnsi="CMMI7"/>
          <w:i/>
          <w:iCs/>
          <w:color w:val="000000"/>
        </w:rPr>
        <w:t>n</w:t>
      </w:r>
      <w:proofErr w:type="spellEnd"/>
      <w:r w:rsidR="00B343FB" w:rsidRPr="0021246D">
        <w:t xml:space="preserve"> </w:t>
      </w:r>
      <w:r w:rsidRPr="0021246D">
        <w:t xml:space="preserve">is an </w:t>
      </w:r>
      <w:r w:rsidR="0021246D" w:rsidRPr="0021246D">
        <w:rPr>
          <w:rFonts w:ascii="CMMI10" w:hAnsi="CMMI10"/>
          <w:i/>
          <w:iCs/>
          <w:color w:val="000000"/>
        </w:rPr>
        <w:t>O</w:t>
      </w:r>
      <w:r w:rsidR="0021246D" w:rsidRPr="0021246D">
        <w:rPr>
          <w:rFonts w:ascii="CMR10" w:hAnsi="CMR10"/>
          <w:color w:val="000000"/>
        </w:rPr>
        <w:t>(</w:t>
      </w:r>
      <w:r w:rsidR="0021246D" w:rsidRPr="0021246D">
        <w:rPr>
          <w:rFonts w:ascii="CMMI10" w:hAnsi="CMMI10"/>
          <w:i/>
          <w:iCs/>
          <w:color w:val="000000"/>
        </w:rPr>
        <w:t>h</w:t>
      </w:r>
      <w:r w:rsidR="0021246D" w:rsidRPr="0021246D">
        <w:rPr>
          <w:rFonts w:ascii="CMMI7" w:hAnsi="CMMI7"/>
          <w:i/>
          <w:iCs/>
          <w:color w:val="000000"/>
        </w:rPr>
        <w:t>N</w:t>
      </w:r>
      <w:r w:rsidR="0021246D" w:rsidRPr="0021246D">
        <w:rPr>
          <w:rFonts w:ascii="CMR7" w:hAnsi="CMR7"/>
          <w:color w:val="000000"/>
        </w:rPr>
        <w:t>+1</w:t>
      </w:r>
      <w:r w:rsidR="0021246D" w:rsidRPr="0021246D">
        <w:rPr>
          <w:rFonts w:ascii="CMR10" w:hAnsi="CMR10"/>
          <w:color w:val="000000"/>
        </w:rPr>
        <w:t>).</w:t>
      </w:r>
    </w:p>
    <w:p w14:paraId="7C8D4040" w14:textId="7D236CAB" w:rsidR="00104806" w:rsidRDefault="00582C17" w:rsidP="006D6956">
      <w:r w:rsidRPr="00582C17">
        <w:t>Thus, Runge-</w:t>
      </w:r>
      <w:proofErr w:type="spellStart"/>
      <w:r w:rsidRPr="00582C17">
        <w:t>Kutta</w:t>
      </w:r>
      <w:proofErr w:type="spellEnd"/>
      <w:r w:rsidRPr="00582C17">
        <w:t xml:space="preserve"> methods of order higher than 1 have a better accuracy than the explicit Euler method and are more recommended in practice. However, they require more computation at each step than the first-order method. For example, the </w:t>
      </w:r>
      <w:proofErr w:type="gramStart"/>
      <w:r w:rsidRPr="00582C17">
        <w:t>fourth-order</w:t>
      </w:r>
      <w:proofErr w:type="gramEnd"/>
      <w:r w:rsidRPr="00582C17">
        <w:t xml:space="preserve"> Runge-</w:t>
      </w:r>
      <w:proofErr w:type="spellStart"/>
      <w:r w:rsidRPr="00582C17">
        <w:t>Kutta</w:t>
      </w:r>
      <w:proofErr w:type="spellEnd"/>
      <w:r w:rsidRPr="00582C17">
        <w:t xml:space="preserve"> method is the application of the following formula</w:t>
      </w:r>
      <w:r w:rsidR="00026F34">
        <w:t xml:space="preserve"> (equation 4)</w:t>
      </w:r>
      <w:r w:rsidRPr="00582C17">
        <w:t>:</w:t>
      </w:r>
    </w:p>
    <w:p w14:paraId="69869A19" w14:textId="207FCBE3" w:rsidR="00582C17" w:rsidRPr="00582C17" w:rsidRDefault="00B83D2B" w:rsidP="006D6956">
      <w:r>
        <w:rPr>
          <w:noProof/>
        </w:rPr>
        <w:drawing>
          <wp:anchor distT="0" distB="0" distL="114300" distR="114300" simplePos="0" relativeHeight="251687936" behindDoc="0" locked="0" layoutInCell="1" allowOverlap="1" wp14:anchorId="04B61588" wp14:editId="0EAE4252">
            <wp:simplePos x="0" y="0"/>
            <wp:positionH relativeFrom="margin">
              <wp:align>center</wp:align>
            </wp:positionH>
            <wp:positionV relativeFrom="paragraph">
              <wp:posOffset>4445</wp:posOffset>
            </wp:positionV>
            <wp:extent cx="2296160" cy="313387"/>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6160" cy="313387"/>
                    </a:xfrm>
                    <a:prstGeom prst="rect">
                      <a:avLst/>
                    </a:prstGeom>
                    <a:noFill/>
                    <a:ln>
                      <a:noFill/>
                    </a:ln>
                  </pic:spPr>
                </pic:pic>
              </a:graphicData>
            </a:graphic>
          </wp:anchor>
        </w:drawing>
      </w:r>
    </w:p>
    <w:p w14:paraId="68DE07BE" w14:textId="77777777" w:rsidR="00B83D2B" w:rsidRDefault="00B83D2B" w:rsidP="00956C5E"/>
    <w:p w14:paraId="3320CEF3" w14:textId="77777777" w:rsidR="00386AA1" w:rsidRDefault="00386AA1" w:rsidP="00386AA1">
      <w:r>
        <w:rPr>
          <w:noProof/>
        </w:rPr>
        <w:drawing>
          <wp:anchor distT="0" distB="0" distL="114300" distR="114300" simplePos="0" relativeHeight="251688960" behindDoc="0" locked="0" layoutInCell="1" allowOverlap="1" wp14:anchorId="760C7C8E" wp14:editId="229D4561">
            <wp:simplePos x="0" y="0"/>
            <wp:positionH relativeFrom="margin">
              <wp:align>center</wp:align>
            </wp:positionH>
            <wp:positionV relativeFrom="paragraph">
              <wp:posOffset>6985</wp:posOffset>
            </wp:positionV>
            <wp:extent cx="1813560" cy="67945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67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2611">
        <w:t>With</w:t>
      </w:r>
    </w:p>
    <w:p w14:paraId="56E490BD" w14:textId="77777777" w:rsidR="00386AA1" w:rsidRDefault="00386AA1" w:rsidP="00386AA1"/>
    <w:p w14:paraId="7F5355CC" w14:textId="77777777" w:rsidR="00386AA1" w:rsidRDefault="00386AA1" w:rsidP="00386AA1"/>
    <w:p w14:paraId="43081530" w14:textId="77A40167" w:rsidR="00386AA1" w:rsidRDefault="00386AA1" w:rsidP="00386AA1">
      <w:r w:rsidRPr="00CB173F">
        <w:t xml:space="preserve">This method requires four f evaluations, whereas only one is required for the first-order method. Thus, the order of the method decreases the order of the </w:t>
      </w:r>
      <w:proofErr w:type="gramStart"/>
      <w:r w:rsidRPr="00CB173F">
        <w:t>error, but</w:t>
      </w:r>
      <w:proofErr w:type="gramEnd"/>
      <w:r w:rsidRPr="00CB173F">
        <w:t xml:space="preserve"> increases the theoretical complexity of the calculations.</w:t>
      </w:r>
    </w:p>
    <w:p w14:paraId="69D6CFD7" w14:textId="77777777" w:rsidR="007A491F" w:rsidRDefault="007A491F" w:rsidP="00386AA1">
      <w:bookmarkStart w:id="11" w:name="_GoBack"/>
      <w:bookmarkEnd w:id="11"/>
    </w:p>
    <w:p w14:paraId="2889C996" w14:textId="01F56345" w:rsidR="00371D72" w:rsidRPr="006D6956" w:rsidRDefault="00C51DD3" w:rsidP="006D6956">
      <w:pPr>
        <w:pStyle w:val="Heading2"/>
      </w:pPr>
      <w:bookmarkStart w:id="12" w:name="_Toc29156349"/>
      <w:r w:rsidRPr="006D6956">
        <w:lastRenderedPageBreak/>
        <w:t>Data warehouses</w:t>
      </w:r>
      <w:bookmarkEnd w:id="12"/>
    </w:p>
    <w:p w14:paraId="33ABDB06" w14:textId="62FE4A85" w:rsidR="00371D72" w:rsidRPr="006D6956" w:rsidRDefault="00371D72" w:rsidP="00371D72"/>
    <w:p w14:paraId="507DCC3F" w14:textId="61A8F597" w:rsidR="00371D72" w:rsidRPr="00CC72C4" w:rsidRDefault="00371D72" w:rsidP="00371D72">
      <w:pPr>
        <w:pStyle w:val="Heading3"/>
      </w:pPr>
      <w:bookmarkStart w:id="13" w:name="_Toc29156350"/>
      <w:r w:rsidRPr="00CC72C4">
        <w:t>The ETL process</w:t>
      </w:r>
      <w:bookmarkEnd w:id="13"/>
    </w:p>
    <w:p w14:paraId="37E9DABB" w14:textId="77777777" w:rsidR="001503EC" w:rsidRPr="00DF7E2F" w:rsidRDefault="001503EC" w:rsidP="00DF7E2F">
      <w:r w:rsidRPr="00DF7E2F">
        <w:t>Figure 3 is a simplified version of the diagram given by Elliott (2013). This schema is the general structure of a data warehouse. The ETL process plays an essential role in a data warehouse, as it is designed to read data from sources and extract information useful to the warehouse. It then performs a set of transformation operations that may vary depending on the data sources to be processed ((Elliott, 2013) and (Vassiliadis et al., 2009)). The role of transformations can be to correct errors, resolve conflicts, filter (or clean up) data, put data into warehouse formats, or remove duplicates.</w:t>
      </w:r>
    </w:p>
    <w:p w14:paraId="6F9DCB98" w14:textId="1A5DDE1A" w:rsidR="005074F5" w:rsidRPr="001503EC" w:rsidRDefault="004A24E6" w:rsidP="001503EC">
      <w:pPr>
        <w:rPr>
          <w:rFonts w:cstheme="minorHAnsi"/>
          <w:color w:val="000000"/>
        </w:rPr>
      </w:pPr>
      <w:r>
        <w:rPr>
          <w:rFonts w:cstheme="minorHAnsi"/>
          <w:noProof/>
          <w:color w:val="000000"/>
          <w:lang w:val="fr-FR"/>
        </w:rPr>
        <mc:AlternateContent>
          <mc:Choice Requires="wps">
            <w:drawing>
              <wp:anchor distT="0" distB="0" distL="114300" distR="114300" simplePos="0" relativeHeight="251676672" behindDoc="0" locked="0" layoutInCell="1" allowOverlap="1" wp14:anchorId="288CEB62" wp14:editId="6E4421EC">
                <wp:simplePos x="0" y="0"/>
                <wp:positionH relativeFrom="column">
                  <wp:posOffset>4533809</wp:posOffset>
                </wp:positionH>
                <wp:positionV relativeFrom="paragraph">
                  <wp:posOffset>153761</wp:posOffset>
                </wp:positionV>
                <wp:extent cx="892175" cy="397329"/>
                <wp:effectExtent l="0" t="0" r="22225" b="22225"/>
                <wp:wrapNone/>
                <wp:docPr id="14" name="Rectangle 14"/>
                <wp:cNvGraphicFramePr/>
                <a:graphic xmlns:a="http://schemas.openxmlformats.org/drawingml/2006/main">
                  <a:graphicData uri="http://schemas.microsoft.com/office/word/2010/wordprocessingShape">
                    <wps:wsp>
                      <wps:cNvSpPr/>
                      <wps:spPr>
                        <a:xfrm>
                          <a:off x="0" y="0"/>
                          <a:ext cx="892175" cy="3973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47A51B" w14:textId="33D02115" w:rsidR="00017FE4" w:rsidRPr="00A04407" w:rsidRDefault="004A24E6" w:rsidP="00017FE4">
                            <w:pPr>
                              <w:jc w:val="center"/>
                              <w:rPr>
                                <w:sz w:val="18"/>
                                <w:szCs w:val="18"/>
                              </w:rPr>
                            </w:pPr>
                            <w:r>
                              <w:rPr>
                                <w:sz w:val="18"/>
                                <w:szCs w:val="18"/>
                              </w:rPr>
                              <w:t>Client-side applications</w:t>
                            </w:r>
                          </w:p>
                          <w:p w14:paraId="2995E423" w14:textId="77777777" w:rsidR="00017FE4" w:rsidRDefault="00017FE4" w:rsidP="00017F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CEB62" id="Rectangle 14" o:spid="_x0000_s1030" style="position:absolute;margin-left:357pt;margin-top:12.1pt;width:70.25pt;height:3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" fillcolor="white [3201]" strokecolor="#70ad47 [3209]" strokeweight="1pt">
                <v:textbox>
                  <w:txbxContent>
                    <w:p w14:paraId="7A47A51B" w14:textId="33D02115" w:rsidR="00017FE4" w:rsidRPr="00A04407" w:rsidRDefault="004A24E6" w:rsidP="00017FE4">
                      <w:pPr>
                        <w:jc w:val="center"/>
                        <w:rPr>
                          <w:sz w:val="18"/>
                          <w:szCs w:val="18"/>
                        </w:rPr>
                      </w:pPr>
                      <w:r>
                        <w:rPr>
                          <w:sz w:val="18"/>
                          <w:szCs w:val="18"/>
                        </w:rPr>
                        <w:t>Client-side applications</w:t>
                      </w:r>
                    </w:p>
                    <w:p w14:paraId="2995E423" w14:textId="77777777" w:rsidR="00017FE4" w:rsidRDefault="00017FE4" w:rsidP="00017FE4">
                      <w:pPr>
                        <w:jc w:val="center"/>
                      </w:pPr>
                    </w:p>
                  </w:txbxContent>
                </v:textbox>
              </v:rect>
            </w:pict>
          </mc:Fallback>
        </mc:AlternateContent>
      </w:r>
      <w:r w:rsidR="00AF627C">
        <w:rPr>
          <w:rFonts w:cstheme="minorHAnsi"/>
          <w:noProof/>
          <w:color w:val="000000"/>
          <w:lang w:val="fr-FR"/>
        </w:rPr>
        <mc:AlternateContent>
          <mc:Choice Requires="wps">
            <w:drawing>
              <wp:anchor distT="0" distB="0" distL="114300" distR="114300" simplePos="0" relativeHeight="251672576" behindDoc="0" locked="0" layoutInCell="1" allowOverlap="1" wp14:anchorId="3D023BE1" wp14:editId="0A5AC975">
                <wp:simplePos x="0" y="0"/>
                <wp:positionH relativeFrom="column">
                  <wp:posOffset>1733550</wp:posOffset>
                </wp:positionH>
                <wp:positionV relativeFrom="paragraph">
                  <wp:posOffset>216535</wp:posOffset>
                </wp:positionV>
                <wp:extent cx="892175" cy="304800"/>
                <wp:effectExtent l="0" t="0" r="22225" b="19050"/>
                <wp:wrapNone/>
                <wp:docPr id="12" name="Rectangle 12"/>
                <wp:cNvGraphicFramePr/>
                <a:graphic xmlns:a="http://schemas.openxmlformats.org/drawingml/2006/main">
                  <a:graphicData uri="http://schemas.microsoft.com/office/word/2010/wordprocessingShape">
                    <wps:wsp>
                      <wps:cNvSpPr/>
                      <wps:spPr>
                        <a:xfrm>
                          <a:off x="0" y="0"/>
                          <a:ext cx="892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8F31AC" w14:textId="4C625FC6" w:rsidR="00017FE4" w:rsidRPr="00A04407" w:rsidRDefault="00017FE4" w:rsidP="00017FE4">
                            <w:pPr>
                              <w:jc w:val="center"/>
                              <w:rPr>
                                <w:sz w:val="18"/>
                                <w:szCs w:val="18"/>
                              </w:rPr>
                            </w:pPr>
                            <w:r w:rsidRPr="00A04407">
                              <w:rPr>
                                <w:sz w:val="18"/>
                                <w:szCs w:val="18"/>
                              </w:rPr>
                              <w:t>ETL</w:t>
                            </w:r>
                          </w:p>
                          <w:p w14:paraId="30716981" w14:textId="77777777" w:rsidR="00017FE4" w:rsidRDefault="00017FE4" w:rsidP="00017F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23BE1" id="Rectangle 12" o:spid="_x0000_s1031" style="position:absolute;margin-left:136.5pt;margin-top:17.05pt;width:70.25pt;height: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" fillcolor="white [3201]" strokecolor="#70ad47 [3209]" strokeweight="1pt">
                <v:textbox>
                  <w:txbxContent>
                    <w:p w14:paraId="208F31AC" w14:textId="4C625FC6" w:rsidR="00017FE4" w:rsidRPr="00A04407" w:rsidRDefault="00017FE4" w:rsidP="00017FE4">
                      <w:pPr>
                        <w:jc w:val="center"/>
                        <w:rPr>
                          <w:sz w:val="18"/>
                          <w:szCs w:val="18"/>
                        </w:rPr>
                      </w:pPr>
                      <w:r w:rsidRPr="00A04407">
                        <w:rPr>
                          <w:sz w:val="18"/>
                          <w:szCs w:val="18"/>
                        </w:rPr>
                        <w:t>ETL</w:t>
                      </w:r>
                    </w:p>
                    <w:p w14:paraId="30716981" w14:textId="77777777" w:rsidR="00017FE4" w:rsidRDefault="00017FE4" w:rsidP="00017FE4">
                      <w:pPr>
                        <w:jc w:val="center"/>
                      </w:pPr>
                    </w:p>
                  </w:txbxContent>
                </v:textbox>
              </v:rect>
            </w:pict>
          </mc:Fallback>
        </mc:AlternateContent>
      </w:r>
      <w:r w:rsidR="00AF627C">
        <w:rPr>
          <w:rFonts w:cstheme="minorHAnsi"/>
          <w:noProof/>
          <w:color w:val="000000"/>
          <w:lang w:val="fr-FR"/>
        </w:rPr>
        <mc:AlternateContent>
          <mc:Choice Requires="wps">
            <w:drawing>
              <wp:anchor distT="0" distB="0" distL="114300" distR="114300" simplePos="0" relativeHeight="251674624" behindDoc="0" locked="0" layoutInCell="1" allowOverlap="1" wp14:anchorId="1200F59D" wp14:editId="2EC17ADD">
                <wp:simplePos x="0" y="0"/>
                <wp:positionH relativeFrom="column">
                  <wp:posOffset>3122930</wp:posOffset>
                </wp:positionH>
                <wp:positionV relativeFrom="paragraph">
                  <wp:posOffset>219710</wp:posOffset>
                </wp:positionV>
                <wp:extent cx="892175" cy="304800"/>
                <wp:effectExtent l="0" t="0" r="22225" b="19050"/>
                <wp:wrapNone/>
                <wp:docPr id="13" name="Rectangle 13"/>
                <wp:cNvGraphicFramePr/>
                <a:graphic xmlns:a="http://schemas.openxmlformats.org/drawingml/2006/main">
                  <a:graphicData uri="http://schemas.microsoft.com/office/word/2010/wordprocessingShape">
                    <wps:wsp>
                      <wps:cNvSpPr/>
                      <wps:spPr>
                        <a:xfrm>
                          <a:off x="0" y="0"/>
                          <a:ext cx="892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B1CA9D" w14:textId="25161AC5" w:rsidR="00017FE4" w:rsidRPr="00A04407" w:rsidRDefault="00A04407" w:rsidP="00017FE4">
                            <w:pPr>
                              <w:jc w:val="center"/>
                              <w:rPr>
                                <w:sz w:val="18"/>
                                <w:szCs w:val="18"/>
                              </w:rPr>
                            </w:pPr>
                            <w:r>
                              <w:rPr>
                                <w:sz w:val="18"/>
                                <w:szCs w:val="18"/>
                              </w:rPr>
                              <w:t>DBMS</w:t>
                            </w:r>
                          </w:p>
                          <w:p w14:paraId="7AB6DD78" w14:textId="77777777" w:rsidR="00017FE4" w:rsidRDefault="00017FE4" w:rsidP="00017F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0F59D" id="Rectangle 13" o:spid="_x0000_s1032" style="position:absolute;margin-left:245.9pt;margin-top:17.3pt;width:70.25pt;height: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" fillcolor="white [3201]" strokecolor="#70ad47 [3209]" strokeweight="1pt">
                <v:textbox>
                  <w:txbxContent>
                    <w:p w14:paraId="77B1CA9D" w14:textId="25161AC5" w:rsidR="00017FE4" w:rsidRPr="00A04407" w:rsidRDefault="00A04407" w:rsidP="00017FE4">
                      <w:pPr>
                        <w:jc w:val="center"/>
                        <w:rPr>
                          <w:sz w:val="18"/>
                          <w:szCs w:val="18"/>
                        </w:rPr>
                      </w:pPr>
                      <w:r>
                        <w:rPr>
                          <w:sz w:val="18"/>
                          <w:szCs w:val="18"/>
                        </w:rPr>
                        <w:t>DBMS</w:t>
                      </w:r>
                    </w:p>
                    <w:p w14:paraId="7AB6DD78" w14:textId="77777777" w:rsidR="00017FE4" w:rsidRDefault="00017FE4" w:rsidP="00017FE4">
                      <w:pPr>
                        <w:jc w:val="center"/>
                      </w:pPr>
                    </w:p>
                  </w:txbxContent>
                </v:textbox>
              </v:rect>
            </w:pict>
          </mc:Fallback>
        </mc:AlternateContent>
      </w:r>
      <w:r w:rsidR="00AF627C">
        <w:rPr>
          <w:rFonts w:cstheme="minorHAnsi"/>
          <w:noProof/>
          <w:color w:val="000000"/>
          <w:lang w:val="fr-FR"/>
        </w:rPr>
        <mc:AlternateContent>
          <mc:Choice Requires="wps">
            <w:drawing>
              <wp:anchor distT="0" distB="0" distL="114300" distR="114300" simplePos="0" relativeHeight="251670528" behindDoc="0" locked="0" layoutInCell="1" allowOverlap="1" wp14:anchorId="7056EC99" wp14:editId="34CA55F7">
                <wp:simplePos x="0" y="0"/>
                <wp:positionH relativeFrom="column">
                  <wp:posOffset>355600</wp:posOffset>
                </wp:positionH>
                <wp:positionV relativeFrom="paragraph">
                  <wp:posOffset>217170</wp:posOffset>
                </wp:positionV>
                <wp:extent cx="892175" cy="304800"/>
                <wp:effectExtent l="0" t="0" r="22225" b="19050"/>
                <wp:wrapNone/>
                <wp:docPr id="11" name="Rectangle 11"/>
                <wp:cNvGraphicFramePr/>
                <a:graphic xmlns:a="http://schemas.openxmlformats.org/drawingml/2006/main">
                  <a:graphicData uri="http://schemas.microsoft.com/office/word/2010/wordprocessingShape">
                    <wps:wsp>
                      <wps:cNvSpPr/>
                      <wps:spPr>
                        <a:xfrm>
                          <a:off x="0" y="0"/>
                          <a:ext cx="892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512FDC" w14:textId="7E0A6379" w:rsidR="00017FE4" w:rsidRPr="00A04407" w:rsidRDefault="00017FE4" w:rsidP="00017FE4">
                            <w:pPr>
                              <w:jc w:val="center"/>
                              <w:rPr>
                                <w:sz w:val="18"/>
                                <w:szCs w:val="18"/>
                              </w:rPr>
                            </w:pPr>
                            <w:r w:rsidRPr="00A04407">
                              <w:rPr>
                                <w:sz w:val="18"/>
                                <w:szCs w:val="18"/>
                              </w:rPr>
                              <w:t>Sources</w:t>
                            </w:r>
                          </w:p>
                          <w:p w14:paraId="6F97158F" w14:textId="77777777" w:rsidR="00017FE4" w:rsidRDefault="00017FE4" w:rsidP="00017F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6EC99" id="Rectangle 11" o:spid="_x0000_s1033" style="position:absolute;margin-left:28pt;margin-top:17.1pt;width:70.2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" fillcolor="white [3201]" strokecolor="#70ad47 [3209]" strokeweight="1pt">
                <v:textbox>
                  <w:txbxContent>
                    <w:p w14:paraId="0B512FDC" w14:textId="7E0A6379" w:rsidR="00017FE4" w:rsidRPr="00A04407" w:rsidRDefault="00017FE4" w:rsidP="00017FE4">
                      <w:pPr>
                        <w:jc w:val="center"/>
                        <w:rPr>
                          <w:sz w:val="18"/>
                          <w:szCs w:val="18"/>
                        </w:rPr>
                      </w:pPr>
                      <w:r w:rsidRPr="00A04407">
                        <w:rPr>
                          <w:sz w:val="18"/>
                          <w:szCs w:val="18"/>
                        </w:rPr>
                        <w:t>Sources</w:t>
                      </w:r>
                    </w:p>
                    <w:p w14:paraId="6F97158F" w14:textId="77777777" w:rsidR="00017FE4" w:rsidRDefault="00017FE4" w:rsidP="00017FE4">
                      <w:pPr>
                        <w:jc w:val="center"/>
                      </w:pPr>
                    </w:p>
                  </w:txbxContent>
                </v:textbox>
              </v:rect>
            </w:pict>
          </mc:Fallback>
        </mc:AlternateContent>
      </w:r>
    </w:p>
    <w:p w14:paraId="4AC6E343" w14:textId="2B7A2231" w:rsidR="00017FE4" w:rsidRPr="001503EC" w:rsidRDefault="00AF627C" w:rsidP="00E03A47">
      <w:pPr>
        <w:rPr>
          <w:rFonts w:cstheme="minorHAnsi"/>
          <w:color w:val="000000"/>
        </w:rPr>
      </w:pPr>
      <w:r>
        <w:rPr>
          <w:rFonts w:cstheme="minorHAnsi"/>
          <w:noProof/>
          <w:color w:val="000000"/>
          <w:lang w:val="fr-FR"/>
        </w:rPr>
        <mc:AlternateContent>
          <mc:Choice Requires="wps">
            <w:drawing>
              <wp:anchor distT="0" distB="0" distL="114300" distR="114300" simplePos="0" relativeHeight="251679744" behindDoc="0" locked="0" layoutInCell="1" allowOverlap="1" wp14:anchorId="4D5F5C86" wp14:editId="53F00EC1">
                <wp:simplePos x="0" y="0"/>
                <wp:positionH relativeFrom="column">
                  <wp:posOffset>2651760</wp:posOffset>
                </wp:positionH>
                <wp:positionV relativeFrom="paragraph">
                  <wp:posOffset>60960</wp:posOffset>
                </wp:positionV>
                <wp:extent cx="452120" cy="5080"/>
                <wp:effectExtent l="0" t="57150" r="43180" b="90170"/>
                <wp:wrapNone/>
                <wp:docPr id="16" name="Straight Arrow Connector 16"/>
                <wp:cNvGraphicFramePr/>
                <a:graphic xmlns:a="http://schemas.openxmlformats.org/drawingml/2006/main">
                  <a:graphicData uri="http://schemas.microsoft.com/office/word/2010/wordprocessingShape">
                    <wps:wsp>
                      <wps:cNvCnPr/>
                      <wps:spPr>
                        <a:xfrm>
                          <a:off x="0" y="0"/>
                          <a:ext cx="4521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C3BAF" id="Straight Arrow Connector 16" o:spid="_x0000_s1026" type="#_x0000_t32" style="position:absolute;margin-left:208.8pt;margin-top:4.8pt;width:35.6pt;height:.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" strokecolor="#4472c4 [3204]" strokeweight=".5pt">
                <v:stroke endarrow="block" joinstyle="miter"/>
              </v:shape>
            </w:pict>
          </mc:Fallback>
        </mc:AlternateContent>
      </w:r>
      <w:r>
        <w:rPr>
          <w:rFonts w:cstheme="minorHAnsi"/>
          <w:noProof/>
          <w:color w:val="000000"/>
          <w:lang w:val="fr-FR"/>
        </w:rPr>
        <mc:AlternateContent>
          <mc:Choice Requires="wps">
            <w:drawing>
              <wp:anchor distT="0" distB="0" distL="114300" distR="114300" simplePos="0" relativeHeight="251681792" behindDoc="0" locked="0" layoutInCell="1" allowOverlap="1" wp14:anchorId="7501DBE5" wp14:editId="077E8A98">
                <wp:simplePos x="0" y="0"/>
                <wp:positionH relativeFrom="column">
                  <wp:posOffset>4053840</wp:posOffset>
                </wp:positionH>
                <wp:positionV relativeFrom="paragraph">
                  <wp:posOffset>60960</wp:posOffset>
                </wp:positionV>
                <wp:extent cx="452120" cy="5080"/>
                <wp:effectExtent l="0" t="57150" r="43180" b="90170"/>
                <wp:wrapNone/>
                <wp:docPr id="17" name="Straight Arrow Connector 17"/>
                <wp:cNvGraphicFramePr/>
                <a:graphic xmlns:a="http://schemas.openxmlformats.org/drawingml/2006/main">
                  <a:graphicData uri="http://schemas.microsoft.com/office/word/2010/wordprocessingShape">
                    <wps:wsp>
                      <wps:cNvCnPr/>
                      <wps:spPr>
                        <a:xfrm>
                          <a:off x="0" y="0"/>
                          <a:ext cx="4521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49AA3" id="Straight Arrow Connector 17" o:spid="_x0000_s1026" type="#_x0000_t32" style="position:absolute;margin-left:319.2pt;margin-top:4.8pt;width:35.6pt;height:.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" strokecolor="#4472c4 [3204]" strokeweight=".5pt">
                <v:stroke endarrow="block" joinstyle="miter"/>
              </v:shape>
            </w:pict>
          </mc:Fallback>
        </mc:AlternateContent>
      </w:r>
      <w:r>
        <w:rPr>
          <w:rFonts w:cstheme="minorHAnsi"/>
          <w:noProof/>
          <w:color w:val="000000"/>
          <w:lang w:val="fr-FR"/>
        </w:rPr>
        <mc:AlternateContent>
          <mc:Choice Requires="wps">
            <w:drawing>
              <wp:anchor distT="0" distB="0" distL="114300" distR="114300" simplePos="0" relativeHeight="251677696" behindDoc="0" locked="0" layoutInCell="1" allowOverlap="1" wp14:anchorId="3565E2FF" wp14:editId="708A73A3">
                <wp:simplePos x="0" y="0"/>
                <wp:positionH relativeFrom="column">
                  <wp:posOffset>1270000</wp:posOffset>
                </wp:positionH>
                <wp:positionV relativeFrom="paragraph">
                  <wp:posOffset>64770</wp:posOffset>
                </wp:positionV>
                <wp:extent cx="452120" cy="5080"/>
                <wp:effectExtent l="0" t="57150" r="43180" b="90170"/>
                <wp:wrapNone/>
                <wp:docPr id="15" name="Straight Arrow Connector 15"/>
                <wp:cNvGraphicFramePr/>
                <a:graphic xmlns:a="http://schemas.openxmlformats.org/drawingml/2006/main">
                  <a:graphicData uri="http://schemas.microsoft.com/office/word/2010/wordprocessingShape">
                    <wps:wsp>
                      <wps:cNvCnPr/>
                      <wps:spPr>
                        <a:xfrm>
                          <a:off x="0" y="0"/>
                          <a:ext cx="4521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77055" id="Straight Arrow Connector 15" o:spid="_x0000_s1026" type="#_x0000_t32" style="position:absolute;margin-left:100pt;margin-top:5.1pt;width:35.6pt;height:.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" strokecolor="#4472c4 [3204]" strokeweight=".5pt">
                <v:stroke endarrow="block" joinstyle="miter"/>
              </v:shape>
            </w:pict>
          </mc:Fallback>
        </mc:AlternateContent>
      </w:r>
    </w:p>
    <w:p w14:paraId="3C8BB588" w14:textId="4C8147B5" w:rsidR="003050A4" w:rsidRDefault="00A04407" w:rsidP="003050A4">
      <w:pPr>
        <w:jc w:val="center"/>
        <w:rPr>
          <w:rFonts w:cstheme="minorHAnsi"/>
          <w:color w:val="000000"/>
          <w:sz w:val="18"/>
          <w:szCs w:val="18"/>
        </w:rPr>
      </w:pPr>
      <w:r w:rsidRPr="00A04407">
        <w:rPr>
          <w:rFonts w:cstheme="minorHAnsi"/>
          <w:color w:val="000000"/>
          <w:sz w:val="18"/>
          <w:szCs w:val="18"/>
        </w:rPr>
        <w:t xml:space="preserve">FIG. 3: </w:t>
      </w:r>
      <w:r w:rsidR="005E072D" w:rsidRPr="005E072D">
        <w:rPr>
          <w:rFonts w:cstheme="minorHAnsi"/>
          <w:color w:val="000000"/>
          <w:sz w:val="18"/>
          <w:szCs w:val="18"/>
        </w:rPr>
        <w:t>Simplified diagram of an ESD</w:t>
      </w:r>
    </w:p>
    <w:p w14:paraId="3F75ADFE" w14:textId="77777777" w:rsidR="003050A4" w:rsidRDefault="003050A4" w:rsidP="003050A4"/>
    <w:p w14:paraId="3BEDCDE7" w14:textId="717C0FC3" w:rsidR="007329F2" w:rsidRPr="005E072D" w:rsidRDefault="00386425" w:rsidP="005466B0">
      <w:pPr>
        <w:pStyle w:val="Heading3"/>
      </w:pPr>
      <w:bookmarkStart w:id="14" w:name="_Toc29156351"/>
      <w:r w:rsidRPr="005E072D">
        <w:t>The dimensional model</w:t>
      </w:r>
      <w:bookmarkEnd w:id="14"/>
    </w:p>
    <w:p w14:paraId="18C97F83" w14:textId="367C4062" w:rsidR="00BC50CD" w:rsidRDefault="00D605BB" w:rsidP="00E03A47">
      <w:pPr>
        <w:rPr>
          <w:rFonts w:cstheme="minorHAnsi"/>
          <w:color w:val="000000"/>
        </w:rPr>
      </w:pPr>
      <w:r w:rsidRPr="00D605BB">
        <w:rPr>
          <w:rFonts w:cstheme="minorHAnsi"/>
          <w:color w:val="000000"/>
        </w:rPr>
        <w:t xml:space="preserve">Dimensional modeling, introduced by Ralph Kimball in the 1990s </w:t>
      </w:r>
      <w:r w:rsidR="00EF0121">
        <w:rPr>
          <w:rFonts w:cstheme="minorHAnsi"/>
          <w:color w:val="000000"/>
        </w:rPr>
        <w:t>(</w:t>
      </w:r>
      <w:r w:rsidRPr="00D605BB">
        <w:rPr>
          <w:rFonts w:cstheme="minorHAnsi"/>
          <w:color w:val="000000"/>
        </w:rPr>
        <w:t>Adamson</w:t>
      </w:r>
      <w:r w:rsidR="00EF0121">
        <w:rPr>
          <w:rFonts w:cstheme="minorHAnsi"/>
          <w:color w:val="000000"/>
        </w:rPr>
        <w:t xml:space="preserve">, </w:t>
      </w:r>
      <w:r w:rsidRPr="00D605BB">
        <w:rPr>
          <w:rFonts w:cstheme="minorHAnsi"/>
          <w:color w:val="000000"/>
        </w:rPr>
        <w:t xml:space="preserve">2006), was created to improve query performance, including facilitating navigability in the model. It thus makes it possible to process large amounts of data </w:t>
      </w:r>
      <w:r w:rsidR="00775DEE">
        <w:rPr>
          <w:rFonts w:cstheme="minorHAnsi"/>
          <w:color w:val="000000"/>
        </w:rPr>
        <w:t>((</w:t>
      </w:r>
      <w:r w:rsidRPr="00D605BB">
        <w:rPr>
          <w:rFonts w:cstheme="minorHAnsi"/>
          <w:color w:val="000000"/>
        </w:rPr>
        <w:t>Ballard et al</w:t>
      </w:r>
      <w:r w:rsidR="00E27758">
        <w:rPr>
          <w:rFonts w:cstheme="minorHAnsi"/>
          <w:color w:val="000000"/>
        </w:rPr>
        <w:t>.</w:t>
      </w:r>
      <w:r w:rsidR="00775DEE">
        <w:rPr>
          <w:rFonts w:cstheme="minorHAnsi"/>
          <w:color w:val="000000"/>
        </w:rPr>
        <w:t>,</w:t>
      </w:r>
      <w:r w:rsidRPr="00D605BB">
        <w:rPr>
          <w:rFonts w:cstheme="minorHAnsi"/>
          <w:color w:val="000000"/>
        </w:rPr>
        <w:t xml:space="preserve"> 2006) and </w:t>
      </w:r>
      <w:r w:rsidR="00775DEE">
        <w:rPr>
          <w:rFonts w:cstheme="minorHAnsi"/>
          <w:color w:val="000000"/>
        </w:rPr>
        <w:t>(</w:t>
      </w:r>
      <w:r w:rsidRPr="00D605BB">
        <w:rPr>
          <w:rFonts w:cstheme="minorHAnsi"/>
          <w:color w:val="000000"/>
        </w:rPr>
        <w:t>Elliott</w:t>
      </w:r>
      <w:r w:rsidR="00775DEE">
        <w:rPr>
          <w:rFonts w:cstheme="minorHAnsi"/>
          <w:color w:val="000000"/>
        </w:rPr>
        <w:t xml:space="preserve">, </w:t>
      </w:r>
      <w:r w:rsidRPr="00D605BB">
        <w:rPr>
          <w:rFonts w:cstheme="minorHAnsi"/>
          <w:color w:val="000000"/>
        </w:rPr>
        <w:t>2013)</w:t>
      </w:r>
      <w:r w:rsidR="00775DEE">
        <w:rPr>
          <w:rFonts w:cstheme="minorHAnsi"/>
          <w:color w:val="000000"/>
        </w:rPr>
        <w:t>)</w:t>
      </w:r>
      <w:r w:rsidRPr="00D605BB">
        <w:rPr>
          <w:rFonts w:cstheme="minorHAnsi"/>
          <w:color w:val="000000"/>
        </w:rPr>
        <w:t>. This model also makes it possible to describe the context of a data, for its representation to be as complete as possible. The star schema is an instance of the dimensional model that allows storage in a database.</w:t>
      </w:r>
    </w:p>
    <w:p w14:paraId="469A09EF" w14:textId="77777777" w:rsidR="004F38D2" w:rsidRPr="00D605BB" w:rsidRDefault="004F38D2" w:rsidP="00E03A47">
      <w:pPr>
        <w:rPr>
          <w:rFonts w:cstheme="minorHAnsi"/>
          <w:color w:val="000000"/>
        </w:rPr>
      </w:pPr>
    </w:p>
    <w:p w14:paraId="4800780D" w14:textId="41F3A851" w:rsidR="004C18D5" w:rsidRPr="00E27758" w:rsidRDefault="00B131B7" w:rsidP="004C18D5">
      <w:pPr>
        <w:pStyle w:val="Heading1"/>
        <w:jc w:val="center"/>
      </w:pPr>
      <w:bookmarkStart w:id="15" w:name="_Toc29156352"/>
      <w:r>
        <w:t>The</w:t>
      </w:r>
      <w:r w:rsidR="004C18D5" w:rsidRPr="00E27758">
        <w:t xml:space="preserve"> approac</w:t>
      </w:r>
      <w:r w:rsidR="00143E7E" w:rsidRPr="00E27758">
        <w:t>h</w:t>
      </w:r>
      <w:bookmarkEnd w:id="15"/>
    </w:p>
    <w:p w14:paraId="0E76F436" w14:textId="04837CA9" w:rsidR="004C18D5" w:rsidRPr="00E27758" w:rsidRDefault="004C18D5" w:rsidP="004C18D5"/>
    <w:p w14:paraId="28FC489B" w14:textId="4B6780E2" w:rsidR="00D051DB" w:rsidRPr="00D051DB" w:rsidRDefault="00D051DB" w:rsidP="00D051DB">
      <w:pPr>
        <w:rPr>
          <w:rFonts w:cstheme="minorHAnsi"/>
          <w:color w:val="000000"/>
        </w:rPr>
      </w:pPr>
      <w:r w:rsidRPr="00D051DB">
        <w:rPr>
          <w:rFonts w:cstheme="minorHAnsi"/>
          <w:color w:val="000000"/>
        </w:rPr>
        <w:t>We</w:t>
      </w:r>
      <w:r w:rsidR="00E27758">
        <w:rPr>
          <w:rFonts w:cstheme="minorHAnsi"/>
          <w:color w:val="000000"/>
        </w:rPr>
        <w:t>, therefore,</w:t>
      </w:r>
      <w:r w:rsidRPr="00D051DB">
        <w:rPr>
          <w:rFonts w:cstheme="minorHAnsi"/>
          <w:color w:val="000000"/>
        </w:rPr>
        <w:t xml:space="preserve"> seek to extend the notion of data warehouse to that of model warehouse, using differential equations as an example of a study.</w:t>
      </w:r>
    </w:p>
    <w:p w14:paraId="717A3121" w14:textId="77777777" w:rsidR="00D051DB" w:rsidRPr="00D051DB" w:rsidRDefault="00D051DB" w:rsidP="00D051DB">
      <w:pPr>
        <w:rPr>
          <w:rFonts w:cstheme="minorHAnsi"/>
          <w:color w:val="000000"/>
        </w:rPr>
      </w:pPr>
      <w:r w:rsidRPr="00D051DB">
        <w:rPr>
          <w:rFonts w:cstheme="minorHAnsi"/>
          <w:color w:val="000000"/>
        </w:rPr>
        <w:t>The use of dimensional modeling through the star schema allows to store equations and also a certain number of information that revolve around them using dimensions (if it is a model from the analysis of experimental data, the date, the context, the parameters such as constants, the time intervals over which the equation is considered...). In addition, the same equation can be used to represent several different time series, if they differ in their time step, or the time interval considered, or if it is an equation with parameters. In this representation, a time series is an equation necessarily associated with its context.</w:t>
      </w:r>
    </w:p>
    <w:p w14:paraId="77BBC27C" w14:textId="2108CE17" w:rsidR="00D051DB" w:rsidRPr="00D051DB" w:rsidRDefault="00414BF1" w:rsidP="00D051DB">
      <w:pPr>
        <w:rPr>
          <w:rFonts w:cstheme="minorHAnsi"/>
          <w:color w:val="000000"/>
        </w:rPr>
      </w:pPr>
      <w:r w:rsidRPr="00D051DB">
        <w:rPr>
          <w:rFonts w:cstheme="minorHAnsi"/>
          <w:color w:val="000000"/>
        </w:rPr>
        <w:t>Thus,</w:t>
      </w:r>
      <w:r w:rsidR="00D051DB" w:rsidRPr="00D051DB">
        <w:rPr>
          <w:rFonts w:cstheme="minorHAnsi"/>
          <w:color w:val="000000"/>
        </w:rPr>
        <w:t xml:space="preserve"> a differential equation will be at least defined by its explicit formula, as well as the data necessary for its approximation </w:t>
      </w:r>
      <w:r w:rsidR="00FF2925">
        <w:rPr>
          <w:rFonts w:cstheme="minorHAnsi"/>
          <w:color w:val="000000"/>
        </w:rPr>
        <w:t>(</w:t>
      </w:r>
      <w:r w:rsidR="00177C65">
        <w:rPr>
          <w:rFonts w:cstheme="minorHAnsi"/>
          <w:color w:val="000000"/>
        </w:rPr>
        <w:t>Yann</w:t>
      </w:r>
      <w:r w:rsidR="00FF2925">
        <w:rPr>
          <w:rFonts w:cstheme="minorHAnsi"/>
          <w:color w:val="000000"/>
        </w:rPr>
        <w:t xml:space="preserve">, </w:t>
      </w:r>
      <w:r w:rsidR="00D051DB" w:rsidRPr="00D051DB">
        <w:rPr>
          <w:rFonts w:cstheme="minorHAnsi"/>
          <w:color w:val="000000"/>
        </w:rPr>
        <w:t xml:space="preserve">2015). Indeed, to obtain the corresponding time series, it is necessary to recalculate the values from the equation using a numerical calculation algorithm, those used for the study in </w:t>
      </w:r>
      <w:r w:rsidR="00FF2925">
        <w:rPr>
          <w:rFonts w:cstheme="minorHAnsi"/>
          <w:color w:val="000000"/>
        </w:rPr>
        <w:t>(</w:t>
      </w:r>
      <w:r w:rsidR="00177C65">
        <w:rPr>
          <w:rFonts w:cstheme="minorHAnsi"/>
          <w:color w:val="000000"/>
        </w:rPr>
        <w:t>Yann</w:t>
      </w:r>
      <w:r w:rsidR="00FF2925">
        <w:rPr>
          <w:rFonts w:cstheme="minorHAnsi"/>
          <w:color w:val="000000"/>
        </w:rPr>
        <w:t xml:space="preserve">, </w:t>
      </w:r>
      <w:r w:rsidR="00D051DB" w:rsidRPr="00D051DB">
        <w:rPr>
          <w:rFonts w:cstheme="minorHAnsi"/>
          <w:color w:val="000000"/>
        </w:rPr>
        <w:t>2015) being explicit Euler and Runge-</w:t>
      </w:r>
      <w:proofErr w:type="spellStart"/>
      <w:r w:rsidR="00D051DB" w:rsidRPr="00D051DB">
        <w:rPr>
          <w:rFonts w:cstheme="minorHAnsi"/>
          <w:color w:val="000000"/>
        </w:rPr>
        <w:t>Kutta</w:t>
      </w:r>
      <w:proofErr w:type="spellEnd"/>
      <w:r w:rsidR="00D051DB" w:rsidRPr="00D051DB">
        <w:rPr>
          <w:rFonts w:cstheme="minorHAnsi"/>
          <w:color w:val="000000"/>
        </w:rPr>
        <w:t xml:space="preserve"> of order 4.</w:t>
      </w:r>
    </w:p>
    <w:p w14:paraId="71B59611" w14:textId="77992B46" w:rsidR="00794713" w:rsidRPr="00C81470" w:rsidRDefault="00D051DB" w:rsidP="00D051DB">
      <w:pPr>
        <w:rPr>
          <w:rFonts w:cstheme="minorHAnsi"/>
          <w:color w:val="000000"/>
        </w:rPr>
      </w:pPr>
      <w:r w:rsidRPr="00C81470">
        <w:rPr>
          <w:rFonts w:cstheme="minorHAnsi"/>
          <w:color w:val="000000"/>
        </w:rPr>
        <w:t xml:space="preserve">Let us quote the example used by </w:t>
      </w:r>
      <w:r w:rsidR="00177C65">
        <w:rPr>
          <w:rFonts w:cstheme="minorHAnsi"/>
          <w:color w:val="000000"/>
        </w:rPr>
        <w:t>Yann</w:t>
      </w:r>
      <w:r w:rsidRPr="00C81470">
        <w:rPr>
          <w:rFonts w:cstheme="minorHAnsi"/>
          <w:color w:val="000000"/>
        </w:rPr>
        <w:t xml:space="preserve"> (2015) with a </w:t>
      </w:r>
      <w:r w:rsidR="00205925">
        <w:rPr>
          <w:rFonts w:cstheme="minorHAnsi"/>
          <w:color w:val="000000"/>
        </w:rPr>
        <w:t>reasonab</w:t>
      </w:r>
      <w:r w:rsidRPr="00C81470">
        <w:rPr>
          <w:rFonts w:cstheme="minorHAnsi"/>
          <w:color w:val="000000"/>
        </w:rPr>
        <w:t>ly simple equation such as</w:t>
      </w:r>
      <w:r w:rsidR="00853D2D">
        <w:rPr>
          <w:rFonts w:cstheme="minorHAnsi"/>
          <w:color w:val="000000"/>
        </w:rPr>
        <w:t xml:space="preserve"> (equation 5)</w:t>
      </w:r>
      <w:r w:rsidRPr="00C81470">
        <w:rPr>
          <w:rFonts w:cstheme="minorHAnsi"/>
          <w:color w:val="000000"/>
        </w:rPr>
        <w:t>:</w:t>
      </w:r>
    </w:p>
    <w:p w14:paraId="16794ADE" w14:textId="6B00763D" w:rsidR="00DF3CBE" w:rsidRDefault="004E48B8" w:rsidP="00916E65">
      <w:pPr>
        <w:rPr>
          <w:rFonts w:cstheme="minorHAnsi"/>
          <w:color w:val="000000"/>
        </w:rPr>
      </w:pPr>
      <w:r>
        <w:rPr>
          <w:rFonts w:cstheme="minorHAnsi"/>
          <w:noProof/>
          <w:color w:val="000000"/>
        </w:rPr>
        <w:lastRenderedPageBreak/>
        <w:drawing>
          <wp:anchor distT="0" distB="0" distL="114300" distR="114300" simplePos="0" relativeHeight="251686912" behindDoc="0" locked="0" layoutInCell="1" allowOverlap="1" wp14:anchorId="3D64ED2D" wp14:editId="2628AE0B">
            <wp:simplePos x="0" y="0"/>
            <wp:positionH relativeFrom="margin">
              <wp:align>center</wp:align>
            </wp:positionH>
            <wp:positionV relativeFrom="paragraph">
              <wp:posOffset>16510</wp:posOffset>
            </wp:positionV>
            <wp:extent cx="1927860" cy="36703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7860" cy="367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74D967" w14:textId="77777777" w:rsidR="004E48B8" w:rsidRDefault="004E48B8" w:rsidP="00916E65">
      <w:pPr>
        <w:rPr>
          <w:rFonts w:cstheme="minorHAnsi"/>
          <w:color w:val="000000"/>
        </w:rPr>
      </w:pPr>
    </w:p>
    <w:p w14:paraId="6AE39156" w14:textId="2DF1D493" w:rsidR="00916E65" w:rsidRPr="00BF3BED" w:rsidRDefault="00916E65" w:rsidP="00916E65">
      <w:pPr>
        <w:rPr>
          <w:rFonts w:cstheme="minorHAnsi"/>
          <w:color w:val="000000"/>
        </w:rPr>
      </w:pPr>
      <w:r w:rsidRPr="00BF3BED">
        <w:rPr>
          <w:rFonts w:cstheme="minorHAnsi"/>
          <w:color w:val="000000"/>
        </w:rPr>
        <w:t xml:space="preserve">Where </w:t>
      </w:r>
      <w:r w:rsidR="00CD79E0" w:rsidRPr="00BF3BED">
        <w:rPr>
          <w:rFonts w:ascii="CMMI10" w:hAnsi="CMMI10"/>
          <w:i/>
          <w:iCs/>
          <w:color w:val="000000"/>
        </w:rPr>
        <w:t>T</w:t>
      </w:r>
      <w:r w:rsidR="00CD79E0" w:rsidRPr="00BF3BED">
        <w:rPr>
          <w:rFonts w:ascii="NimbusRomNo9L-Regu" w:hAnsi="NimbusRomNo9L-Regu"/>
          <w:color w:val="000000"/>
        </w:rPr>
        <w:t xml:space="preserve">, </w:t>
      </w:r>
      <w:r w:rsidR="00CD79E0" w:rsidRPr="00BF3BED">
        <w:rPr>
          <w:rFonts w:ascii="CMMI10" w:hAnsi="CMMI10"/>
          <w:i/>
          <w:iCs/>
          <w:color w:val="000000"/>
        </w:rPr>
        <w:t>K</w:t>
      </w:r>
      <w:r w:rsidR="00CD79E0" w:rsidRPr="00BF3BED">
        <w:rPr>
          <w:rFonts w:ascii="NimbusRomNo9L-Regu" w:hAnsi="NimbusRomNo9L-Regu"/>
          <w:color w:val="000000"/>
        </w:rPr>
        <w:t xml:space="preserve">, </w:t>
      </w:r>
      <w:r w:rsidR="00CD79E0" w:rsidRPr="00BF3BED">
        <w:rPr>
          <w:rFonts w:ascii="CMMI10" w:hAnsi="CMMI10"/>
          <w:i/>
          <w:iCs/>
          <w:color w:val="000000"/>
        </w:rPr>
        <w:t>u</w:t>
      </w:r>
      <w:r w:rsidR="00CD79E0" w:rsidRPr="00BF3BED">
        <w:rPr>
          <w:rFonts w:ascii="CMR10" w:hAnsi="CMR10"/>
          <w:color w:val="000000"/>
        </w:rPr>
        <w:t>(</w:t>
      </w:r>
      <w:r w:rsidR="00CD79E0" w:rsidRPr="00BF3BED">
        <w:rPr>
          <w:rFonts w:ascii="CMMI10" w:hAnsi="CMMI10"/>
          <w:i/>
          <w:iCs/>
          <w:color w:val="000000"/>
        </w:rPr>
        <w:t>t</w:t>
      </w:r>
      <w:r w:rsidR="00CD79E0" w:rsidRPr="00BF3BED">
        <w:rPr>
          <w:rFonts w:ascii="CMR10" w:hAnsi="CMR10"/>
          <w:color w:val="000000"/>
        </w:rPr>
        <w:t xml:space="preserve">) </w:t>
      </w:r>
      <w:r w:rsidR="00CD79E0" w:rsidRPr="00BF3BED">
        <w:rPr>
          <w:rFonts w:cstheme="minorHAnsi"/>
          <w:color w:val="000000"/>
        </w:rPr>
        <w:t>and</w:t>
      </w:r>
      <w:r w:rsidR="00CD79E0" w:rsidRPr="00BF3BED">
        <w:rPr>
          <w:rFonts w:ascii="NimbusRomNo9L-Regu" w:hAnsi="NimbusRomNo9L-Regu"/>
          <w:color w:val="000000"/>
        </w:rPr>
        <w:t xml:space="preserve"> </w:t>
      </w:r>
      <w:r w:rsidR="00CD79E0" w:rsidRPr="00BF3BED">
        <w:rPr>
          <w:rFonts w:ascii="CMMI10" w:hAnsi="CMMI10"/>
          <w:i/>
          <w:iCs/>
          <w:color w:val="000000"/>
        </w:rPr>
        <w:t>y</w:t>
      </w:r>
      <w:r w:rsidR="00CD79E0" w:rsidRPr="00BF3BED">
        <w:rPr>
          <w:rFonts w:ascii="CMR10" w:hAnsi="CMR10"/>
          <w:color w:val="000000"/>
        </w:rPr>
        <w:t>(</w:t>
      </w:r>
      <w:r w:rsidR="00CD79E0" w:rsidRPr="00BF3BED">
        <w:rPr>
          <w:rFonts w:ascii="CMMI10" w:hAnsi="CMMI10"/>
          <w:i/>
          <w:iCs/>
          <w:color w:val="000000"/>
        </w:rPr>
        <w:t>t</w:t>
      </w:r>
      <w:r w:rsidR="00CD79E0" w:rsidRPr="00BF3BED">
        <w:rPr>
          <w:rFonts w:ascii="CMR10" w:hAnsi="CMR10"/>
          <w:color w:val="000000"/>
        </w:rPr>
        <w:t>)</w:t>
      </w:r>
      <w:r w:rsidR="00CD79E0" w:rsidRPr="00BF3BED">
        <w:t xml:space="preserve"> </w:t>
      </w:r>
      <w:r w:rsidRPr="00BF3BED">
        <w:rPr>
          <w:rFonts w:cstheme="minorHAnsi"/>
          <w:color w:val="000000"/>
        </w:rPr>
        <w:t>are, respectively, the time constant, gain, system input</w:t>
      </w:r>
      <w:r w:rsidR="000B5EDD" w:rsidRPr="00BF3BED">
        <w:rPr>
          <w:rFonts w:cstheme="minorHAnsi"/>
          <w:color w:val="000000"/>
        </w:rPr>
        <w:t>,</w:t>
      </w:r>
      <w:r w:rsidRPr="00BF3BED">
        <w:rPr>
          <w:rFonts w:cstheme="minorHAnsi"/>
          <w:color w:val="000000"/>
        </w:rPr>
        <w:t xml:space="preserve"> and output. This equation must be accompanied by a data system comprising: a value of </w:t>
      </w:r>
      <w:r w:rsidR="00EA4D86" w:rsidRPr="00BF3BED">
        <w:rPr>
          <w:rFonts w:ascii="CMMI10" w:hAnsi="CMMI10"/>
          <w:i/>
          <w:iCs/>
          <w:color w:val="000000"/>
        </w:rPr>
        <w:t>T</w:t>
      </w:r>
      <w:r w:rsidRPr="00BF3BED">
        <w:rPr>
          <w:rFonts w:cstheme="minorHAnsi"/>
          <w:color w:val="000000"/>
        </w:rPr>
        <w:t xml:space="preserve">; a value of </w:t>
      </w:r>
      <w:r w:rsidR="00EA4D86" w:rsidRPr="00BF3BED">
        <w:rPr>
          <w:rFonts w:ascii="CMMI10" w:hAnsi="CMMI10"/>
          <w:i/>
          <w:iCs/>
          <w:color w:val="000000"/>
        </w:rPr>
        <w:t>K</w:t>
      </w:r>
      <w:r w:rsidRPr="00BF3BED">
        <w:rPr>
          <w:rFonts w:cstheme="minorHAnsi"/>
          <w:color w:val="000000"/>
        </w:rPr>
        <w:t xml:space="preserve">; a definition of </w:t>
      </w:r>
      <w:r w:rsidR="00EA4D86" w:rsidRPr="00BF3BED">
        <w:rPr>
          <w:rFonts w:ascii="CMMI10" w:hAnsi="CMMI10"/>
          <w:i/>
          <w:iCs/>
          <w:color w:val="000000"/>
        </w:rPr>
        <w:t>u</w:t>
      </w:r>
      <w:r w:rsidR="00EA4D86" w:rsidRPr="00BF3BED">
        <w:rPr>
          <w:rFonts w:ascii="CMR10" w:hAnsi="CMR10"/>
          <w:color w:val="000000"/>
        </w:rPr>
        <w:t>(</w:t>
      </w:r>
      <w:r w:rsidR="00EA4D86" w:rsidRPr="00BF3BED">
        <w:rPr>
          <w:rFonts w:ascii="CMMI10" w:hAnsi="CMMI10"/>
          <w:i/>
          <w:iCs/>
          <w:color w:val="000000"/>
        </w:rPr>
        <w:t>t</w:t>
      </w:r>
      <w:r w:rsidR="00EA4D86" w:rsidRPr="00BF3BED">
        <w:rPr>
          <w:rFonts w:ascii="CMR10" w:hAnsi="CMR10"/>
          <w:color w:val="000000"/>
        </w:rPr>
        <w:t>)</w:t>
      </w:r>
      <w:r w:rsidRPr="00BF3BED">
        <w:rPr>
          <w:rFonts w:cstheme="minorHAnsi"/>
          <w:color w:val="000000"/>
        </w:rPr>
        <w:t xml:space="preserve">; a time origin value </w:t>
      </w:r>
      <w:r w:rsidR="00EA4D86" w:rsidRPr="00BF3BED">
        <w:rPr>
          <w:rFonts w:ascii="CMMI10" w:hAnsi="CMMI10"/>
          <w:i/>
          <w:iCs/>
          <w:color w:val="000000"/>
        </w:rPr>
        <w:t>t</w:t>
      </w:r>
      <w:r w:rsidR="00EA4D86" w:rsidRPr="00BF3BED">
        <w:rPr>
          <w:rFonts w:ascii="CMR7" w:hAnsi="CMR7"/>
          <w:color w:val="000000"/>
        </w:rPr>
        <w:t>0</w:t>
      </w:r>
      <w:r w:rsidRPr="00BF3BED">
        <w:rPr>
          <w:rFonts w:cstheme="minorHAnsi"/>
          <w:color w:val="000000"/>
        </w:rPr>
        <w:t xml:space="preserve"> of the time series; an initial value </w:t>
      </w:r>
      <w:r w:rsidR="00074238" w:rsidRPr="00BF3BED">
        <w:rPr>
          <w:rFonts w:ascii="CMMI10" w:hAnsi="CMMI10"/>
          <w:i/>
          <w:iCs/>
          <w:color w:val="000000"/>
        </w:rPr>
        <w:t>x</w:t>
      </w:r>
      <w:r w:rsidR="00074238" w:rsidRPr="00BF3BED">
        <w:rPr>
          <w:rFonts w:ascii="CMR7" w:hAnsi="CMR7"/>
          <w:color w:val="000000"/>
        </w:rPr>
        <w:t>0</w:t>
      </w:r>
      <w:r w:rsidRPr="00BF3BED">
        <w:rPr>
          <w:rFonts w:cstheme="minorHAnsi"/>
          <w:color w:val="000000"/>
        </w:rPr>
        <w:t>; a time step.</w:t>
      </w:r>
    </w:p>
    <w:p w14:paraId="47526223" w14:textId="5E00786A" w:rsidR="001D1B60" w:rsidRPr="00BF3BED" w:rsidRDefault="00916E65" w:rsidP="00916E65">
      <w:pPr>
        <w:rPr>
          <w:rFonts w:cstheme="minorHAnsi"/>
          <w:color w:val="000000"/>
        </w:rPr>
      </w:pPr>
      <w:r w:rsidRPr="00BF3BED">
        <w:rPr>
          <w:rFonts w:cstheme="minorHAnsi"/>
          <w:color w:val="000000"/>
        </w:rPr>
        <w:t>Thus, several time</w:t>
      </w:r>
      <w:r w:rsidR="00CC72C4">
        <w:rPr>
          <w:rFonts w:cstheme="minorHAnsi"/>
          <w:color w:val="000000"/>
        </w:rPr>
        <w:t xml:space="preserve"> </w:t>
      </w:r>
      <w:r w:rsidRPr="00BF3BED">
        <w:rPr>
          <w:rFonts w:cstheme="minorHAnsi"/>
          <w:color w:val="000000"/>
        </w:rPr>
        <w:t>series can result from the same equation, if they differ only by the associated dataset.</w:t>
      </w:r>
    </w:p>
    <w:p w14:paraId="083BCBD6" w14:textId="71C42A57" w:rsidR="00501137" w:rsidRDefault="001F2248" w:rsidP="001F2248">
      <w:pPr>
        <w:jc w:val="center"/>
        <w:rPr>
          <w:rFonts w:cstheme="minorHAnsi"/>
          <w:color w:val="000000"/>
        </w:rPr>
      </w:pPr>
      <w:r>
        <w:rPr>
          <w:noProof/>
        </w:rPr>
        <w:drawing>
          <wp:inline distT="0" distB="0" distL="0" distR="0" wp14:anchorId="7B926AAB" wp14:editId="4EBF2EC9">
            <wp:extent cx="2743200" cy="15085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7211" cy="1516216"/>
                    </a:xfrm>
                    <a:prstGeom prst="rect">
                      <a:avLst/>
                    </a:prstGeom>
                  </pic:spPr>
                </pic:pic>
              </a:graphicData>
            </a:graphic>
          </wp:inline>
        </w:drawing>
      </w:r>
    </w:p>
    <w:p w14:paraId="0D9931D0" w14:textId="7CA37AE5" w:rsidR="00C72152" w:rsidRDefault="00C72152" w:rsidP="001F2248">
      <w:pPr>
        <w:jc w:val="center"/>
        <w:rPr>
          <w:rFonts w:cstheme="minorHAnsi"/>
          <w:color w:val="000000"/>
          <w:sz w:val="18"/>
          <w:szCs w:val="18"/>
        </w:rPr>
      </w:pPr>
      <w:r w:rsidRPr="0080121B">
        <w:rPr>
          <w:rFonts w:cstheme="minorHAnsi"/>
          <w:color w:val="000000"/>
          <w:sz w:val="18"/>
          <w:szCs w:val="18"/>
        </w:rPr>
        <w:t>F</w:t>
      </w:r>
      <w:r w:rsidR="00BE535F" w:rsidRPr="0080121B">
        <w:rPr>
          <w:rFonts w:cstheme="minorHAnsi"/>
          <w:color w:val="000000"/>
          <w:sz w:val="18"/>
          <w:szCs w:val="18"/>
        </w:rPr>
        <w:t xml:space="preserve">IG. 4: </w:t>
      </w:r>
      <w:r w:rsidR="004C1FA0" w:rsidRPr="0080121B">
        <w:rPr>
          <w:rFonts w:cstheme="minorHAnsi"/>
          <w:color w:val="000000"/>
          <w:sz w:val="18"/>
          <w:szCs w:val="18"/>
        </w:rPr>
        <w:t>Storage tree of equation 5</w:t>
      </w:r>
    </w:p>
    <w:p w14:paraId="26AE9E27" w14:textId="77777777" w:rsidR="0080121B" w:rsidRPr="0080121B" w:rsidRDefault="0080121B" w:rsidP="0080121B"/>
    <w:p w14:paraId="43F018CF" w14:textId="44AC0435" w:rsidR="00BC5041" w:rsidRPr="002C4875" w:rsidRDefault="00BC5041" w:rsidP="00BC5041">
      <w:pPr>
        <w:rPr>
          <w:rFonts w:cstheme="minorHAnsi"/>
          <w:color w:val="000000"/>
        </w:rPr>
      </w:pPr>
      <w:r w:rsidRPr="002C4875">
        <w:rPr>
          <w:rFonts w:cstheme="minorHAnsi"/>
          <w:color w:val="000000"/>
        </w:rPr>
        <w:t>The abstraction of a time series by its model offers a possibility of reducing the amount of data needed for its potentially more powerful storage than other representations</w:t>
      </w:r>
      <w:r w:rsidR="00E0280E">
        <w:rPr>
          <w:rFonts w:cstheme="minorHAnsi"/>
          <w:color w:val="000000"/>
        </w:rPr>
        <w:t xml:space="preserve">. </w:t>
      </w:r>
      <w:r w:rsidRPr="002C4875">
        <w:rPr>
          <w:rFonts w:cstheme="minorHAnsi"/>
          <w:color w:val="000000"/>
        </w:rPr>
        <w:t xml:space="preserve">This makes it possible to store more information in a small storage space. This system suffers from a loss of accuracy in the stored data. Indeed, the series regenerated using its model is not necessarily strictly equal to the basic series. However, other representations, whether temporal or spectral, also pose the same kind of problems and require consideration of the errors made. A segmentation algorithm for example (sliding window </w:t>
      </w:r>
      <w:r w:rsidR="001D7054">
        <w:rPr>
          <w:rFonts w:cstheme="minorHAnsi"/>
          <w:color w:val="000000"/>
        </w:rPr>
        <w:t>(</w:t>
      </w:r>
      <w:r w:rsidRPr="002C4875">
        <w:rPr>
          <w:rFonts w:cstheme="minorHAnsi"/>
          <w:color w:val="000000"/>
        </w:rPr>
        <w:t>Keogh et al.</w:t>
      </w:r>
      <w:r w:rsidR="00FF2925">
        <w:rPr>
          <w:rFonts w:cstheme="minorHAnsi"/>
          <w:color w:val="000000"/>
        </w:rPr>
        <w:t xml:space="preserve">, </w:t>
      </w:r>
      <w:r w:rsidRPr="002C4875">
        <w:rPr>
          <w:rFonts w:cstheme="minorHAnsi"/>
          <w:color w:val="000000"/>
        </w:rPr>
        <w:t xml:space="preserve">2001)) </w:t>
      </w:r>
      <w:proofErr w:type="gramStart"/>
      <w:r w:rsidRPr="002C4875">
        <w:rPr>
          <w:rFonts w:cstheme="minorHAnsi"/>
          <w:color w:val="000000"/>
        </w:rPr>
        <w:t>is able to</w:t>
      </w:r>
      <w:proofErr w:type="gramEnd"/>
      <w:r w:rsidRPr="002C4875">
        <w:rPr>
          <w:rFonts w:cstheme="minorHAnsi"/>
          <w:color w:val="000000"/>
        </w:rPr>
        <w:t xml:space="preserve"> approximate a portion of a time series by a line. The portion is initially two consecutive points, then increase point by point </w:t>
      </w:r>
      <w:proofErr w:type="gramStart"/>
      <w:r w:rsidRPr="002C4875">
        <w:rPr>
          <w:rFonts w:cstheme="minorHAnsi"/>
          <w:color w:val="000000"/>
        </w:rPr>
        <w:t>as long as</w:t>
      </w:r>
      <w:proofErr w:type="gramEnd"/>
      <w:r w:rsidRPr="002C4875">
        <w:rPr>
          <w:rFonts w:cstheme="minorHAnsi"/>
          <w:color w:val="000000"/>
        </w:rPr>
        <w:t xml:space="preserve"> the sum of the errors is less than a threshold value. In the case of equation storage, the differences between the regenerated series and the starting series are due, first, to the error made when the series is abstracted (the solution of the equation is not strictly equal to the starting series) and to the error made when applying the numerical algorithms (the calculated values are not strictly equal).</w:t>
      </w:r>
    </w:p>
    <w:p w14:paraId="30FDA34B" w14:textId="15EBF037" w:rsidR="00501137" w:rsidRPr="002C4875" w:rsidRDefault="00BC5041" w:rsidP="00BC5041">
      <w:pPr>
        <w:rPr>
          <w:rFonts w:cstheme="minorHAnsi"/>
          <w:color w:val="000000"/>
        </w:rPr>
      </w:pPr>
      <w:r w:rsidRPr="002C4875">
        <w:rPr>
          <w:rFonts w:cstheme="minorHAnsi"/>
          <w:color w:val="000000"/>
        </w:rPr>
        <w:t xml:space="preserve">A second notable problem is the cost of calculating to regenerate a time series. It is, in fact, much more important than for the other </w:t>
      </w:r>
      <w:r w:rsidR="00463DB5">
        <w:rPr>
          <w:rFonts w:cstheme="minorHAnsi"/>
          <w:color w:val="000000"/>
        </w:rPr>
        <w:t>(</w:t>
      </w:r>
      <w:r w:rsidR="004215E7">
        <w:rPr>
          <w:rFonts w:cstheme="minorHAnsi"/>
          <w:color w:val="000000"/>
        </w:rPr>
        <w:t>Yann</w:t>
      </w:r>
      <w:r w:rsidRPr="002C4875">
        <w:rPr>
          <w:rFonts w:cstheme="minorHAnsi"/>
          <w:color w:val="000000"/>
        </w:rPr>
        <w:t xml:space="preserve"> methods</w:t>
      </w:r>
      <w:r w:rsidR="002E0A14">
        <w:rPr>
          <w:rFonts w:cstheme="minorHAnsi"/>
          <w:color w:val="000000"/>
        </w:rPr>
        <w:t xml:space="preserve">, </w:t>
      </w:r>
      <w:r w:rsidRPr="002C4875">
        <w:rPr>
          <w:rFonts w:cstheme="minorHAnsi"/>
          <w:color w:val="000000"/>
        </w:rPr>
        <w:t>2015). Moreover, the complexity of the calculations, as well as their accuracy, will depend on the numerical algorithm used. On the other hand, data warehouses allow nothing to be deleted in order to keep a history of</w:t>
      </w:r>
      <w:r w:rsidR="00680160">
        <w:rPr>
          <w:rFonts w:cstheme="minorHAnsi"/>
          <w:color w:val="000000"/>
        </w:rPr>
        <w:t xml:space="preserve"> data</w:t>
      </w:r>
      <w:r w:rsidRPr="002C4875">
        <w:rPr>
          <w:rFonts w:cstheme="minorHAnsi"/>
          <w:color w:val="000000"/>
        </w:rPr>
        <w:t xml:space="preserve"> </w:t>
      </w:r>
      <w:r w:rsidR="007B1392">
        <w:rPr>
          <w:rFonts w:cstheme="minorHAnsi"/>
          <w:color w:val="000000"/>
        </w:rPr>
        <w:t>(</w:t>
      </w:r>
      <w:proofErr w:type="spellStart"/>
      <w:r w:rsidRPr="002C4875">
        <w:rPr>
          <w:rFonts w:cstheme="minorHAnsi"/>
          <w:color w:val="000000"/>
        </w:rPr>
        <w:t>Inmon</w:t>
      </w:r>
      <w:proofErr w:type="spellEnd"/>
      <w:r w:rsidR="00680160">
        <w:rPr>
          <w:rFonts w:cstheme="minorHAnsi"/>
          <w:color w:val="000000"/>
        </w:rPr>
        <w:t xml:space="preserve">, </w:t>
      </w:r>
      <w:r w:rsidRPr="002C4875">
        <w:rPr>
          <w:rFonts w:cstheme="minorHAnsi"/>
          <w:color w:val="000000"/>
        </w:rPr>
        <w:t>2002). Thus, the storage system could also be an incremental learning medium, or a prediction aid, and indicate a time range within which the model was considered valid.</w:t>
      </w:r>
    </w:p>
    <w:p w14:paraId="6D07ECEB" w14:textId="74DE4DDA" w:rsidR="003A5A99" w:rsidRDefault="003A5A99" w:rsidP="00BC5041">
      <w:pPr>
        <w:rPr>
          <w:rFonts w:ascii="NimbusRomNo9L-Regu" w:hAnsi="NimbusRomNo9L-Regu"/>
          <w:color w:val="000000"/>
          <w:sz w:val="20"/>
          <w:szCs w:val="20"/>
        </w:rPr>
      </w:pPr>
    </w:p>
    <w:p w14:paraId="0F5D95B7" w14:textId="14454827" w:rsidR="00AB73B3" w:rsidRDefault="00AB73B3" w:rsidP="00BC5041">
      <w:pPr>
        <w:rPr>
          <w:rFonts w:ascii="NimbusRomNo9L-Regu" w:hAnsi="NimbusRomNo9L-Regu"/>
          <w:color w:val="000000"/>
          <w:sz w:val="20"/>
          <w:szCs w:val="20"/>
        </w:rPr>
      </w:pPr>
    </w:p>
    <w:p w14:paraId="40EDBC43" w14:textId="4704B49B" w:rsidR="00AB73B3" w:rsidRDefault="00AB73B3" w:rsidP="00BC5041">
      <w:pPr>
        <w:rPr>
          <w:rFonts w:ascii="NimbusRomNo9L-Regu" w:hAnsi="NimbusRomNo9L-Regu"/>
          <w:color w:val="000000"/>
          <w:sz w:val="20"/>
          <w:szCs w:val="20"/>
        </w:rPr>
      </w:pPr>
    </w:p>
    <w:p w14:paraId="1A917E98" w14:textId="5AB2505A" w:rsidR="00182745" w:rsidRDefault="00182745" w:rsidP="00BC5041">
      <w:pPr>
        <w:rPr>
          <w:rFonts w:ascii="NimbusRomNo9L-Regu" w:hAnsi="NimbusRomNo9L-Regu"/>
          <w:color w:val="000000"/>
          <w:sz w:val="20"/>
          <w:szCs w:val="20"/>
        </w:rPr>
      </w:pPr>
    </w:p>
    <w:p w14:paraId="05C18350" w14:textId="77777777" w:rsidR="00182745" w:rsidRDefault="00182745" w:rsidP="00BC5041">
      <w:pPr>
        <w:rPr>
          <w:rFonts w:ascii="NimbusRomNo9L-Regu" w:hAnsi="NimbusRomNo9L-Regu"/>
          <w:color w:val="000000"/>
          <w:sz w:val="20"/>
          <w:szCs w:val="20"/>
        </w:rPr>
      </w:pPr>
    </w:p>
    <w:p w14:paraId="275A18CC" w14:textId="2FECFFB1" w:rsidR="003A5A99" w:rsidRDefault="003A5A99" w:rsidP="00881B4E">
      <w:pPr>
        <w:pStyle w:val="Heading1"/>
      </w:pPr>
      <w:bookmarkStart w:id="16" w:name="_Toc29156353"/>
      <w:r w:rsidRPr="003A5A99">
        <w:t>Experimental prototype</w:t>
      </w:r>
      <w:bookmarkEnd w:id="16"/>
    </w:p>
    <w:p w14:paraId="321A077D" w14:textId="77777777" w:rsidR="00881B4E" w:rsidRPr="00881B4E" w:rsidRDefault="00881B4E" w:rsidP="00881B4E"/>
    <w:p w14:paraId="009916AC" w14:textId="1E22FF8A" w:rsidR="00515497" w:rsidRDefault="00060169" w:rsidP="008D4C41">
      <w:pPr>
        <w:pStyle w:val="Heading2"/>
      </w:pPr>
      <w:bookmarkStart w:id="17" w:name="_Toc29156354"/>
      <w:r w:rsidRPr="00060169">
        <w:t>Storage structure</w:t>
      </w:r>
      <w:bookmarkEnd w:id="17"/>
    </w:p>
    <w:p w14:paraId="3FB2194A" w14:textId="77777777" w:rsidR="008D4C41" w:rsidRPr="008D4C41" w:rsidRDefault="008D4C41" w:rsidP="008D4C41"/>
    <w:p w14:paraId="198DDE97" w14:textId="0CFADBCD" w:rsidR="00593C20" w:rsidRDefault="00593C20" w:rsidP="00332F8B">
      <w:pPr>
        <w:rPr>
          <w:rFonts w:cstheme="minorHAnsi"/>
          <w:color w:val="000000"/>
        </w:rPr>
      </w:pPr>
      <w:r w:rsidRPr="00593C20">
        <w:rPr>
          <w:rFonts w:cstheme="minorHAnsi"/>
          <w:color w:val="000000"/>
        </w:rPr>
        <w:t xml:space="preserve">Preliminary work has defined a storage structure for a differential equation. The binary tree structure was chosen because this structure allows the representation of a differential equation and the computer tools for storing and manipulating binary trees are numerous. Figure 4 is an example of representation of an equation by a binary tree, it is the tree representing equation 5. The leaves are the different terms of the equation (constants, functions. . .), while the nodes are the operators. </w:t>
      </w:r>
      <w:r w:rsidRPr="00E12464">
        <w:rPr>
          <w:rFonts w:cstheme="minorHAnsi"/>
          <w:color w:val="000000"/>
        </w:rPr>
        <w:t>The root always contains the operator "=".</w:t>
      </w:r>
    </w:p>
    <w:p w14:paraId="0ECF1088" w14:textId="43B949CE" w:rsidR="001A2FD7" w:rsidRDefault="001A2FD7" w:rsidP="001A2FD7">
      <w:pPr>
        <w:jc w:val="center"/>
        <w:rPr>
          <w:rFonts w:cstheme="minorHAnsi"/>
          <w:color w:val="000000"/>
        </w:rPr>
      </w:pPr>
      <w:r>
        <w:rPr>
          <w:rFonts w:cstheme="minorHAnsi"/>
          <w:noProof/>
          <w:color w:val="000000"/>
        </w:rPr>
        <w:drawing>
          <wp:inline distT="0" distB="0" distL="0" distR="0" wp14:anchorId="13193E5C" wp14:editId="08F1EA61">
            <wp:extent cx="4587649" cy="15468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8189" cy="1553786"/>
                    </a:xfrm>
                    <a:prstGeom prst="rect">
                      <a:avLst/>
                    </a:prstGeom>
                    <a:noFill/>
                    <a:ln>
                      <a:noFill/>
                    </a:ln>
                  </pic:spPr>
                </pic:pic>
              </a:graphicData>
            </a:graphic>
          </wp:inline>
        </w:drawing>
      </w:r>
    </w:p>
    <w:p w14:paraId="36513103" w14:textId="0D2FDA31" w:rsidR="001A2FD7" w:rsidRPr="001A2FD7" w:rsidRDefault="001A2FD7" w:rsidP="001A2FD7">
      <w:pPr>
        <w:jc w:val="center"/>
        <w:rPr>
          <w:rFonts w:cstheme="minorHAnsi"/>
          <w:color w:val="000000"/>
          <w:sz w:val="18"/>
          <w:szCs w:val="18"/>
        </w:rPr>
      </w:pPr>
      <w:r w:rsidRPr="001A2FD7">
        <w:rPr>
          <w:rFonts w:cstheme="minorHAnsi"/>
          <w:color w:val="000000"/>
          <w:sz w:val="18"/>
          <w:szCs w:val="18"/>
        </w:rPr>
        <w:t xml:space="preserve">FIG. 5: </w:t>
      </w:r>
      <w:r w:rsidR="007D5820" w:rsidRPr="007D5820">
        <w:rPr>
          <w:rFonts w:cstheme="minorHAnsi"/>
          <w:color w:val="000000"/>
          <w:sz w:val="18"/>
          <w:szCs w:val="18"/>
        </w:rPr>
        <w:t>Simplified UML diagram describing the nodes and leaves of a tree</w:t>
      </w:r>
    </w:p>
    <w:p w14:paraId="5B494E3A" w14:textId="77777777" w:rsidR="00941539" w:rsidRPr="00E12464" w:rsidRDefault="00941539" w:rsidP="00941539">
      <w:pPr>
        <w:rPr>
          <w:rFonts w:cstheme="minorHAnsi"/>
          <w:color w:val="000000"/>
        </w:rPr>
      </w:pPr>
      <w:r w:rsidRPr="00E12464">
        <w:rPr>
          <w:rFonts w:cstheme="minorHAnsi"/>
          <w:color w:val="000000"/>
        </w:rPr>
        <w:t>Figure 5 contains a simplified UML diagram of the objects representing the nodes and leaves contained in the tree.</w:t>
      </w:r>
    </w:p>
    <w:p w14:paraId="3CAB0B60" w14:textId="5566B47D" w:rsidR="00C95B2C" w:rsidRPr="00836EDB" w:rsidRDefault="00C95B2C" w:rsidP="00836EDB">
      <w:pPr>
        <w:pStyle w:val="ListParagraph"/>
        <w:numPr>
          <w:ilvl w:val="0"/>
          <w:numId w:val="5"/>
        </w:numPr>
        <w:rPr>
          <w:rFonts w:cstheme="minorHAnsi"/>
          <w:color w:val="000000"/>
        </w:rPr>
      </w:pPr>
      <w:r w:rsidRPr="00836EDB">
        <w:rPr>
          <w:rFonts w:cstheme="minorHAnsi"/>
          <w:color w:val="000000"/>
        </w:rPr>
        <w:t xml:space="preserve">The </w:t>
      </w:r>
      <w:proofErr w:type="spellStart"/>
      <w:r w:rsidRPr="00836EDB">
        <w:rPr>
          <w:rFonts w:cstheme="minorHAnsi"/>
          <w:color w:val="000000"/>
        </w:rPr>
        <w:t>NodeObject</w:t>
      </w:r>
      <w:proofErr w:type="spellEnd"/>
      <w:r w:rsidRPr="00836EDB">
        <w:rPr>
          <w:rFonts w:cstheme="minorHAnsi"/>
          <w:color w:val="000000"/>
        </w:rPr>
        <w:t xml:space="preserve"> class is abstract and is the general representation of a node.</w:t>
      </w:r>
    </w:p>
    <w:p w14:paraId="5471846F" w14:textId="47DB4E81" w:rsidR="00836EDB" w:rsidRPr="00836EDB" w:rsidRDefault="00836EDB" w:rsidP="00836EDB">
      <w:pPr>
        <w:pStyle w:val="ListParagraph"/>
        <w:numPr>
          <w:ilvl w:val="0"/>
          <w:numId w:val="5"/>
        </w:numPr>
        <w:rPr>
          <w:rFonts w:cstheme="minorHAnsi"/>
          <w:color w:val="000000"/>
        </w:rPr>
      </w:pPr>
      <w:r w:rsidRPr="00836EDB">
        <w:rPr>
          <w:rFonts w:cstheme="minorHAnsi"/>
          <w:color w:val="000000"/>
        </w:rPr>
        <w:t>The classes Number and "Variable" will be sheets that represent either an invariable real number in the equation (</w:t>
      </w:r>
      <w:r w:rsidRPr="0004784C">
        <w:rPr>
          <w:rFonts w:cstheme="minorHAnsi"/>
          <w:color w:val="000000"/>
        </w:rPr>
        <w:t xml:space="preserve">e.g. the number 2 in </w:t>
      </w:r>
      <w:r w:rsidR="005D7BAC" w:rsidRPr="0004784C">
        <w:rPr>
          <w:rFonts w:ascii="CMR10" w:hAnsi="CMR10"/>
          <w:color w:val="000000"/>
        </w:rPr>
        <w:t>2</w:t>
      </w:r>
      <w:r w:rsidR="005D7BAC" w:rsidRPr="0004784C">
        <w:rPr>
          <w:rFonts w:ascii="CMMI10" w:hAnsi="CMMI10"/>
          <w:i/>
          <w:iCs/>
          <w:color w:val="000000"/>
        </w:rPr>
        <w:t>y</w:t>
      </w:r>
      <w:r w:rsidR="005D7BAC" w:rsidRPr="0004784C">
        <w:rPr>
          <w:rFonts w:ascii="CMSY7" w:hAnsi="CMSY7"/>
          <w:i/>
          <w:iCs/>
          <w:color w:val="000000"/>
        </w:rPr>
        <w:t xml:space="preserve">’ </w:t>
      </w:r>
      <w:r w:rsidR="005D7BAC" w:rsidRPr="0004784C">
        <w:rPr>
          <w:rFonts w:ascii="CMR10" w:hAnsi="CMR10"/>
          <w:color w:val="000000"/>
        </w:rPr>
        <w:t xml:space="preserve">= </w:t>
      </w:r>
      <w:r w:rsidR="005D7BAC" w:rsidRPr="0004784C">
        <w:rPr>
          <w:rFonts w:ascii="CMMI10" w:hAnsi="CMMI10"/>
          <w:i/>
          <w:iCs/>
          <w:color w:val="000000"/>
        </w:rPr>
        <w:t>y</w:t>
      </w:r>
      <w:r w:rsidRPr="0004784C">
        <w:rPr>
          <w:rFonts w:cstheme="minorHAnsi"/>
          <w:color w:val="000000"/>
        </w:rPr>
        <w:t>)</w:t>
      </w:r>
      <w:r w:rsidRPr="00836EDB">
        <w:rPr>
          <w:rFonts w:cstheme="minorHAnsi"/>
          <w:color w:val="000000"/>
        </w:rPr>
        <w:t xml:space="preserve"> or a constant (such as T and K in 5).</w:t>
      </w:r>
    </w:p>
    <w:p w14:paraId="62A19B88" w14:textId="52139615" w:rsidR="00CB2049" w:rsidRPr="00836EDB" w:rsidRDefault="00CB2049" w:rsidP="00836EDB">
      <w:pPr>
        <w:pStyle w:val="ListParagraph"/>
        <w:numPr>
          <w:ilvl w:val="0"/>
          <w:numId w:val="5"/>
        </w:numPr>
        <w:rPr>
          <w:rFonts w:cstheme="minorHAnsi"/>
          <w:color w:val="000000"/>
        </w:rPr>
      </w:pPr>
      <w:proofErr w:type="gramStart"/>
      <w:r w:rsidRPr="00836EDB">
        <w:rPr>
          <w:rFonts w:cstheme="minorHAnsi"/>
          <w:color w:val="000000"/>
        </w:rPr>
        <w:t>The class Function,</w:t>
      </w:r>
      <w:proofErr w:type="gramEnd"/>
      <w:r w:rsidRPr="00836EDB">
        <w:rPr>
          <w:rFonts w:cstheme="minorHAnsi"/>
          <w:color w:val="000000"/>
        </w:rPr>
        <w:t xml:space="preserve"> represents functions (such as y and u in 5 or other classical functions, such as cosine or exponential).</w:t>
      </w:r>
    </w:p>
    <w:p w14:paraId="6AD255FB" w14:textId="04E8661A" w:rsidR="002C6BFB" w:rsidRPr="00836EDB" w:rsidRDefault="002C6BFB" w:rsidP="00836EDB">
      <w:pPr>
        <w:pStyle w:val="ListParagraph"/>
        <w:numPr>
          <w:ilvl w:val="0"/>
          <w:numId w:val="5"/>
        </w:numPr>
        <w:rPr>
          <w:rFonts w:cstheme="minorHAnsi"/>
          <w:color w:val="000000"/>
        </w:rPr>
      </w:pPr>
      <w:r w:rsidRPr="00836EDB">
        <w:rPr>
          <w:rFonts w:cstheme="minorHAnsi"/>
          <w:color w:val="000000"/>
        </w:rPr>
        <w:t xml:space="preserve">The </w:t>
      </w:r>
      <w:proofErr w:type="spellStart"/>
      <w:r w:rsidRPr="00836EDB">
        <w:rPr>
          <w:rFonts w:cstheme="minorHAnsi"/>
          <w:color w:val="000000"/>
        </w:rPr>
        <w:t>BinaryNode</w:t>
      </w:r>
      <w:proofErr w:type="spellEnd"/>
      <w:r w:rsidRPr="00836EDB">
        <w:rPr>
          <w:rFonts w:cstheme="minorHAnsi"/>
          <w:color w:val="000000"/>
        </w:rPr>
        <w:t xml:space="preserve"> and </w:t>
      </w:r>
      <w:proofErr w:type="spellStart"/>
      <w:r w:rsidRPr="00836EDB">
        <w:rPr>
          <w:rFonts w:cstheme="minorHAnsi"/>
          <w:color w:val="000000"/>
        </w:rPr>
        <w:t>UnaryNode</w:t>
      </w:r>
      <w:proofErr w:type="spellEnd"/>
      <w:r w:rsidRPr="00836EDB">
        <w:rPr>
          <w:rFonts w:cstheme="minorHAnsi"/>
          <w:color w:val="000000"/>
        </w:rPr>
        <w:t xml:space="preserve"> classes represent a node that can have two threads for the first and only one thread for the second.</w:t>
      </w:r>
    </w:p>
    <w:p w14:paraId="4A1B1CF2" w14:textId="2C87A504" w:rsidR="00724B3D" w:rsidRPr="00836EDB" w:rsidRDefault="00724B3D" w:rsidP="00836EDB">
      <w:pPr>
        <w:pStyle w:val="ListParagraph"/>
        <w:numPr>
          <w:ilvl w:val="0"/>
          <w:numId w:val="5"/>
        </w:numPr>
        <w:rPr>
          <w:rFonts w:cstheme="minorHAnsi"/>
          <w:color w:val="000000"/>
        </w:rPr>
      </w:pPr>
      <w:r w:rsidRPr="00836EDB">
        <w:rPr>
          <w:rFonts w:cstheme="minorHAnsi"/>
          <w:color w:val="000000"/>
        </w:rPr>
        <w:t xml:space="preserve">The </w:t>
      </w:r>
      <w:proofErr w:type="spellStart"/>
      <w:r w:rsidRPr="00836EDB">
        <w:rPr>
          <w:rFonts w:cstheme="minorHAnsi"/>
          <w:color w:val="000000"/>
        </w:rPr>
        <w:t>BinaryOperator</w:t>
      </w:r>
      <w:proofErr w:type="spellEnd"/>
      <w:r w:rsidRPr="00836EDB">
        <w:rPr>
          <w:rFonts w:cstheme="minorHAnsi"/>
          <w:color w:val="000000"/>
        </w:rPr>
        <w:t xml:space="preserve"> and </w:t>
      </w:r>
      <w:proofErr w:type="spellStart"/>
      <w:r w:rsidRPr="00836EDB">
        <w:rPr>
          <w:rFonts w:cstheme="minorHAnsi"/>
          <w:color w:val="000000"/>
        </w:rPr>
        <w:t>UnaryOperator</w:t>
      </w:r>
      <w:proofErr w:type="spellEnd"/>
      <w:r w:rsidRPr="00836EDB">
        <w:rPr>
          <w:rFonts w:cstheme="minorHAnsi"/>
          <w:color w:val="000000"/>
        </w:rPr>
        <w:t xml:space="preserve"> classes represent operators that can be applied to two terms (binary) or only one (unary).</w:t>
      </w:r>
    </w:p>
    <w:p w14:paraId="2FB8AFE0" w14:textId="4904B895" w:rsidR="00AB1991" w:rsidRPr="00AB1991" w:rsidRDefault="00782D5B" w:rsidP="00AB1991">
      <w:pPr>
        <w:rPr>
          <w:rFonts w:cstheme="minorHAnsi"/>
          <w:color w:val="000000"/>
        </w:rPr>
      </w:pPr>
      <w:r w:rsidRPr="00360D76">
        <w:rPr>
          <w:rFonts w:cstheme="minorHAnsi"/>
          <w:color w:val="000000"/>
        </w:rPr>
        <w:br/>
      </w:r>
      <w:r w:rsidR="00AB1991" w:rsidRPr="00AB1991">
        <w:rPr>
          <w:rFonts w:cstheme="minorHAnsi"/>
          <w:color w:val="000000"/>
        </w:rPr>
        <w:t>A series of tests were carried out to compare the storage of time series in the form of equations and other classical representations</w:t>
      </w:r>
      <w:r w:rsidR="00E0280E">
        <w:rPr>
          <w:rFonts w:cstheme="minorHAnsi"/>
          <w:color w:val="000000"/>
        </w:rPr>
        <w:t>.</w:t>
      </w:r>
    </w:p>
    <w:p w14:paraId="67F8F33A" w14:textId="5B3FE629" w:rsidR="00900638" w:rsidRPr="00AB1991" w:rsidRDefault="00AB1991" w:rsidP="00AB1991">
      <w:pPr>
        <w:rPr>
          <w:rFonts w:cstheme="minorHAnsi"/>
          <w:color w:val="000000"/>
        </w:rPr>
      </w:pPr>
      <w:r w:rsidRPr="00AB1991">
        <w:rPr>
          <w:rFonts w:cstheme="minorHAnsi"/>
          <w:color w:val="000000"/>
        </w:rPr>
        <w:t>The representations used for the tests are:</w:t>
      </w:r>
    </w:p>
    <w:p w14:paraId="0811A4C8" w14:textId="5DDACBAD" w:rsidR="00900638" w:rsidRPr="001F2897" w:rsidRDefault="001F2897" w:rsidP="00900638">
      <w:pPr>
        <w:pStyle w:val="ListParagraph"/>
        <w:numPr>
          <w:ilvl w:val="0"/>
          <w:numId w:val="4"/>
        </w:numPr>
        <w:rPr>
          <w:rFonts w:cstheme="minorHAnsi"/>
          <w:color w:val="000000"/>
        </w:rPr>
      </w:pPr>
      <w:r w:rsidRPr="001F2897">
        <w:rPr>
          <w:rFonts w:cstheme="minorHAnsi"/>
          <w:color w:val="000000"/>
        </w:rPr>
        <w:lastRenderedPageBreak/>
        <w:t>Two compression algorithms, the first</w:t>
      </w:r>
      <w:r w:rsidR="009305D8">
        <w:rPr>
          <w:rFonts w:cstheme="minorHAnsi"/>
          <w:color w:val="000000"/>
        </w:rPr>
        <w:t>-</w:t>
      </w:r>
      <w:r w:rsidRPr="001F2897">
        <w:rPr>
          <w:rFonts w:cstheme="minorHAnsi"/>
          <w:color w:val="000000"/>
        </w:rPr>
        <w:t>named All-Extrema, consisting in retrieving the extrema of the series and the second, named Important-Extrema, being the improved version of the first</w:t>
      </w:r>
      <w:r w:rsidR="008D19A4">
        <w:rPr>
          <w:rFonts w:cstheme="minorHAnsi"/>
          <w:color w:val="000000"/>
        </w:rPr>
        <w:t>;</w:t>
      </w:r>
      <w:r w:rsidR="00782D5B" w:rsidRPr="001F2897">
        <w:rPr>
          <w:rFonts w:cstheme="minorHAnsi"/>
          <w:color w:val="000000"/>
        </w:rPr>
        <w:br/>
      </w:r>
    </w:p>
    <w:p w14:paraId="59B42376" w14:textId="608F1F8C" w:rsidR="00900638" w:rsidRPr="00EA3F7E" w:rsidRDefault="00EA3F7E" w:rsidP="00900638">
      <w:pPr>
        <w:pStyle w:val="ListParagraph"/>
        <w:numPr>
          <w:ilvl w:val="0"/>
          <w:numId w:val="4"/>
        </w:numPr>
        <w:rPr>
          <w:rFonts w:cstheme="minorHAnsi"/>
          <w:color w:val="000000"/>
        </w:rPr>
      </w:pPr>
      <w:r w:rsidRPr="00EA3F7E">
        <w:rPr>
          <w:rFonts w:cstheme="minorHAnsi"/>
          <w:color w:val="000000"/>
        </w:rPr>
        <w:t>Two segmentation algorithms, named Bottom-Up and Slide-Window. These are two segmentation algorithms, the first of which consists in approximating the series as accurately as possible, then the segments are merged, resulting in a loss of precision. The merging process is controlled by a stopping criterion. The second algorithm consists of using a window, in which the points of the series are approximated by a straight line, and then the sum of the errors is calculated, which must be below a certain threshold. This window is then enlarged to the maximum size allowed by the threshold error;</w:t>
      </w:r>
      <w:r w:rsidR="00782D5B" w:rsidRPr="00EA3F7E">
        <w:rPr>
          <w:rFonts w:cstheme="minorHAnsi"/>
          <w:color w:val="000000"/>
        </w:rPr>
        <w:br/>
      </w:r>
    </w:p>
    <w:p w14:paraId="380790D4" w14:textId="458C9F25" w:rsidR="00515497" w:rsidRPr="00EA3F7E" w:rsidRDefault="00EA3F7E" w:rsidP="00900638">
      <w:pPr>
        <w:pStyle w:val="ListParagraph"/>
        <w:numPr>
          <w:ilvl w:val="0"/>
          <w:numId w:val="4"/>
        </w:numPr>
        <w:rPr>
          <w:rFonts w:cstheme="minorHAnsi"/>
          <w:color w:val="000000"/>
        </w:rPr>
      </w:pPr>
      <w:r w:rsidRPr="00EA3F7E">
        <w:rPr>
          <w:rFonts w:cstheme="minorHAnsi"/>
          <w:color w:val="000000"/>
        </w:rPr>
        <w:t>A direct representation, called "raw", the series is stored as is, without any modification.</w:t>
      </w:r>
    </w:p>
    <w:p w14:paraId="4175AA44" w14:textId="26A05E12" w:rsidR="00B837C9" w:rsidRPr="00EA3F7E" w:rsidRDefault="00B837C9" w:rsidP="00B837C9">
      <w:pPr>
        <w:rPr>
          <w:rFonts w:ascii="NimbusRomNo9L-Regu" w:hAnsi="NimbusRomNo9L-Regu"/>
          <w:color w:val="000000"/>
          <w:sz w:val="20"/>
          <w:szCs w:val="20"/>
        </w:rPr>
      </w:pPr>
    </w:p>
    <w:p w14:paraId="7145A796" w14:textId="5BB3A589" w:rsidR="00B837C9" w:rsidRPr="009315E8" w:rsidRDefault="00B837C9" w:rsidP="00B837C9">
      <w:pPr>
        <w:pStyle w:val="Heading2"/>
      </w:pPr>
      <w:bookmarkStart w:id="18" w:name="_Toc29156355"/>
      <w:r w:rsidRPr="009315E8">
        <w:t>Software architecture</w:t>
      </w:r>
      <w:bookmarkEnd w:id="18"/>
    </w:p>
    <w:p w14:paraId="15E252B0" w14:textId="268ADC37" w:rsidR="00B837C9" w:rsidRPr="009315E8" w:rsidRDefault="00B837C9" w:rsidP="00B837C9">
      <w:pPr>
        <w:rPr>
          <w:rFonts w:cstheme="minorHAnsi"/>
        </w:rPr>
      </w:pPr>
    </w:p>
    <w:p w14:paraId="34D2848B" w14:textId="0DA9A06F" w:rsidR="00E12464" w:rsidRPr="00E12464" w:rsidRDefault="00E12464" w:rsidP="00E12464">
      <w:pPr>
        <w:rPr>
          <w:rFonts w:cstheme="minorHAnsi"/>
          <w:color w:val="000000"/>
        </w:rPr>
      </w:pPr>
      <w:r w:rsidRPr="00E12464">
        <w:rPr>
          <w:rFonts w:cstheme="minorHAnsi"/>
          <w:color w:val="000000"/>
        </w:rPr>
        <w:t xml:space="preserve">One of the uses of the model repository required by researchers is the comparison of a time series with pre-existing models in the database, in order to identify similar </w:t>
      </w:r>
      <w:r w:rsidR="00BF0C65" w:rsidRPr="00E12464">
        <w:rPr>
          <w:rFonts w:cstheme="minorHAnsi"/>
          <w:color w:val="000000"/>
        </w:rPr>
        <w:t>behaviors</w:t>
      </w:r>
      <w:r w:rsidRPr="00E12464">
        <w:rPr>
          <w:rFonts w:cstheme="minorHAnsi"/>
          <w:color w:val="000000"/>
        </w:rPr>
        <w:t xml:space="preserve"> and avoid looking for a model that is already known.</w:t>
      </w:r>
    </w:p>
    <w:p w14:paraId="0B338C2A" w14:textId="40BF2CAD" w:rsidR="00E12464" w:rsidRDefault="00E12464" w:rsidP="00E12464">
      <w:pPr>
        <w:rPr>
          <w:rFonts w:cstheme="minorHAnsi"/>
          <w:color w:val="000000"/>
        </w:rPr>
      </w:pPr>
      <w:r w:rsidRPr="00E12464">
        <w:rPr>
          <w:rFonts w:cstheme="minorHAnsi"/>
          <w:color w:val="000000"/>
        </w:rPr>
        <w:t>The comparison activity should also verify whether an existing model allows the series to be generated by simply modifying the associated data system</w:t>
      </w:r>
      <w:r w:rsidR="008D19A4">
        <w:rPr>
          <w:rFonts w:cstheme="minorHAnsi"/>
          <w:color w:val="000000"/>
        </w:rPr>
        <w:t xml:space="preserve">. </w:t>
      </w:r>
      <w:r w:rsidRPr="00E12464">
        <w:rPr>
          <w:rFonts w:cstheme="minorHAnsi"/>
          <w:color w:val="000000"/>
        </w:rPr>
        <w:t>To perform the comparison, a data generation activity from the model is also required. All these considerations require the addition of new operations in the classical data warehouse.</w:t>
      </w:r>
    </w:p>
    <w:p w14:paraId="467E5FE1" w14:textId="333B4587" w:rsidR="00D0144E" w:rsidRDefault="00511BF1" w:rsidP="0042083B">
      <w:pPr>
        <w:jc w:val="center"/>
        <w:rPr>
          <w:rFonts w:cstheme="minorHAnsi"/>
          <w:color w:val="000000"/>
        </w:rPr>
      </w:pPr>
      <w:r>
        <w:rPr>
          <w:rFonts w:cstheme="minorHAnsi"/>
          <w:noProof/>
          <w:color w:val="000000"/>
        </w:rPr>
        <w:drawing>
          <wp:inline distT="0" distB="0" distL="0" distR="0" wp14:anchorId="5DFD71F9" wp14:editId="7AABC68E">
            <wp:extent cx="5829300" cy="2869809"/>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2083" cy="2871179"/>
                    </a:xfrm>
                    <a:prstGeom prst="rect">
                      <a:avLst/>
                    </a:prstGeom>
                    <a:noFill/>
                    <a:ln>
                      <a:noFill/>
                    </a:ln>
                  </pic:spPr>
                </pic:pic>
              </a:graphicData>
            </a:graphic>
          </wp:inline>
        </w:drawing>
      </w:r>
    </w:p>
    <w:p w14:paraId="0B5E2A8D" w14:textId="12C8CF0C" w:rsidR="0042083B" w:rsidRPr="00334ECF" w:rsidRDefault="0081000F" w:rsidP="0042083B">
      <w:pPr>
        <w:jc w:val="center"/>
        <w:rPr>
          <w:rFonts w:cstheme="minorHAnsi"/>
          <w:color w:val="000000"/>
          <w:sz w:val="18"/>
          <w:szCs w:val="18"/>
        </w:rPr>
      </w:pPr>
      <w:r w:rsidRPr="00334ECF">
        <w:rPr>
          <w:rFonts w:cstheme="minorHAnsi"/>
          <w:color w:val="000000"/>
          <w:sz w:val="18"/>
          <w:szCs w:val="18"/>
        </w:rPr>
        <w:t xml:space="preserve">FIG. 6: </w:t>
      </w:r>
      <w:r w:rsidR="000E55F8" w:rsidRPr="00334ECF">
        <w:rPr>
          <w:rFonts w:cstheme="minorHAnsi"/>
          <w:color w:val="000000"/>
          <w:sz w:val="18"/>
          <w:szCs w:val="18"/>
        </w:rPr>
        <w:t>Model-oriented" ETL prototype (</w:t>
      </w:r>
      <w:r w:rsidR="003750DF">
        <w:rPr>
          <w:rFonts w:cstheme="minorHAnsi"/>
          <w:color w:val="000000"/>
          <w:sz w:val="18"/>
          <w:szCs w:val="18"/>
        </w:rPr>
        <w:t>Yann</w:t>
      </w:r>
      <w:r w:rsidR="000E55F8" w:rsidRPr="00334ECF">
        <w:rPr>
          <w:rFonts w:cstheme="minorHAnsi"/>
          <w:color w:val="000000"/>
          <w:sz w:val="18"/>
          <w:szCs w:val="18"/>
        </w:rPr>
        <w:t>, 2015)</w:t>
      </w:r>
    </w:p>
    <w:p w14:paraId="5394CC32" w14:textId="7BAC67B5" w:rsidR="00E12464" w:rsidRPr="00E12464" w:rsidRDefault="00E12464" w:rsidP="00E12464">
      <w:pPr>
        <w:rPr>
          <w:rFonts w:cstheme="minorHAnsi"/>
          <w:color w:val="000000"/>
        </w:rPr>
      </w:pPr>
      <w:r w:rsidRPr="00E12464">
        <w:rPr>
          <w:rFonts w:cstheme="minorHAnsi"/>
          <w:color w:val="000000"/>
        </w:rPr>
        <w:lastRenderedPageBreak/>
        <w:t>A generation operation, which must be able to retrieve an equation from the database and apply a numerical approximation algorithm to it; A comparison operation of two</w:t>
      </w:r>
      <w:r w:rsidR="009305D8">
        <w:rPr>
          <w:rFonts w:cstheme="minorHAnsi"/>
          <w:color w:val="000000"/>
        </w:rPr>
        <w:t>-</w:t>
      </w:r>
      <w:r w:rsidRPr="00E12464">
        <w:rPr>
          <w:rFonts w:cstheme="minorHAnsi"/>
          <w:color w:val="000000"/>
        </w:rPr>
        <w:t>time series or of one time series with a set of time series.</w:t>
      </w:r>
    </w:p>
    <w:p w14:paraId="0E6A8910" w14:textId="77777777" w:rsidR="00E12464" w:rsidRPr="00E12464" w:rsidRDefault="00E12464" w:rsidP="00E12464">
      <w:pPr>
        <w:rPr>
          <w:rFonts w:cstheme="minorHAnsi"/>
          <w:color w:val="000000"/>
        </w:rPr>
      </w:pPr>
      <w:r w:rsidRPr="00E12464">
        <w:rPr>
          <w:rFonts w:cstheme="minorHAnsi"/>
          <w:color w:val="000000"/>
        </w:rPr>
        <w:t>Thus, Figure 6 shows a prototype ETL process adapted to a model warehouse.</w:t>
      </w:r>
    </w:p>
    <w:p w14:paraId="79F9DD8A" w14:textId="4C36F502" w:rsidR="00C40E97" w:rsidRPr="00C40E97" w:rsidRDefault="00C40E97" w:rsidP="00C40E97">
      <w:pPr>
        <w:rPr>
          <w:rFonts w:cstheme="minorHAnsi"/>
          <w:color w:val="000000"/>
        </w:rPr>
      </w:pPr>
      <w:r w:rsidRPr="00C40E97">
        <w:rPr>
          <w:rFonts w:cstheme="minorHAnsi"/>
          <w:color w:val="000000"/>
        </w:rPr>
        <w:t>We can talk about "model-oriented" ETL processes. The process takes a time series as input. In our case, this is the raw series, but in a general case it will be one of the possible temporal or spectral representations for a time series. A "model-oriented" ETL process will therefore have to be able to handle the heterogeneity of the representations in addition to the heterogeneity problems already known from data warehouses. Then, the ETL process retrieves the set of equations contained in the warehouse.</w:t>
      </w:r>
    </w:p>
    <w:p w14:paraId="6FAC46E3" w14:textId="77777777" w:rsidR="00DC7471" w:rsidRPr="00DC7471" w:rsidRDefault="00DC7471" w:rsidP="00DC7471">
      <w:pPr>
        <w:rPr>
          <w:rFonts w:cstheme="minorHAnsi"/>
          <w:color w:val="000000"/>
        </w:rPr>
      </w:pPr>
      <w:r w:rsidRPr="00DC7471">
        <w:rPr>
          <w:rFonts w:cstheme="minorHAnsi"/>
          <w:color w:val="000000"/>
        </w:rPr>
        <w:t>Then, a first series is generated using the Runge-</w:t>
      </w:r>
      <w:proofErr w:type="spellStart"/>
      <w:r w:rsidRPr="00DC7471">
        <w:rPr>
          <w:rFonts w:cstheme="minorHAnsi"/>
          <w:color w:val="000000"/>
        </w:rPr>
        <w:t>Kutta</w:t>
      </w:r>
      <w:proofErr w:type="spellEnd"/>
      <w:r w:rsidRPr="00DC7471">
        <w:rPr>
          <w:rFonts w:cstheme="minorHAnsi"/>
          <w:color w:val="000000"/>
        </w:rPr>
        <w:t xml:space="preserve"> method of order 4. The generated series is compared with the input series (value-by-value comparison, with a margin of error), if they are equal, a notification is sent indicating that a pattern corresponding to the input series has been found, otherwise another series is generated with another equation.</w:t>
      </w:r>
    </w:p>
    <w:p w14:paraId="3F28755D" w14:textId="77777777" w:rsidR="00DC7471" w:rsidRPr="00DC7471" w:rsidRDefault="00DC7471" w:rsidP="00DC7471">
      <w:pPr>
        <w:rPr>
          <w:rFonts w:cstheme="minorHAnsi"/>
          <w:color w:val="000000"/>
        </w:rPr>
      </w:pPr>
      <w:r w:rsidRPr="00DC7471">
        <w:rPr>
          <w:rFonts w:cstheme="minorHAnsi"/>
          <w:color w:val="000000"/>
        </w:rPr>
        <w:t>If no equality is detected, the process notifies this as well.</w:t>
      </w:r>
    </w:p>
    <w:p w14:paraId="177FC222" w14:textId="77777777" w:rsidR="00DC7471" w:rsidRPr="009315E8" w:rsidRDefault="00DC7471" w:rsidP="00DC7471">
      <w:pPr>
        <w:rPr>
          <w:rFonts w:cstheme="minorHAnsi"/>
          <w:color w:val="000000"/>
        </w:rPr>
      </w:pPr>
      <w:r w:rsidRPr="009315E8">
        <w:rPr>
          <w:rFonts w:cstheme="minorHAnsi"/>
          <w:color w:val="000000"/>
        </w:rPr>
        <w:t>Figure 7 shows the process definition made using Talend Open Studio.</w:t>
      </w:r>
    </w:p>
    <w:p w14:paraId="32F69C98" w14:textId="695CD580" w:rsidR="006C11CE" w:rsidRDefault="006C11CE" w:rsidP="00B837C9">
      <w:pPr>
        <w:rPr>
          <w:rFonts w:cstheme="minorHAnsi"/>
          <w:color w:val="000000"/>
        </w:rPr>
      </w:pPr>
      <w:r w:rsidRPr="006C11CE">
        <w:rPr>
          <w:rFonts w:cstheme="minorHAnsi"/>
          <w:color w:val="000000"/>
        </w:rPr>
        <w:t xml:space="preserve">A </w:t>
      </w:r>
      <w:proofErr w:type="spellStart"/>
      <w:r w:rsidRPr="006C11CE">
        <w:rPr>
          <w:rFonts w:cstheme="minorHAnsi"/>
          <w:color w:val="000000"/>
        </w:rPr>
        <w:t>prejob</w:t>
      </w:r>
      <w:proofErr w:type="spellEnd"/>
      <w:r w:rsidRPr="006C11CE">
        <w:rPr>
          <w:rFonts w:cstheme="minorHAnsi"/>
          <w:color w:val="000000"/>
        </w:rPr>
        <w:t xml:space="preserve"> is defined in order to retrieve all the equations from the warehouse. Then, the elements time</w:t>
      </w:r>
      <w:r w:rsidR="00CC72C4">
        <w:rPr>
          <w:rFonts w:cstheme="minorHAnsi"/>
          <w:color w:val="000000"/>
        </w:rPr>
        <w:t xml:space="preserve"> </w:t>
      </w:r>
      <w:r w:rsidRPr="006C11CE">
        <w:rPr>
          <w:rFonts w:cstheme="minorHAnsi"/>
          <w:color w:val="000000"/>
        </w:rPr>
        <w:t xml:space="preserve">series and </w:t>
      </w:r>
      <w:proofErr w:type="spellStart"/>
      <w:r w:rsidRPr="006C11CE">
        <w:rPr>
          <w:rFonts w:cstheme="minorHAnsi"/>
          <w:color w:val="000000"/>
        </w:rPr>
        <w:t>creation_ts</w:t>
      </w:r>
      <w:proofErr w:type="spellEnd"/>
      <w:r w:rsidRPr="006C11CE">
        <w:rPr>
          <w:rFonts w:cstheme="minorHAnsi"/>
          <w:color w:val="000000"/>
        </w:rPr>
        <w:t xml:space="preserve"> retrieve the data of the series, in order to create a Java object representing them. Then the elements </w:t>
      </w:r>
      <w:proofErr w:type="spellStart"/>
      <w:r w:rsidRPr="006C11CE">
        <w:rPr>
          <w:rFonts w:cstheme="minorHAnsi"/>
          <w:color w:val="000000"/>
        </w:rPr>
        <w:t>foreach_DifferentialEquation</w:t>
      </w:r>
      <w:proofErr w:type="spellEnd"/>
      <w:r w:rsidRPr="006C11CE">
        <w:rPr>
          <w:rFonts w:cstheme="minorHAnsi"/>
          <w:color w:val="000000"/>
        </w:rPr>
        <w:t xml:space="preserve"> and </w:t>
      </w:r>
      <w:proofErr w:type="spellStart"/>
      <w:r w:rsidRPr="006C11CE">
        <w:rPr>
          <w:rFonts w:cstheme="minorHAnsi"/>
          <w:color w:val="000000"/>
        </w:rPr>
        <w:t>foreach_System</w:t>
      </w:r>
      <w:proofErr w:type="spellEnd"/>
      <w:r w:rsidRPr="006C11CE">
        <w:rPr>
          <w:rFonts w:cstheme="minorHAnsi"/>
          <w:color w:val="000000"/>
        </w:rPr>
        <w:t xml:space="preserve"> will iterate on the equations and for the same equation on each of the associated data systems. Finally, the </w:t>
      </w:r>
      <w:proofErr w:type="spellStart"/>
      <w:r w:rsidRPr="006C11CE">
        <w:rPr>
          <w:rFonts w:cstheme="minorHAnsi"/>
          <w:color w:val="000000"/>
        </w:rPr>
        <w:t>ModelFound</w:t>
      </w:r>
      <w:proofErr w:type="spellEnd"/>
      <w:r w:rsidRPr="006C11CE">
        <w:rPr>
          <w:rFonts w:cstheme="minorHAnsi"/>
          <w:color w:val="000000"/>
        </w:rPr>
        <w:t xml:space="preserve"> and </w:t>
      </w:r>
      <w:proofErr w:type="spellStart"/>
      <w:r w:rsidRPr="006C11CE">
        <w:rPr>
          <w:rFonts w:cstheme="minorHAnsi"/>
          <w:color w:val="000000"/>
        </w:rPr>
        <w:t>NotFound</w:t>
      </w:r>
      <w:proofErr w:type="spellEnd"/>
      <w:r w:rsidRPr="006C11CE">
        <w:rPr>
          <w:rFonts w:cstheme="minorHAnsi"/>
          <w:color w:val="000000"/>
        </w:rPr>
        <w:t xml:space="preserve"> elements are the notification processes.</w:t>
      </w:r>
    </w:p>
    <w:p w14:paraId="4F3EA0C2" w14:textId="5C23456C" w:rsidR="00065D86" w:rsidRDefault="006E5057" w:rsidP="00B30D53">
      <w:pPr>
        <w:jc w:val="center"/>
        <w:rPr>
          <w:rFonts w:cstheme="minorHAnsi"/>
          <w:color w:val="000000"/>
        </w:rPr>
      </w:pPr>
      <w:r>
        <w:rPr>
          <w:rFonts w:cstheme="minorHAnsi"/>
          <w:noProof/>
          <w:color w:val="000000"/>
        </w:rPr>
        <w:drawing>
          <wp:inline distT="0" distB="0" distL="0" distR="0" wp14:anchorId="08A3DBB6" wp14:editId="53A35A70">
            <wp:extent cx="5943600" cy="18973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97380"/>
                    </a:xfrm>
                    <a:prstGeom prst="rect">
                      <a:avLst/>
                    </a:prstGeom>
                    <a:noFill/>
                    <a:ln>
                      <a:noFill/>
                    </a:ln>
                  </pic:spPr>
                </pic:pic>
              </a:graphicData>
            </a:graphic>
          </wp:inline>
        </w:drawing>
      </w:r>
    </w:p>
    <w:p w14:paraId="502B2CF4" w14:textId="75630811" w:rsidR="00D3186E" w:rsidRDefault="00D3186E" w:rsidP="00B30D53">
      <w:pPr>
        <w:jc w:val="center"/>
        <w:rPr>
          <w:rFonts w:cstheme="minorHAnsi"/>
          <w:color w:val="000000"/>
        </w:rPr>
      </w:pPr>
      <w:r>
        <w:rPr>
          <w:rFonts w:cstheme="minorHAnsi"/>
          <w:color w:val="000000"/>
        </w:rPr>
        <w:t xml:space="preserve">FIG. 7: </w:t>
      </w:r>
      <w:r w:rsidR="00374403" w:rsidRPr="00374403">
        <w:rPr>
          <w:rFonts w:cstheme="minorHAnsi"/>
          <w:color w:val="000000"/>
        </w:rPr>
        <w:t xml:space="preserve">Talend's definition of the "model-oriented" ETL process </w:t>
      </w:r>
      <w:r w:rsidR="00374403">
        <w:rPr>
          <w:rFonts w:cstheme="minorHAnsi"/>
          <w:color w:val="000000"/>
        </w:rPr>
        <w:t>(</w:t>
      </w:r>
      <w:r w:rsidR="00525699">
        <w:rPr>
          <w:rFonts w:cstheme="minorHAnsi"/>
          <w:color w:val="000000"/>
        </w:rPr>
        <w:t>Yann</w:t>
      </w:r>
      <w:r w:rsidR="00374403">
        <w:rPr>
          <w:rFonts w:cstheme="minorHAnsi"/>
          <w:color w:val="000000"/>
        </w:rPr>
        <w:t xml:space="preserve">, </w:t>
      </w:r>
      <w:r w:rsidR="00374403" w:rsidRPr="00374403">
        <w:rPr>
          <w:rFonts w:cstheme="minorHAnsi"/>
          <w:color w:val="000000"/>
        </w:rPr>
        <w:t>2015)</w:t>
      </w:r>
    </w:p>
    <w:p w14:paraId="74F5F9F5" w14:textId="1B832B3C" w:rsidR="006E5057" w:rsidRDefault="006E5057" w:rsidP="00B837C9">
      <w:pPr>
        <w:rPr>
          <w:rFonts w:cstheme="minorHAnsi"/>
          <w:color w:val="000000"/>
        </w:rPr>
      </w:pPr>
    </w:p>
    <w:p w14:paraId="121E60C3" w14:textId="3454DD0D" w:rsidR="006E5057" w:rsidRDefault="00040341" w:rsidP="00B30D53">
      <w:pPr>
        <w:jc w:val="center"/>
        <w:rPr>
          <w:rFonts w:cstheme="minorHAnsi"/>
          <w:color w:val="000000"/>
        </w:rPr>
      </w:pPr>
      <w:r>
        <w:rPr>
          <w:rFonts w:cstheme="minorHAnsi"/>
          <w:noProof/>
          <w:color w:val="000000"/>
        </w:rPr>
        <w:lastRenderedPageBreak/>
        <w:drawing>
          <wp:inline distT="0" distB="0" distL="0" distR="0" wp14:anchorId="0282F8A4" wp14:editId="409000B5">
            <wp:extent cx="5935980" cy="20878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087880"/>
                    </a:xfrm>
                    <a:prstGeom prst="rect">
                      <a:avLst/>
                    </a:prstGeom>
                    <a:noFill/>
                    <a:ln>
                      <a:noFill/>
                    </a:ln>
                  </pic:spPr>
                </pic:pic>
              </a:graphicData>
            </a:graphic>
          </wp:inline>
        </w:drawing>
      </w:r>
    </w:p>
    <w:p w14:paraId="36B0FE2F" w14:textId="3572E08D" w:rsidR="00D3186E" w:rsidRPr="00524D1B" w:rsidRDefault="00D3186E" w:rsidP="00B30D53">
      <w:pPr>
        <w:jc w:val="center"/>
        <w:rPr>
          <w:rFonts w:cstheme="minorHAnsi"/>
          <w:color w:val="000000"/>
          <w:sz w:val="18"/>
          <w:szCs w:val="18"/>
        </w:rPr>
      </w:pPr>
      <w:r w:rsidRPr="00524D1B">
        <w:rPr>
          <w:rFonts w:cstheme="minorHAnsi"/>
          <w:color w:val="000000"/>
          <w:sz w:val="18"/>
          <w:szCs w:val="18"/>
        </w:rPr>
        <w:t xml:space="preserve">FIG. 8: </w:t>
      </w:r>
      <w:r w:rsidR="006769D9" w:rsidRPr="00524D1B">
        <w:rPr>
          <w:rFonts w:cstheme="minorHAnsi"/>
          <w:color w:val="000000"/>
          <w:sz w:val="18"/>
          <w:szCs w:val="18"/>
        </w:rPr>
        <w:t>Schematic of a pattern warehouse</w:t>
      </w:r>
    </w:p>
    <w:p w14:paraId="22668447" w14:textId="66C5EC9E" w:rsidR="006C11CE" w:rsidRDefault="006C11CE" w:rsidP="00B837C9">
      <w:pPr>
        <w:rPr>
          <w:rFonts w:cstheme="minorHAnsi"/>
          <w:color w:val="000000"/>
        </w:rPr>
      </w:pPr>
      <w:r w:rsidRPr="006C11CE">
        <w:rPr>
          <w:rFonts w:cstheme="minorHAnsi"/>
          <w:color w:val="000000"/>
        </w:rPr>
        <w:t>The notion of "model-oriented" ETL induces modifications of the chain shown in figure 3, as classical ETL operations such as filtering or cleaning are not suitable for time</w:t>
      </w:r>
      <w:r w:rsidR="00CC72C4">
        <w:rPr>
          <w:rFonts w:cstheme="minorHAnsi"/>
          <w:color w:val="000000"/>
        </w:rPr>
        <w:t xml:space="preserve"> </w:t>
      </w:r>
      <w:r w:rsidRPr="006C11CE">
        <w:rPr>
          <w:rFonts w:cstheme="minorHAnsi"/>
          <w:color w:val="000000"/>
        </w:rPr>
        <w:t>series processing and specific comparison algorithms are needed, for example for similarity detection. Furthermore, these algorithms will need a preliminary step consisting of the regeneration of the series values from the models, involving the use of numerical algorithms.</w:t>
      </w:r>
    </w:p>
    <w:p w14:paraId="372D83D3" w14:textId="5DAFA269" w:rsidR="003C4A24" w:rsidRPr="00360D76" w:rsidRDefault="00C76055" w:rsidP="00360D76">
      <w:r w:rsidRPr="00360D76">
        <w:t xml:space="preserve">We therefore propose the chain in Figure 8, on which the original chain has been slightly modified to </w:t>
      </w:r>
      <w:proofErr w:type="gramStart"/>
      <w:r w:rsidRPr="00360D76">
        <w:t>take into account</w:t>
      </w:r>
      <w:proofErr w:type="gramEnd"/>
      <w:r w:rsidRPr="00360D76">
        <w:t xml:space="preserve"> new processes. The chain thus created is no longer completely linear with one-way communication between the different layers, but the two-way communication has been limited to additional processes, which need to retrieve existing data from the database for the generator and to perform generation queries for the comparator. It should also be noted that the chain thus created allows communication from the ETL process to the DBMS without the need to call the comparison process. Thus, a model warehouse can be used as a data warehouse.</w:t>
      </w:r>
    </w:p>
    <w:p w14:paraId="35F677DA" w14:textId="77777777" w:rsidR="00C76055" w:rsidRPr="00C76055" w:rsidRDefault="00C76055" w:rsidP="00C76055"/>
    <w:p w14:paraId="61362AEC" w14:textId="1C7364B3" w:rsidR="00195E92" w:rsidRDefault="005067AE" w:rsidP="00574BBF">
      <w:pPr>
        <w:pStyle w:val="Heading2"/>
      </w:pPr>
      <w:bookmarkStart w:id="19" w:name="_Toc29156356"/>
      <w:r w:rsidRPr="009315E8">
        <w:t>Storage Space</w:t>
      </w:r>
      <w:bookmarkEnd w:id="19"/>
    </w:p>
    <w:p w14:paraId="11EAE4D9" w14:textId="77777777" w:rsidR="00EC3275" w:rsidRPr="00EC3275" w:rsidRDefault="00EC3275" w:rsidP="00EC3275"/>
    <w:p w14:paraId="7FEEFB05" w14:textId="2E0A1975" w:rsidR="00233D39" w:rsidRPr="00233D39" w:rsidRDefault="00233D39" w:rsidP="00233D39">
      <w:pPr>
        <w:rPr>
          <w:rFonts w:cstheme="minorHAnsi"/>
          <w:color w:val="000000"/>
        </w:rPr>
      </w:pPr>
      <w:r w:rsidRPr="00233D39">
        <w:rPr>
          <w:rFonts w:cstheme="minorHAnsi"/>
          <w:color w:val="000000"/>
        </w:rPr>
        <w:t xml:space="preserve">For the tests, a series of 1,000 elements supposed to follow equation 5, was used. The series are stored in text files in </w:t>
      </w:r>
      <w:r w:rsidR="00730364">
        <w:rPr>
          <w:rFonts w:cstheme="minorHAnsi"/>
          <w:color w:val="000000"/>
        </w:rPr>
        <w:t>CSV</w:t>
      </w:r>
      <w:r w:rsidRPr="00233D39">
        <w:rPr>
          <w:rFonts w:cstheme="minorHAnsi"/>
          <w:color w:val="000000"/>
        </w:rPr>
        <w:t xml:space="preserve"> format with spaces as separators, while the equation is stored in a file in XML format. The XML format is particularly suitable for storing binary trees.</w:t>
      </w:r>
    </w:p>
    <w:p w14:paraId="5B218476" w14:textId="77777777" w:rsidR="00233D39" w:rsidRPr="009315E8" w:rsidRDefault="00233D39" w:rsidP="00233D39">
      <w:pPr>
        <w:rPr>
          <w:rFonts w:cstheme="minorHAnsi"/>
          <w:color w:val="000000"/>
        </w:rPr>
      </w:pPr>
      <w:r w:rsidRPr="00233D39">
        <w:rPr>
          <w:rFonts w:cstheme="minorHAnsi"/>
          <w:color w:val="000000"/>
        </w:rPr>
        <w:t xml:space="preserve">Table 1 shows the number of elements contained in each series according to the algorithm used. There is no column corresponding to the storage by model, knowing that in this </w:t>
      </w:r>
      <w:proofErr w:type="gramStart"/>
      <w:r w:rsidRPr="00233D39">
        <w:rPr>
          <w:rFonts w:cstheme="minorHAnsi"/>
          <w:color w:val="000000"/>
        </w:rPr>
        <w:t>particular case</w:t>
      </w:r>
      <w:proofErr w:type="gramEnd"/>
      <w:r w:rsidRPr="00233D39">
        <w:rPr>
          <w:rFonts w:cstheme="minorHAnsi"/>
          <w:color w:val="000000"/>
        </w:rPr>
        <w:t xml:space="preserve">, no element of the series is stored. </w:t>
      </w:r>
      <w:r w:rsidRPr="009315E8">
        <w:rPr>
          <w:rFonts w:cstheme="minorHAnsi"/>
          <w:color w:val="000000"/>
        </w:rPr>
        <w:t>On the other hand, the elements are recalculated from the equation.</w:t>
      </w:r>
    </w:p>
    <w:p w14:paraId="13B09E6C" w14:textId="547F7552" w:rsidR="001E1986" w:rsidRDefault="001E1986" w:rsidP="005067AE">
      <w:pPr>
        <w:rPr>
          <w:rFonts w:cstheme="minorHAnsi"/>
          <w:color w:val="000000"/>
        </w:rPr>
      </w:pPr>
      <w:r w:rsidRPr="001E1986">
        <w:rPr>
          <w:rFonts w:cstheme="minorHAnsi"/>
          <w:color w:val="000000"/>
        </w:rPr>
        <w:t xml:space="preserve">However, Table 2 shows in bytes the memory size required to store the series, according to its representation, with the associated compression ratio. </w:t>
      </w:r>
      <w:r w:rsidRPr="009315E8">
        <w:rPr>
          <w:rFonts w:cstheme="minorHAnsi"/>
          <w:color w:val="000000"/>
        </w:rPr>
        <w:t>The model storage method allows a compression rate of 97.02%, which is comparable to the rates achieved by the Important-Extrema and Sliding-Window algorithms.</w:t>
      </w:r>
    </w:p>
    <w:p w14:paraId="38C4A022" w14:textId="77777777" w:rsidR="009F449B" w:rsidRDefault="009F449B" w:rsidP="005067AE">
      <w:pPr>
        <w:rPr>
          <w:rFonts w:cstheme="minorHAnsi"/>
          <w:color w:val="000000"/>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23D54" w14:paraId="62D50DDE" w14:textId="77777777" w:rsidTr="00B23D54">
        <w:tc>
          <w:tcPr>
            <w:tcW w:w="1558" w:type="dxa"/>
          </w:tcPr>
          <w:p w14:paraId="1B100F5D" w14:textId="2E010AC2" w:rsidR="00B23D54" w:rsidRDefault="00922604" w:rsidP="00D5427F">
            <w:pPr>
              <w:jc w:val="center"/>
              <w:rPr>
                <w:rFonts w:cstheme="minorHAnsi"/>
                <w:color w:val="000000"/>
              </w:rPr>
            </w:pPr>
            <w:r>
              <w:rPr>
                <w:rFonts w:cstheme="minorHAnsi"/>
                <w:color w:val="000000"/>
              </w:rPr>
              <w:lastRenderedPageBreak/>
              <w:t>Unit</w:t>
            </w:r>
          </w:p>
        </w:tc>
        <w:tc>
          <w:tcPr>
            <w:tcW w:w="1558" w:type="dxa"/>
          </w:tcPr>
          <w:p w14:paraId="522A1330" w14:textId="2541F130" w:rsidR="00B23D54" w:rsidRDefault="00922604" w:rsidP="00D5427F">
            <w:pPr>
              <w:jc w:val="center"/>
              <w:rPr>
                <w:rFonts w:cstheme="minorHAnsi"/>
                <w:color w:val="000000"/>
              </w:rPr>
            </w:pPr>
            <w:r>
              <w:rPr>
                <w:rFonts w:cstheme="minorHAnsi"/>
                <w:color w:val="000000"/>
              </w:rPr>
              <w:t>Crude</w:t>
            </w:r>
          </w:p>
        </w:tc>
        <w:tc>
          <w:tcPr>
            <w:tcW w:w="1558" w:type="dxa"/>
          </w:tcPr>
          <w:p w14:paraId="332EFF51" w14:textId="766EC7C0" w:rsidR="00B23D54" w:rsidRDefault="00922604" w:rsidP="00D5427F">
            <w:pPr>
              <w:jc w:val="center"/>
              <w:rPr>
                <w:rFonts w:cstheme="minorHAnsi"/>
                <w:color w:val="000000"/>
              </w:rPr>
            </w:pPr>
            <w:r>
              <w:rPr>
                <w:rFonts w:cstheme="minorHAnsi"/>
                <w:color w:val="000000"/>
              </w:rPr>
              <w:t>All-Extrema</w:t>
            </w:r>
          </w:p>
        </w:tc>
        <w:tc>
          <w:tcPr>
            <w:tcW w:w="1558" w:type="dxa"/>
          </w:tcPr>
          <w:p w14:paraId="2D0588F7" w14:textId="484CB3F5" w:rsidR="00B23D54" w:rsidRDefault="00362A40" w:rsidP="00D5427F">
            <w:pPr>
              <w:jc w:val="center"/>
              <w:rPr>
                <w:rFonts w:cstheme="minorHAnsi"/>
                <w:color w:val="000000"/>
              </w:rPr>
            </w:pPr>
            <w:r>
              <w:rPr>
                <w:rFonts w:cstheme="minorHAnsi"/>
                <w:color w:val="000000"/>
              </w:rPr>
              <w:t>Important-Extrema</w:t>
            </w:r>
          </w:p>
        </w:tc>
        <w:tc>
          <w:tcPr>
            <w:tcW w:w="1559" w:type="dxa"/>
          </w:tcPr>
          <w:p w14:paraId="48642A98" w14:textId="399543EB" w:rsidR="00B23D54" w:rsidRDefault="002268FD" w:rsidP="00D5427F">
            <w:pPr>
              <w:jc w:val="center"/>
              <w:rPr>
                <w:rFonts w:cstheme="minorHAnsi"/>
                <w:color w:val="000000"/>
              </w:rPr>
            </w:pPr>
            <w:r>
              <w:rPr>
                <w:rFonts w:cstheme="minorHAnsi"/>
                <w:color w:val="000000"/>
              </w:rPr>
              <w:t>Bottom-Up</w:t>
            </w:r>
          </w:p>
        </w:tc>
        <w:tc>
          <w:tcPr>
            <w:tcW w:w="1559" w:type="dxa"/>
          </w:tcPr>
          <w:p w14:paraId="45C2F245" w14:textId="376B6E51" w:rsidR="00B23D54" w:rsidRDefault="002268FD" w:rsidP="00D5427F">
            <w:pPr>
              <w:jc w:val="center"/>
              <w:rPr>
                <w:rFonts w:cstheme="minorHAnsi"/>
                <w:color w:val="000000"/>
              </w:rPr>
            </w:pPr>
            <w:r>
              <w:rPr>
                <w:rFonts w:cstheme="minorHAnsi"/>
                <w:color w:val="000000"/>
              </w:rPr>
              <w:t>Sliding-Window</w:t>
            </w:r>
          </w:p>
        </w:tc>
      </w:tr>
      <w:tr w:rsidR="00B23D54" w14:paraId="56AA1239" w14:textId="77777777" w:rsidTr="00B23D54">
        <w:tc>
          <w:tcPr>
            <w:tcW w:w="1558" w:type="dxa"/>
          </w:tcPr>
          <w:p w14:paraId="2281DE75" w14:textId="29853C1B" w:rsidR="00B23D54" w:rsidRDefault="00EC3275" w:rsidP="00D5427F">
            <w:pPr>
              <w:jc w:val="center"/>
              <w:rPr>
                <w:rFonts w:cstheme="minorHAnsi"/>
                <w:color w:val="000000"/>
              </w:rPr>
            </w:pPr>
            <w:r>
              <w:rPr>
                <w:rFonts w:cstheme="minorHAnsi"/>
                <w:color w:val="000000"/>
              </w:rPr>
              <w:t>None</w:t>
            </w:r>
          </w:p>
        </w:tc>
        <w:tc>
          <w:tcPr>
            <w:tcW w:w="1558" w:type="dxa"/>
          </w:tcPr>
          <w:p w14:paraId="6B3FFC0D" w14:textId="4A71B4B3" w:rsidR="00B23D54" w:rsidRDefault="00EC3275" w:rsidP="00D5427F">
            <w:pPr>
              <w:jc w:val="center"/>
              <w:rPr>
                <w:rFonts w:cstheme="minorHAnsi"/>
                <w:color w:val="000000"/>
              </w:rPr>
            </w:pPr>
            <w:r>
              <w:rPr>
                <w:rFonts w:cstheme="minorHAnsi"/>
                <w:color w:val="000000"/>
              </w:rPr>
              <w:t>1000</w:t>
            </w:r>
          </w:p>
        </w:tc>
        <w:tc>
          <w:tcPr>
            <w:tcW w:w="1558" w:type="dxa"/>
          </w:tcPr>
          <w:p w14:paraId="10B57EDA" w14:textId="0EB41607" w:rsidR="00B23D54" w:rsidRDefault="00EC3275" w:rsidP="00D5427F">
            <w:pPr>
              <w:jc w:val="center"/>
              <w:rPr>
                <w:rFonts w:cstheme="minorHAnsi"/>
                <w:color w:val="000000"/>
              </w:rPr>
            </w:pPr>
            <w:r>
              <w:rPr>
                <w:rFonts w:cstheme="minorHAnsi"/>
                <w:color w:val="000000"/>
              </w:rPr>
              <w:t>73</w:t>
            </w:r>
          </w:p>
        </w:tc>
        <w:tc>
          <w:tcPr>
            <w:tcW w:w="1558" w:type="dxa"/>
          </w:tcPr>
          <w:p w14:paraId="1DD03C0D" w14:textId="65CA797C" w:rsidR="00B23D54" w:rsidRDefault="00EC3275" w:rsidP="00D5427F">
            <w:pPr>
              <w:jc w:val="center"/>
              <w:rPr>
                <w:rFonts w:cstheme="minorHAnsi"/>
                <w:color w:val="000000"/>
              </w:rPr>
            </w:pPr>
            <w:r>
              <w:rPr>
                <w:rFonts w:cstheme="minorHAnsi"/>
                <w:color w:val="000000"/>
              </w:rPr>
              <w:t>36</w:t>
            </w:r>
          </w:p>
        </w:tc>
        <w:tc>
          <w:tcPr>
            <w:tcW w:w="1559" w:type="dxa"/>
          </w:tcPr>
          <w:p w14:paraId="589C83CE" w14:textId="4E9D88BD" w:rsidR="00B23D54" w:rsidRDefault="00EC3275" w:rsidP="00D5427F">
            <w:pPr>
              <w:jc w:val="center"/>
              <w:rPr>
                <w:rFonts w:cstheme="minorHAnsi"/>
                <w:color w:val="000000"/>
              </w:rPr>
            </w:pPr>
            <w:r>
              <w:rPr>
                <w:rFonts w:cstheme="minorHAnsi"/>
                <w:color w:val="000000"/>
              </w:rPr>
              <w:t>74</w:t>
            </w:r>
          </w:p>
        </w:tc>
        <w:tc>
          <w:tcPr>
            <w:tcW w:w="1559" w:type="dxa"/>
          </w:tcPr>
          <w:p w14:paraId="077961D0" w14:textId="7DD904F9" w:rsidR="00B23D54" w:rsidRDefault="00EC3275" w:rsidP="00D5427F">
            <w:pPr>
              <w:jc w:val="center"/>
              <w:rPr>
                <w:rFonts w:cstheme="minorHAnsi"/>
                <w:color w:val="000000"/>
              </w:rPr>
            </w:pPr>
            <w:r>
              <w:rPr>
                <w:rFonts w:cstheme="minorHAnsi"/>
                <w:color w:val="000000"/>
              </w:rPr>
              <w:t>28</w:t>
            </w:r>
          </w:p>
        </w:tc>
      </w:tr>
    </w:tbl>
    <w:p w14:paraId="1AF8E4A9" w14:textId="035B97FF" w:rsidR="00D60FD9" w:rsidRPr="00FB246B" w:rsidRDefault="00114930" w:rsidP="00D5427F">
      <w:pPr>
        <w:jc w:val="center"/>
        <w:rPr>
          <w:rFonts w:cstheme="minorHAnsi"/>
          <w:color w:val="000000"/>
          <w:sz w:val="18"/>
          <w:szCs w:val="18"/>
        </w:rPr>
      </w:pPr>
      <w:r w:rsidRPr="00FB246B">
        <w:rPr>
          <w:rFonts w:cstheme="minorHAnsi"/>
          <w:color w:val="000000"/>
          <w:sz w:val="18"/>
          <w:szCs w:val="18"/>
        </w:rPr>
        <w:t xml:space="preserve">TAB. 1: </w:t>
      </w:r>
      <w:r w:rsidR="004B44B6" w:rsidRPr="00FB246B">
        <w:rPr>
          <w:rFonts w:cstheme="minorHAnsi"/>
          <w:color w:val="000000"/>
          <w:sz w:val="18"/>
          <w:szCs w:val="18"/>
        </w:rPr>
        <w:t>Number of elements after application of the algorithms</w:t>
      </w:r>
      <w:r w:rsidR="004C2F30">
        <w:rPr>
          <w:rFonts w:cstheme="minorHAnsi"/>
          <w:color w:val="000000"/>
          <w:sz w:val="18"/>
          <w:szCs w:val="18"/>
        </w:rPr>
        <w:t xml:space="preserve"> </w:t>
      </w:r>
      <w:r w:rsidR="004C2F30" w:rsidRPr="00CF3B82">
        <w:rPr>
          <w:rFonts w:cstheme="minorHAnsi"/>
          <w:sz w:val="18"/>
          <w:szCs w:val="18"/>
        </w:rPr>
        <w:t>(</w:t>
      </w:r>
      <w:r w:rsidR="003750DF">
        <w:rPr>
          <w:rFonts w:cstheme="minorHAnsi"/>
          <w:color w:val="000000"/>
          <w:sz w:val="18"/>
          <w:szCs w:val="18"/>
        </w:rPr>
        <w:t>Yann</w:t>
      </w:r>
      <w:r w:rsidR="004C2F30" w:rsidRPr="00CF3B82">
        <w:rPr>
          <w:rFonts w:cstheme="minorHAnsi"/>
          <w:sz w:val="18"/>
          <w:szCs w:val="18"/>
        </w:rPr>
        <w:t>, 2015)</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D482D" w14:paraId="2F62CB9D" w14:textId="77777777" w:rsidTr="00DD482D">
        <w:tc>
          <w:tcPr>
            <w:tcW w:w="1335" w:type="dxa"/>
          </w:tcPr>
          <w:p w14:paraId="3A5153FA" w14:textId="36E354EC" w:rsidR="00DD482D" w:rsidRDefault="00EC3275" w:rsidP="00D5427F">
            <w:pPr>
              <w:jc w:val="center"/>
              <w:rPr>
                <w:rFonts w:cstheme="minorHAnsi"/>
                <w:color w:val="000000"/>
              </w:rPr>
            </w:pPr>
            <w:r>
              <w:rPr>
                <w:rFonts w:cstheme="minorHAnsi"/>
                <w:color w:val="000000"/>
              </w:rPr>
              <w:t>Unit</w:t>
            </w:r>
          </w:p>
        </w:tc>
        <w:tc>
          <w:tcPr>
            <w:tcW w:w="1335" w:type="dxa"/>
          </w:tcPr>
          <w:p w14:paraId="5D0F7988" w14:textId="5AFA38FC" w:rsidR="00DD482D" w:rsidRDefault="00EC3275" w:rsidP="00D5427F">
            <w:pPr>
              <w:jc w:val="center"/>
              <w:rPr>
                <w:rFonts w:cstheme="minorHAnsi"/>
                <w:color w:val="000000"/>
              </w:rPr>
            </w:pPr>
            <w:r>
              <w:rPr>
                <w:rFonts w:cstheme="minorHAnsi"/>
                <w:color w:val="000000"/>
              </w:rPr>
              <w:t>Crude</w:t>
            </w:r>
          </w:p>
        </w:tc>
        <w:tc>
          <w:tcPr>
            <w:tcW w:w="1336" w:type="dxa"/>
          </w:tcPr>
          <w:p w14:paraId="35B63CD6" w14:textId="6B78D5AC" w:rsidR="00DD482D" w:rsidRDefault="00EC3275" w:rsidP="00D5427F">
            <w:pPr>
              <w:jc w:val="center"/>
              <w:rPr>
                <w:rFonts w:cstheme="minorHAnsi"/>
                <w:color w:val="000000"/>
              </w:rPr>
            </w:pPr>
            <w:r>
              <w:rPr>
                <w:rFonts w:cstheme="minorHAnsi"/>
                <w:color w:val="000000"/>
              </w:rPr>
              <w:t>All-Extrema</w:t>
            </w:r>
          </w:p>
        </w:tc>
        <w:tc>
          <w:tcPr>
            <w:tcW w:w="1336" w:type="dxa"/>
          </w:tcPr>
          <w:p w14:paraId="2B489CD5" w14:textId="02A792B5" w:rsidR="00DD482D" w:rsidRDefault="00EC3275" w:rsidP="00D5427F">
            <w:pPr>
              <w:jc w:val="center"/>
              <w:rPr>
                <w:rFonts w:cstheme="minorHAnsi"/>
                <w:color w:val="000000"/>
              </w:rPr>
            </w:pPr>
            <w:r>
              <w:rPr>
                <w:rFonts w:cstheme="minorHAnsi"/>
                <w:color w:val="000000"/>
              </w:rPr>
              <w:t>Important-Extrema</w:t>
            </w:r>
          </w:p>
        </w:tc>
        <w:tc>
          <w:tcPr>
            <w:tcW w:w="1336" w:type="dxa"/>
          </w:tcPr>
          <w:p w14:paraId="1BB56EF9" w14:textId="69FB2886" w:rsidR="00DD482D" w:rsidRDefault="00EC3275" w:rsidP="00D5427F">
            <w:pPr>
              <w:jc w:val="center"/>
              <w:rPr>
                <w:rFonts w:cstheme="minorHAnsi"/>
                <w:color w:val="000000"/>
              </w:rPr>
            </w:pPr>
            <w:r>
              <w:rPr>
                <w:rFonts w:cstheme="minorHAnsi"/>
                <w:color w:val="000000"/>
              </w:rPr>
              <w:t>Bottom-Up</w:t>
            </w:r>
          </w:p>
        </w:tc>
        <w:tc>
          <w:tcPr>
            <w:tcW w:w="1336" w:type="dxa"/>
          </w:tcPr>
          <w:p w14:paraId="1A6F06E6" w14:textId="110F53C9" w:rsidR="00DD482D" w:rsidRDefault="00EC3275" w:rsidP="00D5427F">
            <w:pPr>
              <w:jc w:val="center"/>
              <w:rPr>
                <w:rFonts w:cstheme="minorHAnsi"/>
                <w:color w:val="000000"/>
              </w:rPr>
            </w:pPr>
            <w:r>
              <w:rPr>
                <w:rFonts w:cstheme="minorHAnsi"/>
                <w:color w:val="000000"/>
              </w:rPr>
              <w:t>Sliding-Window</w:t>
            </w:r>
          </w:p>
        </w:tc>
        <w:tc>
          <w:tcPr>
            <w:tcW w:w="1336" w:type="dxa"/>
          </w:tcPr>
          <w:p w14:paraId="30686120" w14:textId="284A4208" w:rsidR="00DD482D" w:rsidRDefault="00EC3275" w:rsidP="00D5427F">
            <w:pPr>
              <w:jc w:val="center"/>
              <w:rPr>
                <w:rFonts w:cstheme="minorHAnsi"/>
                <w:color w:val="000000"/>
              </w:rPr>
            </w:pPr>
            <w:r>
              <w:rPr>
                <w:rFonts w:cstheme="minorHAnsi"/>
                <w:color w:val="000000"/>
              </w:rPr>
              <w:t>Model</w:t>
            </w:r>
          </w:p>
        </w:tc>
      </w:tr>
      <w:tr w:rsidR="00DD482D" w14:paraId="4EA1A84B" w14:textId="77777777" w:rsidTr="00DD482D">
        <w:tc>
          <w:tcPr>
            <w:tcW w:w="1335" w:type="dxa"/>
          </w:tcPr>
          <w:p w14:paraId="7C2A0858" w14:textId="09EF56C5" w:rsidR="00DD482D" w:rsidRDefault="002D5CD9" w:rsidP="00D5427F">
            <w:pPr>
              <w:jc w:val="center"/>
              <w:rPr>
                <w:rFonts w:cstheme="minorHAnsi"/>
                <w:color w:val="000000"/>
              </w:rPr>
            </w:pPr>
            <w:r>
              <w:rPr>
                <w:rFonts w:cstheme="minorHAnsi"/>
                <w:color w:val="000000"/>
              </w:rPr>
              <w:t>Byte</w:t>
            </w:r>
          </w:p>
        </w:tc>
        <w:tc>
          <w:tcPr>
            <w:tcW w:w="1335" w:type="dxa"/>
          </w:tcPr>
          <w:p w14:paraId="738F0EA7" w14:textId="17A2BD64" w:rsidR="00DD482D" w:rsidRDefault="002D5CD9" w:rsidP="00D5427F">
            <w:pPr>
              <w:jc w:val="center"/>
              <w:rPr>
                <w:rFonts w:cstheme="minorHAnsi"/>
                <w:color w:val="000000"/>
              </w:rPr>
            </w:pPr>
            <w:r>
              <w:rPr>
                <w:rFonts w:cstheme="minorHAnsi"/>
                <w:color w:val="000000"/>
              </w:rPr>
              <w:t>88208</w:t>
            </w:r>
          </w:p>
        </w:tc>
        <w:tc>
          <w:tcPr>
            <w:tcW w:w="1336" w:type="dxa"/>
          </w:tcPr>
          <w:p w14:paraId="52321214" w14:textId="3E61E18C" w:rsidR="00DD482D" w:rsidRDefault="002D5CD9" w:rsidP="00D5427F">
            <w:pPr>
              <w:jc w:val="center"/>
              <w:rPr>
                <w:rFonts w:cstheme="minorHAnsi"/>
                <w:color w:val="000000"/>
              </w:rPr>
            </w:pPr>
            <w:r>
              <w:rPr>
                <w:rFonts w:cstheme="minorHAnsi"/>
                <w:color w:val="000000"/>
              </w:rPr>
              <w:t>6398</w:t>
            </w:r>
          </w:p>
        </w:tc>
        <w:tc>
          <w:tcPr>
            <w:tcW w:w="1336" w:type="dxa"/>
          </w:tcPr>
          <w:p w14:paraId="65EC7B61" w14:textId="3EFF0298" w:rsidR="00DD482D" w:rsidRDefault="002D5CD9" w:rsidP="00D5427F">
            <w:pPr>
              <w:jc w:val="center"/>
              <w:rPr>
                <w:rFonts w:cstheme="minorHAnsi"/>
                <w:color w:val="000000"/>
              </w:rPr>
            </w:pPr>
            <w:r>
              <w:rPr>
                <w:rFonts w:cstheme="minorHAnsi"/>
                <w:color w:val="000000"/>
              </w:rPr>
              <w:t>3181</w:t>
            </w:r>
          </w:p>
        </w:tc>
        <w:tc>
          <w:tcPr>
            <w:tcW w:w="1336" w:type="dxa"/>
          </w:tcPr>
          <w:p w14:paraId="3C462A94" w14:textId="2D5A64CD" w:rsidR="00DD482D" w:rsidRDefault="002D5CD9" w:rsidP="00D5427F">
            <w:pPr>
              <w:jc w:val="center"/>
              <w:rPr>
                <w:rFonts w:cstheme="minorHAnsi"/>
                <w:color w:val="000000"/>
              </w:rPr>
            </w:pPr>
            <w:r>
              <w:rPr>
                <w:rFonts w:cstheme="minorHAnsi"/>
                <w:color w:val="000000"/>
              </w:rPr>
              <w:t>6477</w:t>
            </w:r>
          </w:p>
        </w:tc>
        <w:tc>
          <w:tcPr>
            <w:tcW w:w="1336" w:type="dxa"/>
          </w:tcPr>
          <w:p w14:paraId="6ADC50A5" w14:textId="1D8B7B37" w:rsidR="00DD482D" w:rsidRDefault="002D5CD9" w:rsidP="00D5427F">
            <w:pPr>
              <w:jc w:val="center"/>
              <w:rPr>
                <w:rFonts w:cstheme="minorHAnsi"/>
                <w:color w:val="000000"/>
              </w:rPr>
            </w:pPr>
            <w:r>
              <w:rPr>
                <w:rFonts w:cstheme="minorHAnsi"/>
                <w:color w:val="000000"/>
              </w:rPr>
              <w:t>2540</w:t>
            </w:r>
          </w:p>
        </w:tc>
        <w:tc>
          <w:tcPr>
            <w:tcW w:w="1336" w:type="dxa"/>
          </w:tcPr>
          <w:p w14:paraId="210EC4D3" w14:textId="0189869D" w:rsidR="00DD482D" w:rsidRDefault="002D5CD9" w:rsidP="00D5427F">
            <w:pPr>
              <w:jc w:val="center"/>
              <w:rPr>
                <w:rFonts w:cstheme="minorHAnsi"/>
                <w:color w:val="000000"/>
              </w:rPr>
            </w:pPr>
            <w:r>
              <w:rPr>
                <w:rFonts w:cstheme="minorHAnsi"/>
                <w:color w:val="000000"/>
              </w:rPr>
              <w:t>2633</w:t>
            </w:r>
          </w:p>
        </w:tc>
      </w:tr>
      <w:tr w:rsidR="00DD482D" w14:paraId="30BE4AFD" w14:textId="77777777" w:rsidTr="00DD482D">
        <w:tc>
          <w:tcPr>
            <w:tcW w:w="1335" w:type="dxa"/>
          </w:tcPr>
          <w:p w14:paraId="2AC236B0" w14:textId="13FDD6D5" w:rsidR="00DD482D" w:rsidRDefault="002D5CD9" w:rsidP="00D5427F">
            <w:pPr>
              <w:jc w:val="center"/>
              <w:rPr>
                <w:rFonts w:cstheme="minorHAnsi"/>
                <w:color w:val="000000"/>
              </w:rPr>
            </w:pPr>
            <w:r>
              <w:rPr>
                <w:rFonts w:cstheme="minorHAnsi"/>
                <w:color w:val="000000"/>
              </w:rPr>
              <w:t>%</w:t>
            </w:r>
          </w:p>
        </w:tc>
        <w:tc>
          <w:tcPr>
            <w:tcW w:w="1335" w:type="dxa"/>
          </w:tcPr>
          <w:p w14:paraId="77B8D7EC" w14:textId="0C2759CA" w:rsidR="00DD482D" w:rsidRDefault="002D5CD9" w:rsidP="00D5427F">
            <w:pPr>
              <w:jc w:val="center"/>
              <w:rPr>
                <w:rFonts w:cstheme="minorHAnsi"/>
                <w:color w:val="000000"/>
              </w:rPr>
            </w:pPr>
            <w:r>
              <w:rPr>
                <w:rFonts w:cstheme="minorHAnsi"/>
                <w:color w:val="000000"/>
              </w:rPr>
              <w:t>0</w:t>
            </w:r>
          </w:p>
        </w:tc>
        <w:tc>
          <w:tcPr>
            <w:tcW w:w="1336" w:type="dxa"/>
          </w:tcPr>
          <w:p w14:paraId="09407EB6" w14:textId="01175E03" w:rsidR="00DD482D" w:rsidRDefault="002D5CD9" w:rsidP="00D5427F">
            <w:pPr>
              <w:jc w:val="center"/>
              <w:rPr>
                <w:rFonts w:cstheme="minorHAnsi"/>
                <w:color w:val="000000"/>
              </w:rPr>
            </w:pPr>
            <w:r>
              <w:rPr>
                <w:rFonts w:cstheme="minorHAnsi"/>
                <w:color w:val="000000"/>
              </w:rPr>
              <w:t>92.75</w:t>
            </w:r>
          </w:p>
        </w:tc>
        <w:tc>
          <w:tcPr>
            <w:tcW w:w="1336" w:type="dxa"/>
          </w:tcPr>
          <w:p w14:paraId="0A49B6E8" w14:textId="75250B99" w:rsidR="00DD482D" w:rsidRDefault="002D5CD9" w:rsidP="00D5427F">
            <w:pPr>
              <w:jc w:val="center"/>
              <w:rPr>
                <w:rFonts w:cstheme="minorHAnsi"/>
                <w:color w:val="000000"/>
              </w:rPr>
            </w:pPr>
            <w:r>
              <w:rPr>
                <w:rFonts w:cstheme="minorHAnsi"/>
                <w:color w:val="000000"/>
              </w:rPr>
              <w:t>96.39</w:t>
            </w:r>
          </w:p>
        </w:tc>
        <w:tc>
          <w:tcPr>
            <w:tcW w:w="1336" w:type="dxa"/>
          </w:tcPr>
          <w:p w14:paraId="48FA8AE4" w14:textId="690284B6" w:rsidR="00DD482D" w:rsidRDefault="002D5CD9" w:rsidP="00D5427F">
            <w:pPr>
              <w:jc w:val="center"/>
              <w:rPr>
                <w:rFonts w:cstheme="minorHAnsi"/>
                <w:color w:val="000000"/>
              </w:rPr>
            </w:pPr>
            <w:r>
              <w:rPr>
                <w:rFonts w:cstheme="minorHAnsi"/>
                <w:color w:val="000000"/>
              </w:rPr>
              <w:t>92.66</w:t>
            </w:r>
          </w:p>
        </w:tc>
        <w:tc>
          <w:tcPr>
            <w:tcW w:w="1336" w:type="dxa"/>
          </w:tcPr>
          <w:p w14:paraId="4EAF37E6" w14:textId="5E526F80" w:rsidR="00DD482D" w:rsidRDefault="002D5CD9" w:rsidP="00D5427F">
            <w:pPr>
              <w:jc w:val="center"/>
              <w:rPr>
                <w:rFonts w:cstheme="minorHAnsi"/>
                <w:color w:val="000000"/>
              </w:rPr>
            </w:pPr>
            <w:r>
              <w:rPr>
                <w:rFonts w:cstheme="minorHAnsi"/>
                <w:color w:val="000000"/>
              </w:rPr>
              <w:t>97.12</w:t>
            </w:r>
          </w:p>
        </w:tc>
        <w:tc>
          <w:tcPr>
            <w:tcW w:w="1336" w:type="dxa"/>
          </w:tcPr>
          <w:p w14:paraId="3300620D" w14:textId="4D5F9231" w:rsidR="00DD482D" w:rsidRDefault="002D5CD9" w:rsidP="00D5427F">
            <w:pPr>
              <w:jc w:val="center"/>
              <w:rPr>
                <w:rFonts w:cstheme="minorHAnsi"/>
                <w:color w:val="000000"/>
              </w:rPr>
            </w:pPr>
            <w:r>
              <w:rPr>
                <w:rFonts w:cstheme="minorHAnsi"/>
                <w:color w:val="000000"/>
              </w:rPr>
              <w:t>97.02</w:t>
            </w:r>
          </w:p>
        </w:tc>
      </w:tr>
    </w:tbl>
    <w:p w14:paraId="2785C30D" w14:textId="756E9E2E" w:rsidR="00B23D54" w:rsidRPr="00FB246B" w:rsidRDefault="00114930" w:rsidP="00D5427F">
      <w:pPr>
        <w:jc w:val="center"/>
        <w:rPr>
          <w:rFonts w:cstheme="minorHAnsi"/>
          <w:color w:val="000000"/>
          <w:sz w:val="18"/>
          <w:szCs w:val="18"/>
        </w:rPr>
      </w:pPr>
      <w:r w:rsidRPr="00FB246B">
        <w:rPr>
          <w:rFonts w:cstheme="minorHAnsi"/>
          <w:color w:val="000000"/>
          <w:sz w:val="18"/>
          <w:szCs w:val="18"/>
        </w:rPr>
        <w:t xml:space="preserve">TAB. 2: </w:t>
      </w:r>
      <w:r w:rsidR="003D165B" w:rsidRPr="00FB246B">
        <w:rPr>
          <w:rFonts w:cstheme="minorHAnsi"/>
          <w:color w:val="000000"/>
          <w:sz w:val="18"/>
          <w:szCs w:val="18"/>
        </w:rPr>
        <w:t>Size in memory</w:t>
      </w:r>
      <w:r w:rsidR="004C2F30">
        <w:rPr>
          <w:rFonts w:cstheme="minorHAnsi"/>
          <w:color w:val="000000"/>
          <w:sz w:val="18"/>
          <w:szCs w:val="18"/>
        </w:rPr>
        <w:t xml:space="preserve"> </w:t>
      </w:r>
      <w:r w:rsidR="004C2F30" w:rsidRPr="00CF3B82">
        <w:rPr>
          <w:rFonts w:cstheme="minorHAnsi"/>
          <w:sz w:val="18"/>
          <w:szCs w:val="18"/>
        </w:rPr>
        <w:t>(</w:t>
      </w:r>
      <w:r w:rsidR="003750DF">
        <w:rPr>
          <w:rFonts w:cstheme="minorHAnsi"/>
          <w:color w:val="000000"/>
          <w:sz w:val="18"/>
          <w:szCs w:val="18"/>
        </w:rPr>
        <w:t>Yann</w:t>
      </w:r>
      <w:r w:rsidR="004C2F30" w:rsidRPr="00CF3B82">
        <w:rPr>
          <w:rFonts w:cstheme="minorHAnsi"/>
          <w:sz w:val="18"/>
          <w:szCs w:val="18"/>
        </w:rPr>
        <w:t>, 2015)</w:t>
      </w:r>
    </w:p>
    <w:tbl>
      <w:tblPr>
        <w:tblStyle w:val="TableGrid"/>
        <w:tblW w:w="0" w:type="auto"/>
        <w:tblLook w:val="04A0" w:firstRow="1" w:lastRow="0" w:firstColumn="1" w:lastColumn="0" w:noHBand="0" w:noVBand="1"/>
      </w:tblPr>
      <w:tblGrid>
        <w:gridCol w:w="2337"/>
        <w:gridCol w:w="2337"/>
        <w:gridCol w:w="2338"/>
        <w:gridCol w:w="2338"/>
      </w:tblGrid>
      <w:tr w:rsidR="00BB0CAC" w14:paraId="66300859" w14:textId="77777777" w:rsidTr="00BB0CAC">
        <w:tc>
          <w:tcPr>
            <w:tcW w:w="2337" w:type="dxa"/>
          </w:tcPr>
          <w:p w14:paraId="6787A2E2" w14:textId="77777777" w:rsidR="00BB0CAC" w:rsidRDefault="00BB0CAC" w:rsidP="00D5427F">
            <w:pPr>
              <w:jc w:val="center"/>
              <w:rPr>
                <w:rFonts w:cstheme="minorHAnsi"/>
                <w:color w:val="000000"/>
              </w:rPr>
            </w:pPr>
          </w:p>
        </w:tc>
        <w:tc>
          <w:tcPr>
            <w:tcW w:w="2337" w:type="dxa"/>
          </w:tcPr>
          <w:p w14:paraId="5980B395" w14:textId="15D4625C" w:rsidR="00BB0CAC" w:rsidRDefault="002D5CD9" w:rsidP="00D5427F">
            <w:pPr>
              <w:jc w:val="center"/>
              <w:rPr>
                <w:rFonts w:cstheme="minorHAnsi"/>
                <w:color w:val="000000"/>
              </w:rPr>
            </w:pPr>
            <w:r>
              <w:rPr>
                <w:rFonts w:cstheme="minorHAnsi"/>
                <w:color w:val="000000"/>
              </w:rPr>
              <w:t>All-Extrema</w:t>
            </w:r>
          </w:p>
        </w:tc>
        <w:tc>
          <w:tcPr>
            <w:tcW w:w="2338" w:type="dxa"/>
          </w:tcPr>
          <w:p w14:paraId="39764228" w14:textId="70BADD8C" w:rsidR="00BB0CAC" w:rsidRDefault="002D5CD9" w:rsidP="00D5427F">
            <w:pPr>
              <w:jc w:val="center"/>
              <w:rPr>
                <w:rFonts w:cstheme="minorHAnsi"/>
                <w:color w:val="000000"/>
              </w:rPr>
            </w:pPr>
            <w:r>
              <w:rPr>
                <w:rFonts w:cstheme="minorHAnsi"/>
                <w:color w:val="000000"/>
              </w:rPr>
              <w:t>Bottom-Up</w:t>
            </w:r>
          </w:p>
        </w:tc>
        <w:tc>
          <w:tcPr>
            <w:tcW w:w="2338" w:type="dxa"/>
          </w:tcPr>
          <w:p w14:paraId="08D4C902" w14:textId="4B3F269F" w:rsidR="00BB0CAC" w:rsidRDefault="002D5CD9" w:rsidP="00D5427F">
            <w:pPr>
              <w:jc w:val="center"/>
              <w:rPr>
                <w:rFonts w:cstheme="minorHAnsi"/>
                <w:color w:val="000000"/>
              </w:rPr>
            </w:pPr>
            <w:r>
              <w:rPr>
                <w:rFonts w:cstheme="minorHAnsi"/>
                <w:color w:val="000000"/>
              </w:rPr>
              <w:t>Slide-Window</w:t>
            </w:r>
          </w:p>
        </w:tc>
      </w:tr>
      <w:tr w:rsidR="00BB0CAC" w14:paraId="59C20738" w14:textId="77777777" w:rsidTr="00BB0CAC">
        <w:tc>
          <w:tcPr>
            <w:tcW w:w="2337" w:type="dxa"/>
          </w:tcPr>
          <w:p w14:paraId="5BBD2821" w14:textId="67D05C0C" w:rsidR="00BB0CAC" w:rsidRDefault="002D5CD9" w:rsidP="00D5427F">
            <w:pPr>
              <w:jc w:val="center"/>
              <w:rPr>
                <w:rFonts w:cstheme="minorHAnsi"/>
                <w:color w:val="000000"/>
              </w:rPr>
            </w:pPr>
            <w:r>
              <w:rPr>
                <w:rFonts w:cstheme="minorHAnsi"/>
                <w:color w:val="000000"/>
              </w:rPr>
              <w:t>u (size)</w:t>
            </w:r>
          </w:p>
        </w:tc>
        <w:tc>
          <w:tcPr>
            <w:tcW w:w="2337" w:type="dxa"/>
          </w:tcPr>
          <w:p w14:paraId="02B9661D" w14:textId="6EBA4526" w:rsidR="00BB0CAC" w:rsidRDefault="00DC369C" w:rsidP="00D5427F">
            <w:pPr>
              <w:jc w:val="center"/>
              <w:rPr>
                <w:rFonts w:cstheme="minorHAnsi"/>
                <w:color w:val="000000"/>
              </w:rPr>
            </w:pPr>
            <w:r>
              <w:rPr>
                <w:rFonts w:cstheme="minorHAnsi"/>
                <w:color w:val="000000"/>
              </w:rPr>
              <w:t>72</w:t>
            </w:r>
          </w:p>
        </w:tc>
        <w:tc>
          <w:tcPr>
            <w:tcW w:w="2338" w:type="dxa"/>
          </w:tcPr>
          <w:p w14:paraId="1D8F1E22" w14:textId="26FC3AE8" w:rsidR="00BB0CAC" w:rsidRDefault="00DC369C" w:rsidP="00D5427F">
            <w:pPr>
              <w:jc w:val="center"/>
              <w:rPr>
                <w:rFonts w:cstheme="minorHAnsi"/>
                <w:color w:val="000000"/>
              </w:rPr>
            </w:pPr>
            <w:r>
              <w:rPr>
                <w:rFonts w:cstheme="minorHAnsi"/>
                <w:color w:val="000000"/>
              </w:rPr>
              <w:t>98</w:t>
            </w:r>
          </w:p>
        </w:tc>
        <w:tc>
          <w:tcPr>
            <w:tcW w:w="2338" w:type="dxa"/>
          </w:tcPr>
          <w:p w14:paraId="1683CFA7" w14:textId="23DBBBE3" w:rsidR="00BB0CAC" w:rsidRDefault="00DC369C" w:rsidP="00D5427F">
            <w:pPr>
              <w:jc w:val="center"/>
              <w:rPr>
                <w:rFonts w:cstheme="minorHAnsi"/>
                <w:color w:val="000000"/>
              </w:rPr>
            </w:pPr>
            <w:r>
              <w:rPr>
                <w:rFonts w:cstheme="minorHAnsi"/>
                <w:color w:val="000000"/>
              </w:rPr>
              <w:t>37</w:t>
            </w:r>
          </w:p>
        </w:tc>
      </w:tr>
      <w:tr w:rsidR="00BB0CAC" w14:paraId="5F349FB3" w14:textId="77777777" w:rsidTr="00BB0CAC">
        <w:tc>
          <w:tcPr>
            <w:tcW w:w="2337" w:type="dxa"/>
          </w:tcPr>
          <w:p w14:paraId="039BC91D" w14:textId="6D082A30" w:rsidR="00BB0CAC" w:rsidRDefault="002D5CD9" w:rsidP="00D5427F">
            <w:pPr>
              <w:jc w:val="center"/>
              <w:rPr>
                <w:rFonts w:cstheme="minorHAnsi"/>
                <w:color w:val="000000"/>
              </w:rPr>
            </w:pPr>
            <w:r>
              <w:rPr>
                <w:rFonts w:cstheme="minorHAnsi"/>
                <w:color w:val="000000"/>
              </w:rPr>
              <w:t>u (B)</w:t>
            </w:r>
          </w:p>
        </w:tc>
        <w:tc>
          <w:tcPr>
            <w:tcW w:w="2337" w:type="dxa"/>
          </w:tcPr>
          <w:p w14:paraId="0A7F01E1" w14:textId="4CC8C368" w:rsidR="00BB0CAC" w:rsidRDefault="00DC369C" w:rsidP="00D5427F">
            <w:pPr>
              <w:jc w:val="center"/>
              <w:rPr>
                <w:rFonts w:cstheme="minorHAnsi"/>
                <w:color w:val="000000"/>
              </w:rPr>
            </w:pPr>
            <w:r>
              <w:rPr>
                <w:rFonts w:cstheme="minorHAnsi"/>
                <w:color w:val="000000"/>
              </w:rPr>
              <w:t>6318</w:t>
            </w:r>
          </w:p>
        </w:tc>
        <w:tc>
          <w:tcPr>
            <w:tcW w:w="2338" w:type="dxa"/>
          </w:tcPr>
          <w:p w14:paraId="4577CBE3" w14:textId="0998AF70" w:rsidR="00BB0CAC" w:rsidRDefault="00DC369C" w:rsidP="00D5427F">
            <w:pPr>
              <w:jc w:val="center"/>
              <w:rPr>
                <w:rFonts w:cstheme="minorHAnsi"/>
                <w:color w:val="000000"/>
              </w:rPr>
            </w:pPr>
            <w:r>
              <w:rPr>
                <w:rFonts w:cstheme="minorHAnsi"/>
                <w:color w:val="000000"/>
              </w:rPr>
              <w:t>9182</w:t>
            </w:r>
          </w:p>
        </w:tc>
        <w:tc>
          <w:tcPr>
            <w:tcW w:w="2338" w:type="dxa"/>
          </w:tcPr>
          <w:p w14:paraId="1FD59151" w14:textId="7A6A7972" w:rsidR="00BB0CAC" w:rsidRDefault="00DC369C" w:rsidP="00D5427F">
            <w:pPr>
              <w:jc w:val="center"/>
              <w:rPr>
                <w:rFonts w:cstheme="minorHAnsi"/>
                <w:color w:val="000000"/>
              </w:rPr>
            </w:pPr>
            <w:r>
              <w:rPr>
                <w:rFonts w:cstheme="minorHAnsi"/>
                <w:color w:val="000000"/>
              </w:rPr>
              <w:t>3260</w:t>
            </w:r>
          </w:p>
        </w:tc>
      </w:tr>
      <w:tr w:rsidR="00BB0CAC" w14:paraId="4DC5E84C" w14:textId="77777777" w:rsidTr="00BB0CAC">
        <w:tc>
          <w:tcPr>
            <w:tcW w:w="2337" w:type="dxa"/>
          </w:tcPr>
          <w:p w14:paraId="00DF769D" w14:textId="3F681FB0" w:rsidR="00BB0CAC" w:rsidRDefault="002D5CD9" w:rsidP="00D5427F">
            <w:pPr>
              <w:jc w:val="center"/>
              <w:rPr>
                <w:rFonts w:cstheme="minorHAnsi"/>
                <w:color w:val="000000"/>
              </w:rPr>
            </w:pPr>
            <w:r>
              <w:rPr>
                <w:rFonts w:cstheme="minorHAnsi"/>
                <w:color w:val="000000"/>
              </w:rPr>
              <w:t>Total (B)</w:t>
            </w:r>
          </w:p>
        </w:tc>
        <w:tc>
          <w:tcPr>
            <w:tcW w:w="2337" w:type="dxa"/>
          </w:tcPr>
          <w:p w14:paraId="17D61DAF" w14:textId="0C3D8CFA" w:rsidR="00BB0CAC" w:rsidRDefault="00DC369C" w:rsidP="00D5427F">
            <w:pPr>
              <w:jc w:val="center"/>
              <w:rPr>
                <w:rFonts w:cstheme="minorHAnsi"/>
                <w:color w:val="000000"/>
              </w:rPr>
            </w:pPr>
            <w:r>
              <w:rPr>
                <w:rFonts w:cstheme="minorHAnsi"/>
                <w:color w:val="000000"/>
              </w:rPr>
              <w:t>8951</w:t>
            </w:r>
          </w:p>
        </w:tc>
        <w:tc>
          <w:tcPr>
            <w:tcW w:w="2338" w:type="dxa"/>
          </w:tcPr>
          <w:p w14:paraId="0C3D8258" w14:textId="61AF1778" w:rsidR="00BB0CAC" w:rsidRDefault="00DC369C" w:rsidP="00D5427F">
            <w:pPr>
              <w:jc w:val="center"/>
              <w:rPr>
                <w:rFonts w:cstheme="minorHAnsi"/>
                <w:color w:val="000000"/>
              </w:rPr>
            </w:pPr>
            <w:r>
              <w:rPr>
                <w:rFonts w:cstheme="minorHAnsi"/>
                <w:color w:val="000000"/>
              </w:rPr>
              <w:t>11815</w:t>
            </w:r>
          </w:p>
        </w:tc>
        <w:tc>
          <w:tcPr>
            <w:tcW w:w="2338" w:type="dxa"/>
          </w:tcPr>
          <w:p w14:paraId="2EBE18B0" w14:textId="5EFCA846" w:rsidR="00BB0CAC" w:rsidRDefault="00DC369C" w:rsidP="00D5427F">
            <w:pPr>
              <w:jc w:val="center"/>
              <w:rPr>
                <w:rFonts w:cstheme="minorHAnsi"/>
                <w:color w:val="000000"/>
              </w:rPr>
            </w:pPr>
            <w:r>
              <w:rPr>
                <w:rFonts w:cstheme="minorHAnsi"/>
                <w:color w:val="000000"/>
              </w:rPr>
              <w:t>5893</w:t>
            </w:r>
          </w:p>
        </w:tc>
      </w:tr>
      <w:tr w:rsidR="00BB0CAC" w14:paraId="0F3EB679" w14:textId="77777777" w:rsidTr="00BB0CAC">
        <w:tc>
          <w:tcPr>
            <w:tcW w:w="2337" w:type="dxa"/>
          </w:tcPr>
          <w:p w14:paraId="3C6D9153" w14:textId="362C9B13" w:rsidR="00BB0CAC" w:rsidRDefault="00DC369C" w:rsidP="00D5427F">
            <w:pPr>
              <w:jc w:val="center"/>
              <w:rPr>
                <w:rFonts w:cstheme="minorHAnsi"/>
                <w:color w:val="000000"/>
              </w:rPr>
            </w:pPr>
            <w:r>
              <w:rPr>
                <w:rFonts w:cstheme="minorHAnsi"/>
                <w:color w:val="000000"/>
              </w:rPr>
              <w:t>Max error (%)</w:t>
            </w:r>
          </w:p>
        </w:tc>
        <w:tc>
          <w:tcPr>
            <w:tcW w:w="2337" w:type="dxa"/>
          </w:tcPr>
          <w:p w14:paraId="526CF9EA" w14:textId="39BD30DA" w:rsidR="00BB0CAC" w:rsidRDefault="002800F2" w:rsidP="00D5427F">
            <w:pPr>
              <w:jc w:val="center"/>
              <w:rPr>
                <w:rFonts w:cstheme="minorHAnsi"/>
                <w:color w:val="000000"/>
              </w:rPr>
            </w:pPr>
            <w:r>
              <w:rPr>
                <w:rFonts w:cstheme="minorHAnsi"/>
                <w:color w:val="000000"/>
              </w:rPr>
              <w:t>0.0</w:t>
            </w:r>
          </w:p>
        </w:tc>
        <w:tc>
          <w:tcPr>
            <w:tcW w:w="2338" w:type="dxa"/>
          </w:tcPr>
          <w:p w14:paraId="39BC5AE7" w14:textId="776DCEED" w:rsidR="00BB0CAC" w:rsidRDefault="002800F2" w:rsidP="00D5427F">
            <w:pPr>
              <w:jc w:val="center"/>
              <w:rPr>
                <w:rFonts w:cstheme="minorHAnsi"/>
                <w:color w:val="000000"/>
              </w:rPr>
            </w:pPr>
            <w:r>
              <w:rPr>
                <w:rFonts w:cstheme="minorHAnsi"/>
                <w:color w:val="000000"/>
              </w:rPr>
              <w:t>0.0</w:t>
            </w:r>
          </w:p>
        </w:tc>
        <w:tc>
          <w:tcPr>
            <w:tcW w:w="2338" w:type="dxa"/>
          </w:tcPr>
          <w:p w14:paraId="09F8220B" w14:textId="1E4AC033" w:rsidR="00BB0CAC" w:rsidRDefault="002800F2" w:rsidP="00D5427F">
            <w:pPr>
              <w:jc w:val="center"/>
              <w:rPr>
                <w:rFonts w:cstheme="minorHAnsi"/>
                <w:color w:val="000000"/>
              </w:rPr>
            </w:pPr>
            <w:r>
              <w:rPr>
                <w:rFonts w:cstheme="minorHAnsi"/>
                <w:color w:val="000000"/>
              </w:rPr>
              <w:t>32.00</w:t>
            </w:r>
          </w:p>
        </w:tc>
      </w:tr>
      <w:tr w:rsidR="00BB0CAC" w14:paraId="79B3D62B" w14:textId="77777777" w:rsidTr="00BB0CAC">
        <w:tc>
          <w:tcPr>
            <w:tcW w:w="2337" w:type="dxa"/>
          </w:tcPr>
          <w:p w14:paraId="73EAF574" w14:textId="79D08B38" w:rsidR="00BB0CAC" w:rsidRDefault="008F409A" w:rsidP="00D5427F">
            <w:pPr>
              <w:jc w:val="center"/>
              <w:rPr>
                <w:rFonts w:cstheme="minorHAnsi"/>
                <w:color w:val="000000"/>
              </w:rPr>
            </w:pPr>
            <w:r>
              <w:rPr>
                <w:rFonts w:cstheme="minorHAnsi"/>
                <w:color w:val="000000"/>
              </w:rPr>
              <w:t>Avg error (%)</w:t>
            </w:r>
          </w:p>
        </w:tc>
        <w:tc>
          <w:tcPr>
            <w:tcW w:w="2337" w:type="dxa"/>
          </w:tcPr>
          <w:p w14:paraId="17D75782" w14:textId="47C9766A" w:rsidR="00BB0CAC" w:rsidRDefault="002800F2" w:rsidP="00D5427F">
            <w:pPr>
              <w:jc w:val="center"/>
              <w:rPr>
                <w:rFonts w:cstheme="minorHAnsi"/>
                <w:color w:val="000000"/>
              </w:rPr>
            </w:pPr>
            <w:r>
              <w:rPr>
                <w:rFonts w:cstheme="minorHAnsi"/>
                <w:color w:val="000000"/>
              </w:rPr>
              <w:t>0.0</w:t>
            </w:r>
          </w:p>
        </w:tc>
        <w:tc>
          <w:tcPr>
            <w:tcW w:w="2338" w:type="dxa"/>
          </w:tcPr>
          <w:p w14:paraId="3B44CD26" w14:textId="0F8A2F74" w:rsidR="00BB0CAC" w:rsidRDefault="002800F2" w:rsidP="00D5427F">
            <w:pPr>
              <w:jc w:val="center"/>
              <w:rPr>
                <w:rFonts w:cstheme="minorHAnsi"/>
                <w:color w:val="000000"/>
              </w:rPr>
            </w:pPr>
            <w:r>
              <w:rPr>
                <w:rFonts w:cstheme="minorHAnsi"/>
                <w:color w:val="000000"/>
              </w:rPr>
              <w:t>0.0</w:t>
            </w:r>
          </w:p>
        </w:tc>
        <w:tc>
          <w:tcPr>
            <w:tcW w:w="2338" w:type="dxa"/>
          </w:tcPr>
          <w:p w14:paraId="597F0A1D" w14:textId="26A10716" w:rsidR="00BB0CAC" w:rsidRDefault="002800F2" w:rsidP="00D5427F">
            <w:pPr>
              <w:jc w:val="center"/>
              <w:rPr>
                <w:rFonts w:cstheme="minorHAnsi"/>
                <w:color w:val="000000"/>
              </w:rPr>
            </w:pPr>
            <w:r>
              <w:rPr>
                <w:rFonts w:cstheme="minorHAnsi"/>
                <w:color w:val="000000"/>
              </w:rPr>
              <w:t>16.00</w:t>
            </w:r>
          </w:p>
        </w:tc>
      </w:tr>
      <w:tr w:rsidR="00BB0CAC" w14:paraId="25AF7057" w14:textId="77777777" w:rsidTr="00BB0CAC">
        <w:tc>
          <w:tcPr>
            <w:tcW w:w="2337" w:type="dxa"/>
          </w:tcPr>
          <w:p w14:paraId="032C3572" w14:textId="2688B338" w:rsidR="00BB0CAC" w:rsidRDefault="008F409A" w:rsidP="00D5427F">
            <w:pPr>
              <w:jc w:val="center"/>
              <w:rPr>
                <w:rFonts w:cstheme="minorHAnsi"/>
                <w:color w:val="000000"/>
              </w:rPr>
            </w:pPr>
            <w:r>
              <w:rPr>
                <w:rFonts w:cstheme="minorHAnsi"/>
                <w:color w:val="000000"/>
              </w:rPr>
              <w:t>Compression (%)</w:t>
            </w:r>
          </w:p>
        </w:tc>
        <w:tc>
          <w:tcPr>
            <w:tcW w:w="2337" w:type="dxa"/>
          </w:tcPr>
          <w:p w14:paraId="520B19C6" w14:textId="66CA466C" w:rsidR="00BB0CAC" w:rsidRDefault="002800F2" w:rsidP="00D5427F">
            <w:pPr>
              <w:jc w:val="center"/>
              <w:rPr>
                <w:rFonts w:cstheme="minorHAnsi"/>
                <w:color w:val="000000"/>
              </w:rPr>
            </w:pPr>
            <w:r>
              <w:rPr>
                <w:rFonts w:cstheme="minorHAnsi"/>
                <w:color w:val="000000"/>
              </w:rPr>
              <w:t>89.85</w:t>
            </w:r>
          </w:p>
        </w:tc>
        <w:tc>
          <w:tcPr>
            <w:tcW w:w="2338" w:type="dxa"/>
          </w:tcPr>
          <w:p w14:paraId="0EE8A617" w14:textId="5AEF5D82" w:rsidR="00BB0CAC" w:rsidRDefault="002800F2" w:rsidP="00D5427F">
            <w:pPr>
              <w:jc w:val="center"/>
              <w:rPr>
                <w:rFonts w:cstheme="minorHAnsi"/>
                <w:color w:val="000000"/>
              </w:rPr>
            </w:pPr>
            <w:r>
              <w:rPr>
                <w:rFonts w:cstheme="minorHAnsi"/>
                <w:color w:val="000000"/>
              </w:rPr>
              <w:t>86.61</w:t>
            </w:r>
          </w:p>
        </w:tc>
        <w:tc>
          <w:tcPr>
            <w:tcW w:w="2338" w:type="dxa"/>
          </w:tcPr>
          <w:p w14:paraId="0E386CB7" w14:textId="04C458D5" w:rsidR="00BB0CAC" w:rsidRDefault="002800F2" w:rsidP="00D5427F">
            <w:pPr>
              <w:jc w:val="center"/>
              <w:rPr>
                <w:rFonts w:cstheme="minorHAnsi"/>
                <w:color w:val="000000"/>
              </w:rPr>
            </w:pPr>
            <w:r>
              <w:rPr>
                <w:rFonts w:cstheme="minorHAnsi"/>
                <w:color w:val="000000"/>
              </w:rPr>
              <w:t>93.32</w:t>
            </w:r>
          </w:p>
        </w:tc>
      </w:tr>
    </w:tbl>
    <w:p w14:paraId="7303237F" w14:textId="22A86873" w:rsidR="00BB0CAC" w:rsidRPr="00FB246B" w:rsidRDefault="00114930" w:rsidP="00D5427F">
      <w:pPr>
        <w:jc w:val="center"/>
        <w:rPr>
          <w:rFonts w:cstheme="minorHAnsi"/>
          <w:color w:val="000000"/>
          <w:sz w:val="18"/>
          <w:szCs w:val="18"/>
        </w:rPr>
      </w:pPr>
      <w:r w:rsidRPr="00FB246B">
        <w:rPr>
          <w:rFonts w:cstheme="minorHAnsi"/>
          <w:color w:val="000000"/>
          <w:sz w:val="18"/>
          <w:szCs w:val="18"/>
        </w:rPr>
        <w:t>TAB</w:t>
      </w:r>
      <w:r w:rsidR="00D5427F" w:rsidRPr="00FB246B">
        <w:rPr>
          <w:rFonts w:cstheme="minorHAnsi"/>
          <w:color w:val="000000"/>
          <w:sz w:val="18"/>
          <w:szCs w:val="18"/>
        </w:rPr>
        <w:t xml:space="preserve">. 3: </w:t>
      </w:r>
      <w:r w:rsidRPr="00FB246B">
        <w:rPr>
          <w:rFonts w:cstheme="minorHAnsi"/>
          <w:color w:val="000000"/>
          <w:sz w:val="18"/>
          <w:szCs w:val="18"/>
        </w:rPr>
        <w:t>Summary of model storage performance</w:t>
      </w:r>
      <w:r w:rsidR="004C2F30">
        <w:rPr>
          <w:rFonts w:cstheme="minorHAnsi"/>
          <w:color w:val="000000"/>
          <w:sz w:val="18"/>
          <w:szCs w:val="18"/>
        </w:rPr>
        <w:t xml:space="preserve"> </w:t>
      </w:r>
      <w:r w:rsidR="004C2F30" w:rsidRPr="00CF3B82">
        <w:rPr>
          <w:rFonts w:cstheme="minorHAnsi"/>
          <w:sz w:val="18"/>
          <w:szCs w:val="18"/>
        </w:rPr>
        <w:t>(</w:t>
      </w:r>
      <w:r w:rsidR="003750DF">
        <w:rPr>
          <w:rFonts w:cstheme="minorHAnsi"/>
          <w:color w:val="000000"/>
          <w:sz w:val="18"/>
          <w:szCs w:val="18"/>
        </w:rPr>
        <w:t>Yann</w:t>
      </w:r>
      <w:r w:rsidR="004C2F30" w:rsidRPr="00CF3B82">
        <w:rPr>
          <w:rFonts w:cstheme="minorHAnsi"/>
          <w:sz w:val="18"/>
          <w:szCs w:val="18"/>
        </w:rPr>
        <w:t>, 2015)</w:t>
      </w:r>
    </w:p>
    <w:p w14:paraId="19870521" w14:textId="6998D4FC" w:rsidR="004C5F18" w:rsidRDefault="00062B5D" w:rsidP="005067AE">
      <w:pPr>
        <w:rPr>
          <w:rFonts w:cstheme="minorHAnsi"/>
          <w:color w:val="000000"/>
        </w:rPr>
      </w:pPr>
      <w:r w:rsidRPr="00062B5D">
        <w:rPr>
          <w:rFonts w:cstheme="minorHAnsi"/>
          <w:color w:val="000000"/>
        </w:rPr>
        <w:t xml:space="preserve">However, the indicated value does not </w:t>
      </w:r>
      <w:proofErr w:type="gramStart"/>
      <w:r w:rsidRPr="00062B5D">
        <w:rPr>
          <w:rFonts w:cstheme="minorHAnsi"/>
          <w:color w:val="000000"/>
        </w:rPr>
        <w:t>take into account</w:t>
      </w:r>
      <w:proofErr w:type="gramEnd"/>
      <w:r w:rsidRPr="00062B5D">
        <w:rPr>
          <w:rFonts w:cstheme="minorHAnsi"/>
          <w:color w:val="000000"/>
        </w:rPr>
        <w:t xml:space="preserve"> the storage of the u entry. This input is, in general, a known parameter of the experiment (here, it is a sum of several steps). The simplest choice, which was made in </w:t>
      </w:r>
      <w:r w:rsidR="009B5D21">
        <w:rPr>
          <w:rFonts w:cstheme="minorHAnsi"/>
          <w:color w:val="000000"/>
        </w:rPr>
        <w:t>the</w:t>
      </w:r>
      <w:r w:rsidRPr="00062B5D">
        <w:rPr>
          <w:rFonts w:cstheme="minorHAnsi"/>
          <w:color w:val="000000"/>
        </w:rPr>
        <w:t xml:space="preserve"> study, is to store this input as a series, although other more optimal representations can be used. Thus, storing a differential equation takes more space than the series itself, since the input series (u) must also be stored. However, storing models still has the following advantages: several equations may share the same input; like the example used, the input may be simpler than the series itself, so compression or segmentation algorithms may achieve better compression ratios, with minimal impact on the loss of accuracy of the values (see Table 5). Moreover, Table 3 summarizes the performance obtained for storage by model, depending on the algorithm used for u. The All-Extrema algorithm allows to obtain a compression ratio of 89.85%, without any loss of precision on u.</w:t>
      </w:r>
    </w:p>
    <w:p w14:paraId="68F72DDB" w14:textId="77777777" w:rsidR="00062B5D" w:rsidRPr="00062B5D" w:rsidRDefault="00062B5D" w:rsidP="005067AE">
      <w:pPr>
        <w:rPr>
          <w:rFonts w:cstheme="minorHAnsi"/>
          <w:color w:val="000000"/>
        </w:rPr>
      </w:pPr>
    </w:p>
    <w:p w14:paraId="03354ADB" w14:textId="5C6977C6" w:rsidR="004C5F18" w:rsidRPr="009315E8" w:rsidRDefault="004C5F18" w:rsidP="004C5F18">
      <w:pPr>
        <w:pStyle w:val="Heading2"/>
      </w:pPr>
      <w:bookmarkStart w:id="20" w:name="_Toc29156357"/>
      <w:r w:rsidRPr="009315E8">
        <w:t>Execution time</w:t>
      </w:r>
      <w:bookmarkEnd w:id="20"/>
    </w:p>
    <w:p w14:paraId="5524BF32" w14:textId="064E7B7E" w:rsidR="004C5F18" w:rsidRDefault="004C5F18" w:rsidP="004C5F18">
      <w:pPr>
        <w:rPr>
          <w:rFonts w:cstheme="minorHAnsi"/>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E03036" w14:paraId="7DB5C178" w14:textId="77777777" w:rsidTr="00E03036">
        <w:tc>
          <w:tcPr>
            <w:tcW w:w="1335" w:type="dxa"/>
          </w:tcPr>
          <w:p w14:paraId="06D440F5" w14:textId="21CC9885" w:rsidR="00E03036" w:rsidRDefault="00DB3C7B" w:rsidP="007D2979">
            <w:pPr>
              <w:jc w:val="center"/>
              <w:rPr>
                <w:rFonts w:cstheme="minorHAnsi"/>
              </w:rPr>
            </w:pPr>
            <w:r>
              <w:rPr>
                <w:rFonts w:cstheme="minorHAnsi"/>
              </w:rPr>
              <w:t>Unit</w:t>
            </w:r>
          </w:p>
        </w:tc>
        <w:tc>
          <w:tcPr>
            <w:tcW w:w="1335" w:type="dxa"/>
          </w:tcPr>
          <w:p w14:paraId="17CCBB91" w14:textId="2937BBF4" w:rsidR="00E03036" w:rsidRDefault="00DB3C7B" w:rsidP="007D2979">
            <w:pPr>
              <w:jc w:val="center"/>
              <w:rPr>
                <w:rFonts w:cstheme="minorHAnsi"/>
              </w:rPr>
            </w:pPr>
            <w:r>
              <w:rPr>
                <w:rFonts w:cstheme="minorHAnsi"/>
              </w:rPr>
              <w:t>Brute</w:t>
            </w:r>
          </w:p>
        </w:tc>
        <w:tc>
          <w:tcPr>
            <w:tcW w:w="1336" w:type="dxa"/>
          </w:tcPr>
          <w:p w14:paraId="244464DF" w14:textId="54EC2A40" w:rsidR="00E03036" w:rsidRDefault="00DB3C7B" w:rsidP="007D2979">
            <w:pPr>
              <w:jc w:val="center"/>
              <w:rPr>
                <w:rFonts w:cstheme="minorHAnsi"/>
              </w:rPr>
            </w:pPr>
            <w:r>
              <w:rPr>
                <w:rFonts w:cstheme="minorHAnsi"/>
              </w:rPr>
              <w:t>All-Extrema</w:t>
            </w:r>
          </w:p>
        </w:tc>
        <w:tc>
          <w:tcPr>
            <w:tcW w:w="1336" w:type="dxa"/>
          </w:tcPr>
          <w:p w14:paraId="6EDE8584" w14:textId="5C9D5A01" w:rsidR="00E03036" w:rsidRDefault="00DB3C7B" w:rsidP="007D2979">
            <w:pPr>
              <w:jc w:val="center"/>
              <w:rPr>
                <w:rFonts w:cstheme="minorHAnsi"/>
              </w:rPr>
            </w:pPr>
            <w:r>
              <w:rPr>
                <w:rFonts w:cstheme="minorHAnsi"/>
              </w:rPr>
              <w:t>Important-Extrema</w:t>
            </w:r>
          </w:p>
        </w:tc>
        <w:tc>
          <w:tcPr>
            <w:tcW w:w="1336" w:type="dxa"/>
          </w:tcPr>
          <w:p w14:paraId="69B5163B" w14:textId="5583DF8B" w:rsidR="00E03036" w:rsidRDefault="00DB3C7B" w:rsidP="007D2979">
            <w:pPr>
              <w:jc w:val="center"/>
              <w:rPr>
                <w:rFonts w:cstheme="minorHAnsi"/>
              </w:rPr>
            </w:pPr>
            <w:r>
              <w:rPr>
                <w:rFonts w:cstheme="minorHAnsi"/>
              </w:rPr>
              <w:t>Bottom-Up</w:t>
            </w:r>
          </w:p>
        </w:tc>
        <w:tc>
          <w:tcPr>
            <w:tcW w:w="1336" w:type="dxa"/>
          </w:tcPr>
          <w:p w14:paraId="6322CA3F" w14:textId="64CE64F0" w:rsidR="00E03036" w:rsidRDefault="00DB3C7B" w:rsidP="007D2979">
            <w:pPr>
              <w:jc w:val="center"/>
              <w:rPr>
                <w:rFonts w:cstheme="minorHAnsi"/>
              </w:rPr>
            </w:pPr>
            <w:r>
              <w:rPr>
                <w:rFonts w:cstheme="minorHAnsi"/>
              </w:rPr>
              <w:t>Slide-Window</w:t>
            </w:r>
          </w:p>
        </w:tc>
        <w:tc>
          <w:tcPr>
            <w:tcW w:w="1336" w:type="dxa"/>
          </w:tcPr>
          <w:p w14:paraId="48B5B38B" w14:textId="14ACD949" w:rsidR="00E03036" w:rsidRDefault="00DB3C7B" w:rsidP="007D2979">
            <w:pPr>
              <w:jc w:val="center"/>
              <w:rPr>
                <w:rFonts w:cstheme="minorHAnsi"/>
              </w:rPr>
            </w:pPr>
            <w:r>
              <w:rPr>
                <w:rFonts w:cstheme="minorHAnsi"/>
              </w:rPr>
              <w:t>Model</w:t>
            </w:r>
          </w:p>
        </w:tc>
      </w:tr>
      <w:tr w:rsidR="00E03036" w14:paraId="17D04D48" w14:textId="77777777" w:rsidTr="00E03036">
        <w:tc>
          <w:tcPr>
            <w:tcW w:w="1335" w:type="dxa"/>
          </w:tcPr>
          <w:p w14:paraId="40CC20F7" w14:textId="2990EA48" w:rsidR="00E03036" w:rsidRDefault="00DB3C7B" w:rsidP="007D2979">
            <w:pPr>
              <w:jc w:val="center"/>
              <w:rPr>
                <w:rFonts w:cstheme="minorHAnsi"/>
              </w:rPr>
            </w:pPr>
            <w:proofErr w:type="spellStart"/>
            <w:r>
              <w:rPr>
                <w:rFonts w:cstheme="minorHAnsi"/>
              </w:rPr>
              <w:t>Ms</w:t>
            </w:r>
            <w:proofErr w:type="spellEnd"/>
          </w:p>
        </w:tc>
        <w:tc>
          <w:tcPr>
            <w:tcW w:w="1335" w:type="dxa"/>
          </w:tcPr>
          <w:p w14:paraId="72196DAF" w14:textId="57AB03BF" w:rsidR="00E03036" w:rsidRDefault="00DB3C7B" w:rsidP="007D2979">
            <w:pPr>
              <w:jc w:val="center"/>
              <w:rPr>
                <w:rFonts w:cstheme="minorHAnsi"/>
              </w:rPr>
            </w:pPr>
            <w:r>
              <w:rPr>
                <w:rFonts w:cstheme="minorHAnsi"/>
              </w:rPr>
              <w:t>285</w:t>
            </w:r>
          </w:p>
        </w:tc>
        <w:tc>
          <w:tcPr>
            <w:tcW w:w="1336" w:type="dxa"/>
          </w:tcPr>
          <w:p w14:paraId="5491B721" w14:textId="4CFB73A7" w:rsidR="00E03036" w:rsidRDefault="00DB3C7B" w:rsidP="007D2979">
            <w:pPr>
              <w:jc w:val="center"/>
              <w:rPr>
                <w:rFonts w:cstheme="minorHAnsi"/>
              </w:rPr>
            </w:pPr>
            <w:r>
              <w:rPr>
                <w:rFonts w:cstheme="minorHAnsi"/>
              </w:rPr>
              <w:t>172</w:t>
            </w:r>
          </w:p>
        </w:tc>
        <w:tc>
          <w:tcPr>
            <w:tcW w:w="1336" w:type="dxa"/>
          </w:tcPr>
          <w:p w14:paraId="752B3DD5" w14:textId="551BF8A7" w:rsidR="00E03036" w:rsidRDefault="00DB3C7B" w:rsidP="007D2979">
            <w:pPr>
              <w:jc w:val="center"/>
              <w:rPr>
                <w:rFonts w:cstheme="minorHAnsi"/>
              </w:rPr>
            </w:pPr>
            <w:r>
              <w:rPr>
                <w:rFonts w:cstheme="minorHAnsi"/>
              </w:rPr>
              <w:t>168</w:t>
            </w:r>
          </w:p>
        </w:tc>
        <w:tc>
          <w:tcPr>
            <w:tcW w:w="1336" w:type="dxa"/>
          </w:tcPr>
          <w:p w14:paraId="16F01436" w14:textId="093E731D" w:rsidR="00E03036" w:rsidRDefault="00DB3C7B" w:rsidP="007D2979">
            <w:pPr>
              <w:jc w:val="center"/>
              <w:rPr>
                <w:rFonts w:cstheme="minorHAnsi"/>
              </w:rPr>
            </w:pPr>
            <w:r>
              <w:rPr>
                <w:rFonts w:cstheme="minorHAnsi"/>
              </w:rPr>
              <w:t>174</w:t>
            </w:r>
          </w:p>
        </w:tc>
        <w:tc>
          <w:tcPr>
            <w:tcW w:w="1336" w:type="dxa"/>
          </w:tcPr>
          <w:p w14:paraId="13440A9A" w14:textId="69E8B533" w:rsidR="00E03036" w:rsidRDefault="00DB3C7B" w:rsidP="007D2979">
            <w:pPr>
              <w:jc w:val="center"/>
              <w:rPr>
                <w:rFonts w:cstheme="minorHAnsi"/>
              </w:rPr>
            </w:pPr>
            <w:r>
              <w:rPr>
                <w:rFonts w:cstheme="minorHAnsi"/>
              </w:rPr>
              <w:t>164</w:t>
            </w:r>
          </w:p>
        </w:tc>
        <w:tc>
          <w:tcPr>
            <w:tcW w:w="1336" w:type="dxa"/>
          </w:tcPr>
          <w:p w14:paraId="34576527" w14:textId="39C8E883" w:rsidR="00E03036" w:rsidRDefault="00DB3C7B" w:rsidP="007D2979">
            <w:pPr>
              <w:jc w:val="center"/>
              <w:rPr>
                <w:rFonts w:cstheme="minorHAnsi"/>
              </w:rPr>
            </w:pPr>
            <w:r>
              <w:rPr>
                <w:rFonts w:cstheme="minorHAnsi"/>
              </w:rPr>
              <w:t>3415</w:t>
            </w:r>
          </w:p>
        </w:tc>
      </w:tr>
    </w:tbl>
    <w:p w14:paraId="0BE45722" w14:textId="0E26741A" w:rsidR="00D14966" w:rsidRPr="00CF3B82" w:rsidRDefault="00CF3B82" w:rsidP="007D2979">
      <w:pPr>
        <w:jc w:val="center"/>
        <w:rPr>
          <w:rFonts w:cstheme="minorHAnsi"/>
          <w:sz w:val="18"/>
          <w:szCs w:val="18"/>
        </w:rPr>
      </w:pPr>
      <w:r w:rsidRPr="00CF3B82">
        <w:rPr>
          <w:rFonts w:cstheme="minorHAnsi"/>
          <w:sz w:val="18"/>
          <w:szCs w:val="18"/>
        </w:rPr>
        <w:t>TAB. 4: Run time for series recovery (</w:t>
      </w:r>
      <w:r w:rsidR="003750DF">
        <w:rPr>
          <w:rFonts w:cstheme="minorHAnsi"/>
          <w:color w:val="000000"/>
          <w:sz w:val="18"/>
          <w:szCs w:val="18"/>
        </w:rPr>
        <w:t>Yann</w:t>
      </w:r>
      <w:r w:rsidRPr="00CF3B82">
        <w:rPr>
          <w:rFonts w:cstheme="minorHAnsi"/>
          <w:sz w:val="18"/>
          <w:szCs w:val="18"/>
        </w:rPr>
        <w:t>, 2015)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567D3" w14:paraId="173A44BE" w14:textId="77777777" w:rsidTr="002567D3">
        <w:tc>
          <w:tcPr>
            <w:tcW w:w="1558" w:type="dxa"/>
          </w:tcPr>
          <w:p w14:paraId="6A6952A6" w14:textId="49EE6545" w:rsidR="002567D3" w:rsidRDefault="00DB3C7B" w:rsidP="007D2979">
            <w:pPr>
              <w:jc w:val="center"/>
              <w:rPr>
                <w:rFonts w:cstheme="minorHAnsi"/>
              </w:rPr>
            </w:pPr>
            <w:r>
              <w:rPr>
                <w:rFonts w:cstheme="minorHAnsi"/>
              </w:rPr>
              <w:t>Brute</w:t>
            </w:r>
          </w:p>
        </w:tc>
        <w:tc>
          <w:tcPr>
            <w:tcW w:w="1558" w:type="dxa"/>
          </w:tcPr>
          <w:p w14:paraId="6594A230" w14:textId="3AFD8D4D" w:rsidR="002567D3" w:rsidRDefault="00DB3C7B" w:rsidP="007D2979">
            <w:pPr>
              <w:jc w:val="center"/>
              <w:rPr>
                <w:rFonts w:cstheme="minorHAnsi"/>
              </w:rPr>
            </w:pPr>
            <w:r>
              <w:rPr>
                <w:rFonts w:cstheme="minorHAnsi"/>
              </w:rPr>
              <w:t>All-Extrema</w:t>
            </w:r>
          </w:p>
        </w:tc>
        <w:tc>
          <w:tcPr>
            <w:tcW w:w="1558" w:type="dxa"/>
          </w:tcPr>
          <w:p w14:paraId="121EFD42" w14:textId="11FD789A" w:rsidR="002567D3" w:rsidRDefault="00DB3C7B" w:rsidP="007D2979">
            <w:pPr>
              <w:jc w:val="center"/>
              <w:rPr>
                <w:rFonts w:cstheme="minorHAnsi"/>
              </w:rPr>
            </w:pPr>
            <w:r>
              <w:rPr>
                <w:rFonts w:cstheme="minorHAnsi"/>
              </w:rPr>
              <w:t>Important-Extrema</w:t>
            </w:r>
          </w:p>
        </w:tc>
        <w:tc>
          <w:tcPr>
            <w:tcW w:w="1558" w:type="dxa"/>
          </w:tcPr>
          <w:p w14:paraId="49E67D15" w14:textId="5F143094" w:rsidR="002567D3" w:rsidRDefault="00DB3C7B" w:rsidP="007D2979">
            <w:pPr>
              <w:jc w:val="center"/>
              <w:rPr>
                <w:rFonts w:cstheme="minorHAnsi"/>
              </w:rPr>
            </w:pPr>
            <w:r>
              <w:rPr>
                <w:rFonts w:cstheme="minorHAnsi"/>
              </w:rPr>
              <w:t>Bottom-Up</w:t>
            </w:r>
          </w:p>
        </w:tc>
        <w:tc>
          <w:tcPr>
            <w:tcW w:w="1559" w:type="dxa"/>
          </w:tcPr>
          <w:p w14:paraId="2A5959A2" w14:textId="0922B82C" w:rsidR="002567D3" w:rsidRDefault="00DB3C7B" w:rsidP="007D2979">
            <w:pPr>
              <w:jc w:val="center"/>
              <w:rPr>
                <w:rFonts w:cstheme="minorHAnsi"/>
              </w:rPr>
            </w:pPr>
            <w:r>
              <w:rPr>
                <w:rFonts w:cstheme="minorHAnsi"/>
              </w:rPr>
              <w:t>Slide-Window</w:t>
            </w:r>
          </w:p>
        </w:tc>
        <w:tc>
          <w:tcPr>
            <w:tcW w:w="1559" w:type="dxa"/>
          </w:tcPr>
          <w:p w14:paraId="40D06EDF" w14:textId="6CEBA39A" w:rsidR="002567D3" w:rsidRDefault="00DB3C7B" w:rsidP="007D2979">
            <w:pPr>
              <w:jc w:val="center"/>
              <w:rPr>
                <w:rFonts w:cstheme="minorHAnsi"/>
              </w:rPr>
            </w:pPr>
            <w:r>
              <w:rPr>
                <w:rFonts w:cstheme="minorHAnsi"/>
              </w:rPr>
              <w:t>Model</w:t>
            </w:r>
          </w:p>
        </w:tc>
      </w:tr>
      <w:tr w:rsidR="002567D3" w14:paraId="44F57123" w14:textId="77777777" w:rsidTr="002567D3">
        <w:tc>
          <w:tcPr>
            <w:tcW w:w="1558" w:type="dxa"/>
          </w:tcPr>
          <w:p w14:paraId="316BFDCC" w14:textId="26F04E72" w:rsidR="002567D3" w:rsidRDefault="00DB3C7B" w:rsidP="007D2979">
            <w:pPr>
              <w:jc w:val="center"/>
              <w:rPr>
                <w:rFonts w:cstheme="minorHAnsi"/>
              </w:rPr>
            </w:pPr>
            <w:r>
              <w:rPr>
                <w:rFonts w:cstheme="minorHAnsi"/>
              </w:rPr>
              <w:t>0</w:t>
            </w:r>
          </w:p>
        </w:tc>
        <w:tc>
          <w:tcPr>
            <w:tcW w:w="1558" w:type="dxa"/>
          </w:tcPr>
          <w:p w14:paraId="16F44D9C" w14:textId="00ED1547" w:rsidR="002567D3" w:rsidRDefault="00DB3C7B" w:rsidP="007D2979">
            <w:pPr>
              <w:jc w:val="center"/>
              <w:rPr>
                <w:rFonts w:cstheme="minorHAnsi"/>
              </w:rPr>
            </w:pPr>
            <w:r>
              <w:rPr>
                <w:rFonts w:cstheme="minorHAnsi"/>
              </w:rPr>
              <w:t>0.035 – 0.577</w:t>
            </w:r>
          </w:p>
        </w:tc>
        <w:tc>
          <w:tcPr>
            <w:tcW w:w="1558" w:type="dxa"/>
          </w:tcPr>
          <w:p w14:paraId="35520CA0" w14:textId="6F163FCE" w:rsidR="002567D3" w:rsidRDefault="00DB3C7B" w:rsidP="007D2979">
            <w:pPr>
              <w:jc w:val="center"/>
              <w:rPr>
                <w:rFonts w:cstheme="minorHAnsi"/>
              </w:rPr>
            </w:pPr>
            <w:r>
              <w:rPr>
                <w:rFonts w:cstheme="minorHAnsi"/>
              </w:rPr>
              <w:t>0.334 – 1957</w:t>
            </w:r>
          </w:p>
        </w:tc>
        <w:tc>
          <w:tcPr>
            <w:tcW w:w="1558" w:type="dxa"/>
          </w:tcPr>
          <w:p w14:paraId="27BB1D62" w14:textId="62090CED" w:rsidR="002567D3" w:rsidRDefault="00DB3C7B" w:rsidP="007D2979">
            <w:pPr>
              <w:jc w:val="center"/>
              <w:rPr>
                <w:rFonts w:cstheme="minorHAnsi"/>
              </w:rPr>
            </w:pPr>
            <w:r>
              <w:rPr>
                <w:rFonts w:cstheme="minorHAnsi"/>
              </w:rPr>
              <w:t>0.248 – 0.995</w:t>
            </w:r>
          </w:p>
        </w:tc>
        <w:tc>
          <w:tcPr>
            <w:tcW w:w="1559" w:type="dxa"/>
          </w:tcPr>
          <w:p w14:paraId="50630879" w14:textId="429992AF" w:rsidR="002567D3" w:rsidRDefault="00DB3C7B" w:rsidP="007D2979">
            <w:pPr>
              <w:jc w:val="center"/>
              <w:rPr>
                <w:rFonts w:cstheme="minorHAnsi"/>
              </w:rPr>
            </w:pPr>
            <w:r>
              <w:rPr>
                <w:rFonts w:cstheme="minorHAnsi"/>
              </w:rPr>
              <w:t>0.458 – 1.337</w:t>
            </w:r>
          </w:p>
        </w:tc>
        <w:tc>
          <w:tcPr>
            <w:tcW w:w="1559" w:type="dxa"/>
          </w:tcPr>
          <w:p w14:paraId="0248FBED" w14:textId="1E13A8E7" w:rsidR="002567D3" w:rsidRDefault="00DB3C7B" w:rsidP="007D2979">
            <w:pPr>
              <w:jc w:val="center"/>
              <w:rPr>
                <w:rFonts w:cstheme="minorHAnsi"/>
              </w:rPr>
            </w:pPr>
            <w:r>
              <w:rPr>
                <w:rFonts w:cstheme="minorHAnsi"/>
              </w:rPr>
              <w:t>0.001 – 0.002</w:t>
            </w:r>
          </w:p>
        </w:tc>
      </w:tr>
    </w:tbl>
    <w:p w14:paraId="5F403AC8" w14:textId="727CDCD3" w:rsidR="002567D3" w:rsidRPr="007D2979" w:rsidRDefault="00CF3B82" w:rsidP="007D2979">
      <w:pPr>
        <w:jc w:val="center"/>
        <w:rPr>
          <w:rFonts w:cstheme="minorHAnsi"/>
          <w:sz w:val="18"/>
          <w:szCs w:val="18"/>
        </w:rPr>
      </w:pPr>
      <w:r w:rsidRPr="007D2979">
        <w:rPr>
          <w:rFonts w:cstheme="minorHAnsi"/>
          <w:sz w:val="18"/>
          <w:szCs w:val="18"/>
        </w:rPr>
        <w:t xml:space="preserve">TAB. 5: </w:t>
      </w:r>
      <w:r w:rsidR="000F3AB9" w:rsidRPr="007D2979">
        <w:rPr>
          <w:rFonts w:cstheme="minorHAnsi"/>
          <w:sz w:val="18"/>
          <w:szCs w:val="18"/>
        </w:rPr>
        <w:t>Minimum and maximum deviations (</w:t>
      </w:r>
      <w:r w:rsidR="003750DF">
        <w:rPr>
          <w:rFonts w:cstheme="minorHAnsi"/>
          <w:color w:val="000000"/>
          <w:sz w:val="18"/>
          <w:szCs w:val="18"/>
        </w:rPr>
        <w:t>Yann</w:t>
      </w:r>
      <w:r w:rsidR="000F3AB9" w:rsidRPr="007D2979">
        <w:rPr>
          <w:rFonts w:cstheme="minorHAnsi"/>
          <w:sz w:val="18"/>
          <w:szCs w:val="18"/>
        </w:rPr>
        <w:t>, 2015)</w:t>
      </w:r>
    </w:p>
    <w:p w14:paraId="7AD030E6" w14:textId="77777777" w:rsidR="009C42E9" w:rsidRPr="009315E8" w:rsidRDefault="009C42E9" w:rsidP="004C5F18">
      <w:pPr>
        <w:rPr>
          <w:rFonts w:cstheme="minorHAnsi"/>
          <w:color w:val="000000"/>
        </w:rPr>
      </w:pPr>
      <w:r w:rsidRPr="009315E8">
        <w:rPr>
          <w:rFonts w:cstheme="minorHAnsi"/>
          <w:color w:val="000000"/>
        </w:rPr>
        <w:lastRenderedPageBreak/>
        <w:t>Table 4 contains the results of an analysis of the performance in computing time required to recover the original series or an approximate version, since compression, segmentation and model abstraction algorithms induce losses compared to the original.</w:t>
      </w:r>
    </w:p>
    <w:p w14:paraId="528AF4F8" w14:textId="77777777" w:rsidR="00E829EF" w:rsidRPr="009315E8" w:rsidRDefault="00E829EF" w:rsidP="004C5F18">
      <w:pPr>
        <w:rPr>
          <w:rFonts w:cstheme="minorHAnsi"/>
          <w:color w:val="000000"/>
        </w:rPr>
      </w:pPr>
      <w:r w:rsidRPr="00E829EF">
        <w:rPr>
          <w:rFonts w:cstheme="minorHAnsi"/>
          <w:color w:val="000000"/>
        </w:rPr>
        <w:t xml:space="preserve">We notice that both compression and segmentation algorithms improve performance. Indeed, the computation times are all lower (almost halved for Sliding-Window) than the time needed to recover the raw series. On the other hand, for storage by model, the recovery time is much higher. </w:t>
      </w:r>
      <w:r w:rsidRPr="009315E8">
        <w:rPr>
          <w:rFonts w:cstheme="minorHAnsi"/>
          <w:color w:val="000000"/>
        </w:rPr>
        <w:t>This is due to the need to use numerical calculation algorithms.</w:t>
      </w:r>
    </w:p>
    <w:p w14:paraId="6F8CBD10" w14:textId="3053EDEB" w:rsidR="00C420BC" w:rsidRDefault="007E6D5C" w:rsidP="004C5F18">
      <w:pPr>
        <w:rPr>
          <w:rFonts w:cstheme="minorHAnsi"/>
          <w:color w:val="000000"/>
        </w:rPr>
      </w:pPr>
      <w:r w:rsidRPr="007E6D5C">
        <w:rPr>
          <w:rFonts w:cstheme="minorHAnsi"/>
          <w:color w:val="000000"/>
        </w:rPr>
        <w:t xml:space="preserve">A test has been performed with the previously described model base, containing a single model, to calculate the execution time of the "model-oriented" process defined above. If the series of inputs corresponds to the model, the calculation time is 3,485 </w:t>
      </w:r>
      <w:proofErr w:type="spellStart"/>
      <w:r w:rsidRPr="007E6D5C">
        <w:rPr>
          <w:rFonts w:cstheme="minorHAnsi"/>
          <w:color w:val="000000"/>
        </w:rPr>
        <w:t>ms</w:t>
      </w:r>
      <w:proofErr w:type="spellEnd"/>
      <w:r w:rsidRPr="007E6D5C">
        <w:rPr>
          <w:rFonts w:cstheme="minorHAnsi"/>
          <w:color w:val="000000"/>
        </w:rPr>
        <w:t xml:space="preserve">, otherwise the time has decreased to 1,639 </w:t>
      </w:r>
      <w:proofErr w:type="spellStart"/>
      <w:r w:rsidRPr="007E6D5C">
        <w:rPr>
          <w:rFonts w:cstheme="minorHAnsi"/>
          <w:color w:val="000000"/>
        </w:rPr>
        <w:t>ms.</w:t>
      </w:r>
      <w:proofErr w:type="spellEnd"/>
      <w:r w:rsidRPr="007E6D5C">
        <w:rPr>
          <w:rFonts w:cstheme="minorHAnsi"/>
          <w:color w:val="000000"/>
        </w:rPr>
        <w:t xml:space="preserve"> As the comparison is made value by value, when a new value is generated, it is immediately compared to its corresponding value in the input series. Therefore, if the difference between the two values is greater than a threshold value, the process stops immediately. Thus, in order to detect equality between two series, all elements of the series must be generated, but in case of inequality, only the first values will be generated. Note that the 3,485 </w:t>
      </w:r>
      <w:proofErr w:type="spellStart"/>
      <w:r w:rsidRPr="007E6D5C">
        <w:rPr>
          <w:rFonts w:cstheme="minorHAnsi"/>
          <w:color w:val="000000"/>
        </w:rPr>
        <w:t>ms</w:t>
      </w:r>
      <w:proofErr w:type="spellEnd"/>
      <w:r w:rsidRPr="007E6D5C">
        <w:rPr>
          <w:rFonts w:cstheme="minorHAnsi"/>
          <w:color w:val="000000"/>
        </w:rPr>
        <w:t xml:space="preserve"> in the case where the series corresponds to the model are slightly higher than the 3,415 </w:t>
      </w:r>
      <w:proofErr w:type="spellStart"/>
      <w:r w:rsidRPr="007E6D5C">
        <w:rPr>
          <w:rFonts w:cstheme="minorHAnsi"/>
          <w:color w:val="000000"/>
        </w:rPr>
        <w:t>ms</w:t>
      </w:r>
      <w:proofErr w:type="spellEnd"/>
      <w:r w:rsidRPr="007E6D5C">
        <w:rPr>
          <w:rFonts w:cstheme="minorHAnsi"/>
          <w:color w:val="000000"/>
        </w:rPr>
        <w:t xml:space="preserve"> required for regeneration of the series alone and the time saving is quite significant when the generation is aborted. The most expensive calculation is therefore the application of the numerical calculation algorithms.</w:t>
      </w:r>
    </w:p>
    <w:p w14:paraId="60F9380F" w14:textId="77777777" w:rsidR="00C92CA7" w:rsidRPr="007E6D5C" w:rsidRDefault="00C92CA7" w:rsidP="004C5F18">
      <w:pPr>
        <w:rPr>
          <w:rFonts w:cstheme="minorHAnsi"/>
          <w:color w:val="000000"/>
        </w:rPr>
      </w:pPr>
    </w:p>
    <w:p w14:paraId="08C71D55" w14:textId="71258598" w:rsidR="00C420BC" w:rsidRDefault="00C420BC" w:rsidP="00B3651F">
      <w:pPr>
        <w:pStyle w:val="Heading2"/>
      </w:pPr>
      <w:bookmarkStart w:id="21" w:name="_Toc29156358"/>
      <w:r w:rsidRPr="009315E8">
        <w:t>Errors</w:t>
      </w:r>
      <w:bookmarkEnd w:id="21"/>
    </w:p>
    <w:p w14:paraId="47831D24" w14:textId="77777777" w:rsidR="00B3651F" w:rsidRPr="00B3651F" w:rsidRDefault="00B3651F" w:rsidP="00B3651F"/>
    <w:p w14:paraId="23F6D127" w14:textId="77777777" w:rsidR="00B76EEF" w:rsidRDefault="00B76EEF" w:rsidP="00C420BC">
      <w:pPr>
        <w:rPr>
          <w:rFonts w:cstheme="minorHAnsi"/>
          <w:color w:val="000000"/>
        </w:rPr>
      </w:pPr>
      <w:r w:rsidRPr="00B76EEF">
        <w:rPr>
          <w:rFonts w:cstheme="minorHAnsi"/>
          <w:color w:val="000000"/>
        </w:rPr>
        <w:t xml:space="preserve">Modifications made to a series for its storage imply a loss of precision on the values of the series. For example, when comparing the original series with the version regenerated from the stored data, the stored data no longer contain </w:t>
      </w:r>
      <w:proofErr w:type="gramStart"/>
      <w:r w:rsidRPr="00B76EEF">
        <w:rPr>
          <w:rFonts w:cstheme="minorHAnsi"/>
          <w:color w:val="000000"/>
        </w:rPr>
        <w:t>exactly the same</w:t>
      </w:r>
      <w:proofErr w:type="gramEnd"/>
      <w:r w:rsidRPr="00B76EEF">
        <w:rPr>
          <w:rFonts w:cstheme="minorHAnsi"/>
          <w:color w:val="000000"/>
        </w:rPr>
        <w:t xml:space="preserve"> values.</w:t>
      </w:r>
    </w:p>
    <w:p w14:paraId="2A0E716E" w14:textId="77777777" w:rsidR="00B76EEF" w:rsidRPr="00B76EEF" w:rsidRDefault="00B76EEF" w:rsidP="00B76EEF">
      <w:pPr>
        <w:rPr>
          <w:rFonts w:cstheme="minorHAnsi"/>
          <w:color w:val="000000"/>
        </w:rPr>
      </w:pPr>
      <w:r w:rsidRPr="00B76EEF">
        <w:rPr>
          <w:rFonts w:cstheme="minorHAnsi"/>
          <w:color w:val="000000"/>
        </w:rPr>
        <w:t xml:space="preserve">Table 5 contains the minimum and maximum deviations between the values of the original and recalculated series. Here, the use of models offers a much better approximation of the original series than other methods. However, this result depends both on the conformity of the model with the original series and on the accuracy of the numerical calculation algorithm used. For example, with a method such as Runge </w:t>
      </w:r>
      <w:proofErr w:type="spellStart"/>
      <w:r w:rsidRPr="00B76EEF">
        <w:rPr>
          <w:rFonts w:cstheme="minorHAnsi"/>
          <w:color w:val="000000"/>
        </w:rPr>
        <w:t>Kutta</w:t>
      </w:r>
      <w:proofErr w:type="spellEnd"/>
      <w:r w:rsidRPr="00B76EEF">
        <w:rPr>
          <w:rFonts w:cstheme="minorHAnsi"/>
          <w:color w:val="000000"/>
        </w:rPr>
        <w:t>, increasing the order of the method provides a better approximation of the values of the solution function of the equation.</w:t>
      </w:r>
    </w:p>
    <w:p w14:paraId="036D52F5" w14:textId="48193EFD" w:rsidR="00D4784A" w:rsidRDefault="00B76EEF" w:rsidP="00B76EEF">
      <w:pPr>
        <w:rPr>
          <w:rFonts w:cstheme="minorHAnsi"/>
          <w:color w:val="000000"/>
        </w:rPr>
      </w:pPr>
      <w:r w:rsidRPr="00B76EEF">
        <w:rPr>
          <w:rFonts w:cstheme="minorHAnsi"/>
          <w:color w:val="000000"/>
        </w:rPr>
        <w:t>Thus, if the original series is exactly equal to said function, the approximation of the original series is better.</w:t>
      </w:r>
    </w:p>
    <w:p w14:paraId="0B924495" w14:textId="77777777" w:rsidR="00B76EEF" w:rsidRPr="00B76EEF" w:rsidRDefault="00B76EEF" w:rsidP="00B76EEF">
      <w:pPr>
        <w:rPr>
          <w:rFonts w:ascii="NimbusRomNo9L-Regu" w:hAnsi="NimbusRomNo9L-Regu"/>
          <w:color w:val="000000"/>
          <w:sz w:val="20"/>
          <w:szCs w:val="20"/>
        </w:rPr>
      </w:pPr>
    </w:p>
    <w:p w14:paraId="02749D20" w14:textId="0C01D0E9" w:rsidR="005D3022" w:rsidRDefault="00D4784A" w:rsidP="00F713FC">
      <w:pPr>
        <w:pStyle w:val="Heading2"/>
      </w:pPr>
      <w:bookmarkStart w:id="22" w:name="_Toc29156359"/>
      <w:r w:rsidRPr="00472648">
        <w:t>Conclusion</w:t>
      </w:r>
      <w:bookmarkEnd w:id="22"/>
    </w:p>
    <w:p w14:paraId="3CB84486" w14:textId="77777777" w:rsidR="00B3651F" w:rsidRPr="00B3651F" w:rsidRDefault="00B3651F" w:rsidP="00B3651F"/>
    <w:p w14:paraId="47FF7B27" w14:textId="142C0258" w:rsidR="000143EB" w:rsidRPr="000143EB" w:rsidRDefault="00B76EEF" w:rsidP="000143EB">
      <w:pPr>
        <w:rPr>
          <w:rFonts w:cstheme="minorHAnsi"/>
          <w:color w:val="000000"/>
        </w:rPr>
      </w:pPr>
      <w:r w:rsidRPr="00B76EEF">
        <w:rPr>
          <w:rFonts w:cstheme="minorHAnsi"/>
          <w:color w:val="000000"/>
        </w:rPr>
        <w:t>Model storage is a priori heavier than the storage of the raw series, however, there are prospects for optimization. Also, the use of models induces a high calculation cost, which it will be necessary to study later. It seems that the loss of precision on the original series is much less, provided that the different sources of approximations (the model, the numerical calculation and the input series) are mastered.</w:t>
      </w:r>
    </w:p>
    <w:p w14:paraId="20FBE140" w14:textId="1329FF92" w:rsidR="00DC20AB" w:rsidRPr="00E12464" w:rsidRDefault="00DC20AB" w:rsidP="00DC20AB">
      <w:pPr>
        <w:pStyle w:val="Heading1"/>
      </w:pPr>
      <w:bookmarkStart w:id="23" w:name="_Toc29156360"/>
      <w:r w:rsidRPr="00E12464">
        <w:lastRenderedPageBreak/>
        <w:t>Conclusion</w:t>
      </w:r>
      <w:bookmarkEnd w:id="23"/>
    </w:p>
    <w:p w14:paraId="074A2423" w14:textId="77777777" w:rsidR="00157BB7" w:rsidRPr="00E12464" w:rsidRDefault="00157BB7" w:rsidP="00157BB7">
      <w:pPr>
        <w:rPr>
          <w:rFonts w:cstheme="minorHAnsi"/>
        </w:rPr>
      </w:pPr>
    </w:p>
    <w:p w14:paraId="6CD632EF" w14:textId="6E39EE3E" w:rsidR="00441919" w:rsidRPr="00441919" w:rsidRDefault="00441919" w:rsidP="00441919">
      <w:pPr>
        <w:rPr>
          <w:rFonts w:cstheme="minorHAnsi"/>
          <w:color w:val="000000"/>
        </w:rPr>
      </w:pPr>
      <w:r w:rsidRPr="00441919">
        <w:rPr>
          <w:rFonts w:cstheme="minorHAnsi"/>
          <w:color w:val="000000"/>
        </w:rPr>
        <w:t xml:space="preserve">We have proposed a new vision of data warehousing that consists of substituting data with their models, motivated by the massive use of time series in several scientific fields. The concept of model warehousing and an approach to its development was presented, with an example of its use by specialists. A proof of concept was presented </w:t>
      </w:r>
      <w:proofErr w:type="gramStart"/>
      <w:r w:rsidRPr="00441919">
        <w:rPr>
          <w:rFonts w:cstheme="minorHAnsi"/>
          <w:color w:val="000000"/>
        </w:rPr>
        <w:t>and also</w:t>
      </w:r>
      <w:proofErr w:type="gramEnd"/>
      <w:r w:rsidRPr="00441919">
        <w:rPr>
          <w:rFonts w:cstheme="minorHAnsi"/>
          <w:color w:val="000000"/>
        </w:rPr>
        <w:t xml:space="preserve"> identified a problem of performance in computing time.</w:t>
      </w:r>
    </w:p>
    <w:p w14:paraId="38A65612" w14:textId="77777777" w:rsidR="009470F4" w:rsidRPr="000D4B12" w:rsidRDefault="00441919" w:rsidP="00441919">
      <w:pPr>
        <w:rPr>
          <w:rFonts w:cstheme="minorHAnsi"/>
          <w:color w:val="000000"/>
        </w:rPr>
      </w:pPr>
      <w:r w:rsidRPr="000D4B12">
        <w:rPr>
          <w:rFonts w:cstheme="minorHAnsi"/>
          <w:color w:val="000000"/>
        </w:rPr>
        <w:t>In terms of perspectives, we focus on the formalization of the notion of "model-oriented" ETL processes.</w:t>
      </w:r>
    </w:p>
    <w:p w14:paraId="706CE5F8" w14:textId="183EB4AF" w:rsidR="00441919" w:rsidRPr="00441919" w:rsidRDefault="00441919" w:rsidP="00441919">
      <w:pPr>
        <w:rPr>
          <w:rFonts w:cstheme="minorHAnsi"/>
          <w:color w:val="000000"/>
        </w:rPr>
      </w:pPr>
      <w:r w:rsidRPr="00C23802">
        <w:rPr>
          <w:rFonts w:cstheme="minorHAnsi"/>
          <w:color w:val="000000"/>
        </w:rPr>
        <w:t xml:space="preserve">We propose to add new functionalities to the classical ETL process (time series analysis tools, as well as numerical calculation algorithms). </w:t>
      </w:r>
      <w:r w:rsidRPr="00441919">
        <w:rPr>
          <w:rFonts w:cstheme="minorHAnsi"/>
          <w:color w:val="000000"/>
        </w:rPr>
        <w:t xml:space="preserve">In order to propose a formal definition of the "model-oriented" ETL process, we first looked at the notion of formal model of an ETL process, discussed in the following articles </w:t>
      </w:r>
      <w:proofErr w:type="spellStart"/>
      <w:r w:rsidRPr="00441919">
        <w:rPr>
          <w:rFonts w:cstheme="minorHAnsi"/>
          <w:color w:val="000000"/>
        </w:rPr>
        <w:t>Skoutas</w:t>
      </w:r>
      <w:proofErr w:type="spellEnd"/>
      <w:r w:rsidRPr="00441919">
        <w:rPr>
          <w:rFonts w:cstheme="minorHAnsi"/>
          <w:color w:val="000000"/>
        </w:rPr>
        <w:t xml:space="preserve"> and </w:t>
      </w:r>
      <w:proofErr w:type="spellStart"/>
      <w:r w:rsidRPr="00441919">
        <w:rPr>
          <w:rFonts w:cstheme="minorHAnsi"/>
          <w:color w:val="000000"/>
        </w:rPr>
        <w:t>Simitsis</w:t>
      </w:r>
      <w:proofErr w:type="spellEnd"/>
      <w:r w:rsidRPr="00441919">
        <w:rPr>
          <w:rFonts w:cstheme="minorHAnsi"/>
          <w:color w:val="000000"/>
        </w:rPr>
        <w:t xml:space="preserve"> (2007), Vassiliadis et al (2009), Muñoz et al (2010) and Vassiliadis et al (2002).</w:t>
      </w:r>
    </w:p>
    <w:p w14:paraId="09DDF261" w14:textId="703C0695" w:rsidR="00AA242D" w:rsidRDefault="00441919" w:rsidP="00441919">
      <w:pPr>
        <w:rPr>
          <w:rFonts w:cstheme="minorHAnsi"/>
          <w:color w:val="000000"/>
        </w:rPr>
      </w:pPr>
      <w:r w:rsidRPr="00472648">
        <w:rPr>
          <w:rFonts w:cstheme="minorHAnsi"/>
          <w:color w:val="000000"/>
        </w:rPr>
        <w:t xml:space="preserve">The "model-oriented" ETL process will also need to be able to manage the homogeneity of time series representations. </w:t>
      </w:r>
      <w:r w:rsidRPr="00441919">
        <w:rPr>
          <w:rFonts w:cstheme="minorHAnsi"/>
          <w:color w:val="000000"/>
        </w:rPr>
        <w:t>Also, the detection of series whose behavior can be represented by the same differential equation can be performed using a similar series detection operation.</w:t>
      </w:r>
    </w:p>
    <w:p w14:paraId="31E995E6" w14:textId="2A0E0D30" w:rsidR="00B440F2" w:rsidRPr="00B440F2" w:rsidRDefault="00B440F2" w:rsidP="00441919">
      <w:pPr>
        <w:rPr>
          <w:rFonts w:cstheme="minorHAnsi"/>
          <w:color w:val="000000"/>
        </w:rPr>
      </w:pPr>
      <w:r>
        <w:rPr>
          <w:rFonts w:cstheme="minorHAnsi"/>
          <w:color w:val="000000"/>
        </w:rPr>
        <w:br w:type="page"/>
      </w:r>
    </w:p>
    <w:bookmarkStart w:id="24" w:name="_Toc29156361" w:displacedByCustomXml="next"/>
    <w:sdt>
      <w:sdtPr>
        <w:rPr>
          <w:rFonts w:asciiTheme="minorHAnsi" w:eastAsiaTheme="minorHAnsi" w:hAnsiTheme="minorHAnsi" w:cstheme="minorBidi"/>
          <w:color w:val="auto"/>
          <w:sz w:val="22"/>
          <w:szCs w:val="22"/>
        </w:rPr>
        <w:id w:val="-1775782236"/>
        <w:docPartObj>
          <w:docPartGallery w:val="Bibliographies"/>
          <w:docPartUnique/>
        </w:docPartObj>
      </w:sdtPr>
      <w:sdtEndPr/>
      <w:sdtContent>
        <w:p w14:paraId="088C0734" w14:textId="47E582F9" w:rsidR="00013B72" w:rsidRDefault="00013B72">
          <w:pPr>
            <w:pStyle w:val="Heading1"/>
          </w:pPr>
          <w:r>
            <w:t>References</w:t>
          </w:r>
          <w:bookmarkEnd w:id="24"/>
        </w:p>
        <w:sdt>
          <w:sdtPr>
            <w:id w:val="-573587230"/>
            <w:bibliography/>
          </w:sdtPr>
          <w:sdtEndPr/>
          <w:sdtContent>
            <w:p w14:paraId="76C86515" w14:textId="77777777" w:rsidR="00E75496" w:rsidRDefault="00013B72" w:rsidP="00E75496">
              <w:pPr>
                <w:pStyle w:val="Bibliography"/>
                <w:ind w:left="720" w:hanging="720"/>
                <w:rPr>
                  <w:noProof/>
                  <w:sz w:val="24"/>
                  <w:szCs w:val="24"/>
                </w:rPr>
              </w:pPr>
              <w:r>
                <w:fldChar w:fldCharType="begin"/>
              </w:r>
              <w:r>
                <w:instrText xml:space="preserve"> BIBLIOGRAPHY </w:instrText>
              </w:r>
              <w:r>
                <w:fldChar w:fldCharType="separate"/>
              </w:r>
              <w:r w:rsidR="00E75496">
                <w:rPr>
                  <w:noProof/>
                </w:rPr>
                <w:t xml:space="preserve">Adamson, C. (2006). Mastering Data Warehouse Aggregates : Solutions for Star Schema. In C. Adamson, </w:t>
              </w:r>
              <w:r w:rsidR="00E75496">
                <w:rPr>
                  <w:i/>
                  <w:iCs/>
                  <w:noProof/>
                </w:rPr>
                <w:t>Mastering Data Warehouse Aggregates : Solutions for Star Schema.</w:t>
              </w:r>
              <w:r w:rsidR="00E75496">
                <w:rPr>
                  <w:noProof/>
                </w:rPr>
                <w:t xml:space="preserve"> Wiley Publishing, Inc.</w:t>
              </w:r>
            </w:p>
            <w:p w14:paraId="00DAD496" w14:textId="77777777" w:rsidR="00E75496" w:rsidRDefault="00E75496" w:rsidP="00E75496">
              <w:pPr>
                <w:pStyle w:val="Bibliography"/>
                <w:ind w:left="720" w:hanging="720"/>
                <w:rPr>
                  <w:noProof/>
                </w:rPr>
              </w:pPr>
              <w:r>
                <w:rPr>
                  <w:noProof/>
                </w:rPr>
                <w:t xml:space="preserve">Ballard, F., Farrell, M., Gupta, A., Mazuela, C., &amp; Vohnik, S. (2006). </w:t>
              </w:r>
              <w:r>
                <w:rPr>
                  <w:i/>
                  <w:iCs/>
                  <w:noProof/>
                </w:rPr>
                <w:t>Dimensional Modeling : In a Business Intelligence Environment (First ed.).</w:t>
              </w:r>
              <w:r>
                <w:rPr>
                  <w:noProof/>
                </w:rPr>
                <w:t xml:space="preserve"> IBM Corp.</w:t>
              </w:r>
            </w:p>
            <w:p w14:paraId="661A3F01" w14:textId="77777777" w:rsidR="00E75496" w:rsidRDefault="00E75496" w:rsidP="00E75496">
              <w:pPr>
                <w:pStyle w:val="Bibliography"/>
                <w:ind w:left="720" w:hanging="720"/>
                <w:rPr>
                  <w:noProof/>
                </w:rPr>
              </w:pPr>
              <w:r>
                <w:rPr>
                  <w:noProof/>
                </w:rPr>
                <w:t xml:space="preserve">Elliott, R. (2013). </w:t>
              </w:r>
              <w:r>
                <w:rPr>
                  <w:i/>
                  <w:iCs/>
                  <w:noProof/>
                </w:rPr>
                <w:t>The Data Warehouse Toolkit (Third ed.).</w:t>
              </w:r>
              <w:r>
                <w:rPr>
                  <w:noProof/>
                </w:rPr>
                <w:t xml:space="preserve"> Wiley Publishing,.</w:t>
              </w:r>
            </w:p>
            <w:p w14:paraId="17EFF244" w14:textId="77777777" w:rsidR="00E75496" w:rsidRDefault="00E75496" w:rsidP="00E75496">
              <w:pPr>
                <w:pStyle w:val="Bibliography"/>
                <w:ind w:left="720" w:hanging="720"/>
                <w:rPr>
                  <w:noProof/>
                </w:rPr>
              </w:pPr>
              <w:r>
                <w:rPr>
                  <w:noProof/>
                </w:rPr>
                <w:t xml:space="preserve">Esling, P., &amp; Agon, C. (2012). Time-series data mining. </w:t>
              </w:r>
              <w:r>
                <w:rPr>
                  <w:i/>
                  <w:iCs/>
                  <w:noProof/>
                </w:rPr>
                <w:t>ACM Comput. Surv. 45</w:t>
              </w:r>
              <w:r>
                <w:rPr>
                  <w:noProof/>
                </w:rPr>
                <w:t>.</w:t>
              </w:r>
            </w:p>
            <w:p w14:paraId="6B2DE508" w14:textId="77777777" w:rsidR="00E75496" w:rsidRDefault="00E75496" w:rsidP="00E75496">
              <w:pPr>
                <w:pStyle w:val="Bibliography"/>
                <w:ind w:left="720" w:hanging="720"/>
                <w:rPr>
                  <w:noProof/>
                </w:rPr>
              </w:pPr>
              <w:r>
                <w:rPr>
                  <w:noProof/>
                </w:rPr>
                <w:t xml:space="preserve">Fink, E., &amp; Gandhi, S. (2007). Important extrema of time series. </w:t>
              </w:r>
              <w:r>
                <w:rPr>
                  <w:i/>
                  <w:iCs/>
                  <w:noProof/>
                </w:rPr>
                <w:t>In Proceedings of the IEEE International Conference on Systems, Man and Cybernetics</w:t>
              </w:r>
              <w:r>
                <w:rPr>
                  <w:noProof/>
                </w:rPr>
                <w:t>, 366–372.</w:t>
              </w:r>
            </w:p>
            <w:p w14:paraId="5AB844F0" w14:textId="77777777" w:rsidR="00E75496" w:rsidRDefault="00E75496" w:rsidP="00E75496">
              <w:pPr>
                <w:pStyle w:val="Bibliography"/>
                <w:ind w:left="720" w:hanging="720"/>
                <w:rPr>
                  <w:noProof/>
                </w:rPr>
              </w:pPr>
              <w:r>
                <w:rPr>
                  <w:noProof/>
                </w:rPr>
                <w:t xml:space="preserve">Fu, T. (2011). A review on time series data mining. </w:t>
              </w:r>
              <w:r>
                <w:rPr>
                  <w:i/>
                  <w:iCs/>
                  <w:noProof/>
                </w:rPr>
                <w:t>Engineering Applications of Artificial Intelligence</w:t>
              </w:r>
              <w:r>
                <w:rPr>
                  <w:noProof/>
                </w:rPr>
                <w:t>.</w:t>
              </w:r>
            </w:p>
            <w:p w14:paraId="6A398DB7" w14:textId="77777777" w:rsidR="00E75496" w:rsidRDefault="00E75496" w:rsidP="00E75496">
              <w:pPr>
                <w:pStyle w:val="Bibliography"/>
                <w:ind w:left="720" w:hanging="720"/>
                <w:rPr>
                  <w:noProof/>
                </w:rPr>
              </w:pPr>
              <w:r>
                <w:rPr>
                  <w:noProof/>
                </w:rPr>
                <w:t xml:space="preserve">Hetland, M. (2004). A survey of recent methods for efficient retrieval of similar time sequencies. </w:t>
              </w:r>
              <w:r>
                <w:rPr>
                  <w:i/>
                  <w:iCs/>
                  <w:noProof/>
                </w:rPr>
                <w:t>Data Mining In Time Series Databases</w:t>
              </w:r>
              <w:r>
                <w:rPr>
                  <w:noProof/>
                </w:rPr>
                <w:t>, pp. 23-42.</w:t>
              </w:r>
            </w:p>
            <w:p w14:paraId="3CFEA037" w14:textId="77777777" w:rsidR="00E75496" w:rsidRDefault="00E75496" w:rsidP="00E75496">
              <w:pPr>
                <w:pStyle w:val="Bibliography"/>
                <w:ind w:left="720" w:hanging="720"/>
                <w:rPr>
                  <w:noProof/>
                </w:rPr>
              </w:pPr>
              <w:r>
                <w:rPr>
                  <w:noProof/>
                </w:rPr>
                <w:t xml:space="preserve">Inmon, W. (2002). </w:t>
              </w:r>
              <w:r>
                <w:rPr>
                  <w:i/>
                  <w:iCs/>
                  <w:noProof/>
                </w:rPr>
                <w:t>Building the Data Warehouse (Third ed.).</w:t>
              </w:r>
              <w:r>
                <w:rPr>
                  <w:noProof/>
                </w:rPr>
                <w:t xml:space="preserve"> John Wiley &amp; Sons, Inc.</w:t>
              </w:r>
            </w:p>
            <w:p w14:paraId="0F5525B1" w14:textId="77777777" w:rsidR="00E75496" w:rsidRDefault="00E75496" w:rsidP="00E75496">
              <w:pPr>
                <w:pStyle w:val="Bibliography"/>
                <w:ind w:left="720" w:hanging="720"/>
                <w:rPr>
                  <w:noProof/>
                </w:rPr>
              </w:pPr>
              <w:r>
                <w:rPr>
                  <w:noProof/>
                </w:rPr>
                <w:t xml:space="preserve">Keogh, E. (2001). An online algorithm for segmenting time series. </w:t>
              </w:r>
              <w:r>
                <w:rPr>
                  <w:i/>
                  <w:iCs/>
                  <w:noProof/>
                </w:rPr>
                <w:t>Mining, In Proceedings of the 2001 IEEE International Conference on Data</w:t>
              </w:r>
              <w:r>
                <w:rPr>
                  <w:noProof/>
                </w:rPr>
                <w:t>, 289–296.</w:t>
              </w:r>
            </w:p>
            <w:p w14:paraId="5093A442" w14:textId="77777777" w:rsidR="00E75496" w:rsidRDefault="00E75496" w:rsidP="00E75496">
              <w:pPr>
                <w:pStyle w:val="Bibliography"/>
                <w:ind w:left="720" w:hanging="720"/>
                <w:rPr>
                  <w:noProof/>
                </w:rPr>
              </w:pPr>
              <w:r>
                <w:rPr>
                  <w:noProof/>
                </w:rPr>
                <w:t xml:space="preserve">Munoz, L. (2010). A family of experiments to validate measures for UML activity diagrams of ETL processes in data warehouses. </w:t>
              </w:r>
              <w:r>
                <w:rPr>
                  <w:i/>
                  <w:iCs/>
                  <w:noProof/>
                </w:rPr>
                <w:t>Information &amp; Software Technology 52</w:t>
              </w:r>
              <w:r>
                <w:rPr>
                  <w:noProof/>
                </w:rPr>
                <w:t>, pp. 1188–1203.</w:t>
              </w:r>
            </w:p>
            <w:p w14:paraId="4B115137" w14:textId="77777777" w:rsidR="00E75496" w:rsidRDefault="00E75496" w:rsidP="00E75496">
              <w:pPr>
                <w:pStyle w:val="Bibliography"/>
                <w:ind w:left="720" w:hanging="720"/>
                <w:rPr>
                  <w:noProof/>
                </w:rPr>
              </w:pPr>
              <w:r>
                <w:rPr>
                  <w:noProof/>
                </w:rPr>
                <w:t>Press, W., Teukolsky, S., Vetterling, W., &amp; Flannery, B. (2002). Numerical Recipes in C : The Art of Scientific Computing. Cambridge University Press.</w:t>
              </w:r>
            </w:p>
            <w:p w14:paraId="726591A1" w14:textId="77777777" w:rsidR="00E75496" w:rsidRDefault="00E75496" w:rsidP="00E75496">
              <w:pPr>
                <w:pStyle w:val="Bibliography"/>
                <w:ind w:left="720" w:hanging="720"/>
                <w:rPr>
                  <w:noProof/>
                </w:rPr>
              </w:pPr>
              <w:r>
                <w:rPr>
                  <w:noProof/>
                </w:rPr>
                <w:t xml:space="preserve">Shumway, R., &amp; Stoffer, D. (2015). </w:t>
              </w:r>
              <w:r>
                <w:rPr>
                  <w:i/>
                  <w:iCs/>
                  <w:noProof/>
                </w:rPr>
                <w:t>Time Series Analysis and It’s Applications.</w:t>
              </w:r>
              <w:r>
                <w:rPr>
                  <w:noProof/>
                </w:rPr>
                <w:t xml:space="preserve"> Springer.</w:t>
              </w:r>
            </w:p>
            <w:p w14:paraId="3D90C7D9" w14:textId="77777777" w:rsidR="00E75496" w:rsidRDefault="00E75496" w:rsidP="00E75496">
              <w:pPr>
                <w:pStyle w:val="Bibliography"/>
                <w:ind w:left="720" w:hanging="720"/>
                <w:rPr>
                  <w:noProof/>
                </w:rPr>
              </w:pPr>
              <w:r>
                <w:rPr>
                  <w:noProof/>
                </w:rPr>
                <w:t xml:space="preserve">Skoutas, D., &amp; Simitsis, A. (2007). Ontology-based conceptual design of ETL processes for both structured and semi-structured data. </w:t>
              </w:r>
              <w:r>
                <w:rPr>
                  <w:i/>
                  <w:iCs/>
                  <w:noProof/>
                </w:rPr>
                <w:t>Int. J. Semantic Web Inf. Syst</w:t>
              </w:r>
              <w:r>
                <w:rPr>
                  <w:noProof/>
                </w:rPr>
                <w:t>, pp. 1–24.</w:t>
              </w:r>
            </w:p>
            <w:p w14:paraId="764F9B22" w14:textId="77777777" w:rsidR="00E75496" w:rsidRDefault="00E75496" w:rsidP="00E75496">
              <w:pPr>
                <w:pStyle w:val="Bibliography"/>
                <w:ind w:left="720" w:hanging="720"/>
                <w:rPr>
                  <w:noProof/>
                </w:rPr>
              </w:pPr>
              <w:r>
                <w:rPr>
                  <w:noProof/>
                </w:rPr>
                <w:t xml:space="preserve">Vaisman, A., &amp; Zimanyi, E. (2014). </w:t>
              </w:r>
              <w:r>
                <w:rPr>
                  <w:i/>
                  <w:iCs/>
                  <w:noProof/>
                </w:rPr>
                <w:t>Data Warehouse Systems Design and Implementation.</w:t>
              </w:r>
              <w:r>
                <w:rPr>
                  <w:noProof/>
                </w:rPr>
                <w:t xml:space="preserve"> Springer.</w:t>
              </w:r>
            </w:p>
            <w:p w14:paraId="66FF563E" w14:textId="77777777" w:rsidR="00E75496" w:rsidRDefault="00E75496" w:rsidP="00E75496">
              <w:pPr>
                <w:pStyle w:val="Bibliography"/>
                <w:ind w:left="720" w:hanging="720"/>
                <w:rPr>
                  <w:noProof/>
                </w:rPr>
              </w:pPr>
              <w:r>
                <w:rPr>
                  <w:noProof/>
                </w:rPr>
                <w:t xml:space="preserve">Vassiliadis, P., Simitsis, A., &amp; Baikousi, E. (2002). Conceptual modeling for etl processes. In D. Proceedings of the 5th ACM International Workshop on Data Warehousing and OLAP, </w:t>
              </w:r>
              <w:r>
                <w:rPr>
                  <w:i/>
                  <w:iCs/>
                  <w:noProof/>
                </w:rPr>
                <w:t>Conceptual modeling for etl processes</w:t>
              </w:r>
              <w:r>
                <w:rPr>
                  <w:noProof/>
                </w:rPr>
                <w:t xml:space="preserve"> (pp. 14-21). New York: ACM.</w:t>
              </w:r>
            </w:p>
            <w:p w14:paraId="6C9C8221" w14:textId="77777777" w:rsidR="00E75496" w:rsidRDefault="00E75496" w:rsidP="00E75496">
              <w:pPr>
                <w:pStyle w:val="Bibliography"/>
                <w:ind w:left="720" w:hanging="720"/>
                <w:rPr>
                  <w:noProof/>
                </w:rPr>
              </w:pPr>
              <w:r>
                <w:rPr>
                  <w:noProof/>
                </w:rPr>
                <w:t xml:space="preserve">Vassiliadis, P., Simitsis, A., &amp; Baikousi, E. (2009). A taxonomy of ETL activities. In </w:t>
              </w:r>
              <w:r>
                <w:rPr>
                  <w:i/>
                  <w:iCs/>
                  <w:noProof/>
                </w:rPr>
                <w:t>Proceedings of the ACM Twelfth International Workshop on Data Warehousing and OLAP, DOLAP</w:t>
              </w:r>
              <w:r>
                <w:rPr>
                  <w:noProof/>
                </w:rPr>
                <w:t xml:space="preserve"> (pp. 25-32). New York: ACM.</w:t>
              </w:r>
            </w:p>
            <w:p w14:paraId="4B39249F" w14:textId="77777777" w:rsidR="00E75496" w:rsidRDefault="00E75496" w:rsidP="00E75496">
              <w:pPr>
                <w:pStyle w:val="Bibliography"/>
                <w:ind w:left="720" w:hanging="720"/>
                <w:rPr>
                  <w:noProof/>
                </w:rPr>
              </w:pPr>
              <w:r>
                <w:rPr>
                  <w:noProof/>
                </w:rPr>
                <w:t xml:space="preserve">Yann, A. (2016). </w:t>
              </w:r>
              <w:r>
                <w:rPr>
                  <w:i/>
                  <w:iCs/>
                  <w:noProof/>
                </w:rPr>
                <w:t>Model repository, application to data from the automatic.</w:t>
              </w:r>
              <w:r>
                <w:rPr>
                  <w:noProof/>
                </w:rPr>
                <w:t xml:space="preserve"> Geneva School of Economics and Management.</w:t>
              </w:r>
            </w:p>
            <w:p w14:paraId="6A3ED2AF" w14:textId="77777777" w:rsidR="00E75496" w:rsidRDefault="00E75496" w:rsidP="00E75496">
              <w:pPr>
                <w:pStyle w:val="Bibliography"/>
                <w:ind w:left="720" w:hanging="720"/>
                <w:rPr>
                  <w:noProof/>
                </w:rPr>
              </w:pPr>
              <w:r>
                <w:rPr>
                  <w:noProof/>
                </w:rPr>
                <w:t xml:space="preserve">Zeira, G., Maimon, O., Last, M., &amp; Rokach, L. (2004). Change detection in classification models induced from time series data. </w:t>
              </w:r>
              <w:r>
                <w:rPr>
                  <w:i/>
                  <w:iCs/>
                  <w:noProof/>
                </w:rPr>
                <w:t>induced from time series data</w:t>
              </w:r>
              <w:r>
                <w:rPr>
                  <w:noProof/>
                </w:rPr>
                <w:t>, pp. 101-125.</w:t>
              </w:r>
            </w:p>
            <w:p w14:paraId="75BAFDF9" w14:textId="7ADF1A23" w:rsidR="00DC20AB" w:rsidRPr="005A7DE5" w:rsidRDefault="00013B72" w:rsidP="00E75496">
              <w:r>
                <w:rPr>
                  <w:b/>
                  <w:bCs/>
                  <w:noProof/>
                </w:rPr>
                <w:fldChar w:fldCharType="end"/>
              </w:r>
            </w:p>
          </w:sdtContent>
        </w:sdt>
      </w:sdtContent>
    </w:sdt>
    <w:sectPr w:rsidR="00DC20AB" w:rsidRPr="005A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MMI10">
    <w:altName w:val="Cambria"/>
    <w:panose1 w:val="00000000000000000000"/>
    <w:charset w:val="00"/>
    <w:family w:val="roman"/>
    <w:notTrueType/>
    <w:pitch w:val="default"/>
  </w:font>
  <w:font w:name="CMMI5">
    <w:altName w:val="Cambria"/>
    <w:panose1 w:val="00000000000000000000"/>
    <w:charset w:val="00"/>
    <w:family w:val="roman"/>
    <w:notTrueType/>
    <w:pitch w:val="default"/>
  </w:font>
  <w:font w:name="CMR5">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508F"/>
    <w:multiLevelType w:val="hybridMultilevel"/>
    <w:tmpl w:val="8FDC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108F5"/>
    <w:multiLevelType w:val="hybridMultilevel"/>
    <w:tmpl w:val="A4C4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53B00"/>
    <w:multiLevelType w:val="hybridMultilevel"/>
    <w:tmpl w:val="67E0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D04CF"/>
    <w:multiLevelType w:val="hybridMultilevel"/>
    <w:tmpl w:val="77DE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C2E29"/>
    <w:multiLevelType w:val="hybridMultilevel"/>
    <w:tmpl w:val="3B06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0NDU3NTc0MTM2MjNV0lEKTi0uzszPAykwNK4FAMzDb6EtAAAA"/>
  </w:docVars>
  <w:rsids>
    <w:rsidRoot w:val="00304DC8"/>
    <w:rsid w:val="0000326E"/>
    <w:rsid w:val="000061B1"/>
    <w:rsid w:val="00007F82"/>
    <w:rsid w:val="00013B72"/>
    <w:rsid w:val="000143EB"/>
    <w:rsid w:val="00017FE4"/>
    <w:rsid w:val="00026F34"/>
    <w:rsid w:val="00040341"/>
    <w:rsid w:val="00046E48"/>
    <w:rsid w:val="0004784C"/>
    <w:rsid w:val="00054104"/>
    <w:rsid w:val="00060169"/>
    <w:rsid w:val="00062B5D"/>
    <w:rsid w:val="00065D86"/>
    <w:rsid w:val="00074238"/>
    <w:rsid w:val="000763FF"/>
    <w:rsid w:val="00087627"/>
    <w:rsid w:val="00090525"/>
    <w:rsid w:val="000B5EDD"/>
    <w:rsid w:val="000C4F27"/>
    <w:rsid w:val="000D4B12"/>
    <w:rsid w:val="000E0899"/>
    <w:rsid w:val="000E3864"/>
    <w:rsid w:val="000E55F8"/>
    <w:rsid w:val="000F1F14"/>
    <w:rsid w:val="000F331D"/>
    <w:rsid w:val="000F35D4"/>
    <w:rsid w:val="000F3AB9"/>
    <w:rsid w:val="00104806"/>
    <w:rsid w:val="00105C1A"/>
    <w:rsid w:val="001117F3"/>
    <w:rsid w:val="00114930"/>
    <w:rsid w:val="00123916"/>
    <w:rsid w:val="00126591"/>
    <w:rsid w:val="00130DB3"/>
    <w:rsid w:val="001330DF"/>
    <w:rsid w:val="00140AD2"/>
    <w:rsid w:val="00141634"/>
    <w:rsid w:val="00141BC1"/>
    <w:rsid w:val="00143E7E"/>
    <w:rsid w:val="001503EC"/>
    <w:rsid w:val="00157BB7"/>
    <w:rsid w:val="00162BCC"/>
    <w:rsid w:val="00170322"/>
    <w:rsid w:val="001731A4"/>
    <w:rsid w:val="00176AC5"/>
    <w:rsid w:val="00177C65"/>
    <w:rsid w:val="00180E42"/>
    <w:rsid w:val="00182745"/>
    <w:rsid w:val="00195E92"/>
    <w:rsid w:val="001A0C90"/>
    <w:rsid w:val="001A2FD7"/>
    <w:rsid w:val="001A796A"/>
    <w:rsid w:val="001C38C1"/>
    <w:rsid w:val="001C736F"/>
    <w:rsid w:val="001C77A4"/>
    <w:rsid w:val="001D1B60"/>
    <w:rsid w:val="001D7054"/>
    <w:rsid w:val="001E1986"/>
    <w:rsid w:val="001E58A3"/>
    <w:rsid w:val="001E68C6"/>
    <w:rsid w:val="001F2248"/>
    <w:rsid w:val="001F2897"/>
    <w:rsid w:val="001F5DB0"/>
    <w:rsid w:val="001F6C5C"/>
    <w:rsid w:val="00201D1F"/>
    <w:rsid w:val="00205925"/>
    <w:rsid w:val="0021246D"/>
    <w:rsid w:val="00223F39"/>
    <w:rsid w:val="002268FD"/>
    <w:rsid w:val="00233D39"/>
    <w:rsid w:val="00240503"/>
    <w:rsid w:val="00245B3B"/>
    <w:rsid w:val="00252B10"/>
    <w:rsid w:val="002567D3"/>
    <w:rsid w:val="00263CD5"/>
    <w:rsid w:val="00264E35"/>
    <w:rsid w:val="00273FB8"/>
    <w:rsid w:val="00276186"/>
    <w:rsid w:val="002800F2"/>
    <w:rsid w:val="002871D0"/>
    <w:rsid w:val="00291360"/>
    <w:rsid w:val="002A1D94"/>
    <w:rsid w:val="002A3C90"/>
    <w:rsid w:val="002B0235"/>
    <w:rsid w:val="002B0486"/>
    <w:rsid w:val="002B70C8"/>
    <w:rsid w:val="002C4875"/>
    <w:rsid w:val="002C6BFB"/>
    <w:rsid w:val="002D5CD9"/>
    <w:rsid w:val="002E0A14"/>
    <w:rsid w:val="002E315F"/>
    <w:rsid w:val="002F54AB"/>
    <w:rsid w:val="002F6FCE"/>
    <w:rsid w:val="00304DC8"/>
    <w:rsid w:val="003050A4"/>
    <w:rsid w:val="0032027F"/>
    <w:rsid w:val="00331D56"/>
    <w:rsid w:val="00332F8B"/>
    <w:rsid w:val="00334ECF"/>
    <w:rsid w:val="00343441"/>
    <w:rsid w:val="003463D2"/>
    <w:rsid w:val="0034759F"/>
    <w:rsid w:val="003522DB"/>
    <w:rsid w:val="003557C3"/>
    <w:rsid w:val="00360D76"/>
    <w:rsid w:val="00362A40"/>
    <w:rsid w:val="00364BBA"/>
    <w:rsid w:val="00371D72"/>
    <w:rsid w:val="00374403"/>
    <w:rsid w:val="003750DF"/>
    <w:rsid w:val="00382676"/>
    <w:rsid w:val="00383392"/>
    <w:rsid w:val="00386425"/>
    <w:rsid w:val="00386AA1"/>
    <w:rsid w:val="003871DB"/>
    <w:rsid w:val="003A5A99"/>
    <w:rsid w:val="003C095D"/>
    <w:rsid w:val="003C4A24"/>
    <w:rsid w:val="003D165B"/>
    <w:rsid w:val="003E2BF2"/>
    <w:rsid w:val="003F764C"/>
    <w:rsid w:val="00414BF1"/>
    <w:rsid w:val="00420749"/>
    <w:rsid w:val="0042083B"/>
    <w:rsid w:val="00420A2C"/>
    <w:rsid w:val="004215E7"/>
    <w:rsid w:val="00426434"/>
    <w:rsid w:val="00440D35"/>
    <w:rsid w:val="00441919"/>
    <w:rsid w:val="00460773"/>
    <w:rsid w:val="004635E9"/>
    <w:rsid w:val="00463DB5"/>
    <w:rsid w:val="0046609E"/>
    <w:rsid w:val="004668BF"/>
    <w:rsid w:val="004720C5"/>
    <w:rsid w:val="00472648"/>
    <w:rsid w:val="00474033"/>
    <w:rsid w:val="0049221A"/>
    <w:rsid w:val="00493881"/>
    <w:rsid w:val="004A24E6"/>
    <w:rsid w:val="004B09B2"/>
    <w:rsid w:val="004B44B6"/>
    <w:rsid w:val="004B7508"/>
    <w:rsid w:val="004B7D68"/>
    <w:rsid w:val="004C18D5"/>
    <w:rsid w:val="004C1FA0"/>
    <w:rsid w:val="004C2EF4"/>
    <w:rsid w:val="004C2F30"/>
    <w:rsid w:val="004C5F18"/>
    <w:rsid w:val="004E0927"/>
    <w:rsid w:val="004E48B8"/>
    <w:rsid w:val="004E5CE5"/>
    <w:rsid w:val="004E6F50"/>
    <w:rsid w:val="004F0BA1"/>
    <w:rsid w:val="004F35B5"/>
    <w:rsid w:val="004F38D2"/>
    <w:rsid w:val="00501137"/>
    <w:rsid w:val="005067AE"/>
    <w:rsid w:val="005074F5"/>
    <w:rsid w:val="00511BF1"/>
    <w:rsid w:val="00515497"/>
    <w:rsid w:val="00516F50"/>
    <w:rsid w:val="00521846"/>
    <w:rsid w:val="005242AC"/>
    <w:rsid w:val="00524D1B"/>
    <w:rsid w:val="00525699"/>
    <w:rsid w:val="005266E1"/>
    <w:rsid w:val="0052719E"/>
    <w:rsid w:val="00537C89"/>
    <w:rsid w:val="00544575"/>
    <w:rsid w:val="005466B0"/>
    <w:rsid w:val="0054670C"/>
    <w:rsid w:val="005530FC"/>
    <w:rsid w:val="00556D1B"/>
    <w:rsid w:val="00573DD2"/>
    <w:rsid w:val="00574BBF"/>
    <w:rsid w:val="00577932"/>
    <w:rsid w:val="00582C17"/>
    <w:rsid w:val="005859DC"/>
    <w:rsid w:val="00593C20"/>
    <w:rsid w:val="00596083"/>
    <w:rsid w:val="005A1872"/>
    <w:rsid w:val="005A7DE5"/>
    <w:rsid w:val="005C3D61"/>
    <w:rsid w:val="005C7A76"/>
    <w:rsid w:val="005D3022"/>
    <w:rsid w:val="005D686B"/>
    <w:rsid w:val="005D70F1"/>
    <w:rsid w:val="005D7BAC"/>
    <w:rsid w:val="005E072D"/>
    <w:rsid w:val="005E124A"/>
    <w:rsid w:val="005F7FB8"/>
    <w:rsid w:val="00615E76"/>
    <w:rsid w:val="006207C5"/>
    <w:rsid w:val="00622EC2"/>
    <w:rsid w:val="006401EE"/>
    <w:rsid w:val="00641A20"/>
    <w:rsid w:val="006461F4"/>
    <w:rsid w:val="00656BE9"/>
    <w:rsid w:val="00664446"/>
    <w:rsid w:val="006769D9"/>
    <w:rsid w:val="00680160"/>
    <w:rsid w:val="00680A92"/>
    <w:rsid w:val="006811DE"/>
    <w:rsid w:val="006B3516"/>
    <w:rsid w:val="006C11CE"/>
    <w:rsid w:val="006C2891"/>
    <w:rsid w:val="006D0818"/>
    <w:rsid w:val="006D656A"/>
    <w:rsid w:val="006D6956"/>
    <w:rsid w:val="006E3E1F"/>
    <w:rsid w:val="006E46A8"/>
    <w:rsid w:val="006E5057"/>
    <w:rsid w:val="006E59BD"/>
    <w:rsid w:val="006E5E3A"/>
    <w:rsid w:val="006E6C0A"/>
    <w:rsid w:val="0072134A"/>
    <w:rsid w:val="00724B3D"/>
    <w:rsid w:val="00730364"/>
    <w:rsid w:val="007329F2"/>
    <w:rsid w:val="007354AD"/>
    <w:rsid w:val="00736328"/>
    <w:rsid w:val="007433EA"/>
    <w:rsid w:val="00747AA7"/>
    <w:rsid w:val="00775DEE"/>
    <w:rsid w:val="00782D5B"/>
    <w:rsid w:val="007845CD"/>
    <w:rsid w:val="00787E6A"/>
    <w:rsid w:val="0079190C"/>
    <w:rsid w:val="00794713"/>
    <w:rsid w:val="007A056C"/>
    <w:rsid w:val="007A491F"/>
    <w:rsid w:val="007A4A84"/>
    <w:rsid w:val="007B112E"/>
    <w:rsid w:val="007B1392"/>
    <w:rsid w:val="007B44DE"/>
    <w:rsid w:val="007C2102"/>
    <w:rsid w:val="007D2979"/>
    <w:rsid w:val="007D5820"/>
    <w:rsid w:val="007E0BF1"/>
    <w:rsid w:val="007E6CCA"/>
    <w:rsid w:val="007E6D5C"/>
    <w:rsid w:val="007F0FAF"/>
    <w:rsid w:val="007F1C18"/>
    <w:rsid w:val="007F6B26"/>
    <w:rsid w:val="007F7982"/>
    <w:rsid w:val="0080121B"/>
    <w:rsid w:val="0081000F"/>
    <w:rsid w:val="00813E1C"/>
    <w:rsid w:val="008179AF"/>
    <w:rsid w:val="00817A8B"/>
    <w:rsid w:val="00820EB7"/>
    <w:rsid w:val="0082714B"/>
    <w:rsid w:val="00831B3E"/>
    <w:rsid w:val="00836EDB"/>
    <w:rsid w:val="00842395"/>
    <w:rsid w:val="00853D2D"/>
    <w:rsid w:val="00881B4E"/>
    <w:rsid w:val="00886887"/>
    <w:rsid w:val="008919DF"/>
    <w:rsid w:val="008951E3"/>
    <w:rsid w:val="008955C7"/>
    <w:rsid w:val="008C6A7E"/>
    <w:rsid w:val="008D19A4"/>
    <w:rsid w:val="008D4C41"/>
    <w:rsid w:val="008F409A"/>
    <w:rsid w:val="008F4F48"/>
    <w:rsid w:val="008F7BB5"/>
    <w:rsid w:val="00900638"/>
    <w:rsid w:val="009135A4"/>
    <w:rsid w:val="0091430C"/>
    <w:rsid w:val="00916E65"/>
    <w:rsid w:val="00922604"/>
    <w:rsid w:val="00924AEF"/>
    <w:rsid w:val="009305D8"/>
    <w:rsid w:val="009315E8"/>
    <w:rsid w:val="00936824"/>
    <w:rsid w:val="00941539"/>
    <w:rsid w:val="0094285B"/>
    <w:rsid w:val="00944C1A"/>
    <w:rsid w:val="009470F4"/>
    <w:rsid w:val="00955550"/>
    <w:rsid w:val="00956C5E"/>
    <w:rsid w:val="00961C10"/>
    <w:rsid w:val="0096553D"/>
    <w:rsid w:val="00973A54"/>
    <w:rsid w:val="009807D4"/>
    <w:rsid w:val="00991AD9"/>
    <w:rsid w:val="009A2B13"/>
    <w:rsid w:val="009A4CC5"/>
    <w:rsid w:val="009B5D21"/>
    <w:rsid w:val="009C1C44"/>
    <w:rsid w:val="009C3C6F"/>
    <w:rsid w:val="009C42E9"/>
    <w:rsid w:val="009C4D02"/>
    <w:rsid w:val="009C6D36"/>
    <w:rsid w:val="009D16C8"/>
    <w:rsid w:val="009D24EC"/>
    <w:rsid w:val="009E4676"/>
    <w:rsid w:val="009E6AFF"/>
    <w:rsid w:val="009F3B68"/>
    <w:rsid w:val="009F449B"/>
    <w:rsid w:val="009F7CB1"/>
    <w:rsid w:val="00A04407"/>
    <w:rsid w:val="00A108AF"/>
    <w:rsid w:val="00A2042E"/>
    <w:rsid w:val="00A20A56"/>
    <w:rsid w:val="00A20BFD"/>
    <w:rsid w:val="00A22C0F"/>
    <w:rsid w:val="00A23586"/>
    <w:rsid w:val="00A2755A"/>
    <w:rsid w:val="00A31654"/>
    <w:rsid w:val="00A40A3B"/>
    <w:rsid w:val="00A45F16"/>
    <w:rsid w:val="00A5336E"/>
    <w:rsid w:val="00A55B35"/>
    <w:rsid w:val="00A61813"/>
    <w:rsid w:val="00A7299E"/>
    <w:rsid w:val="00A739FE"/>
    <w:rsid w:val="00A84EA7"/>
    <w:rsid w:val="00A854E3"/>
    <w:rsid w:val="00A92911"/>
    <w:rsid w:val="00AA242D"/>
    <w:rsid w:val="00AB1991"/>
    <w:rsid w:val="00AB5B93"/>
    <w:rsid w:val="00AB73B3"/>
    <w:rsid w:val="00AC3F85"/>
    <w:rsid w:val="00AC6606"/>
    <w:rsid w:val="00AD762A"/>
    <w:rsid w:val="00AE1C49"/>
    <w:rsid w:val="00AE51AB"/>
    <w:rsid w:val="00AF627C"/>
    <w:rsid w:val="00B036E0"/>
    <w:rsid w:val="00B131B7"/>
    <w:rsid w:val="00B13894"/>
    <w:rsid w:val="00B13EB9"/>
    <w:rsid w:val="00B23D54"/>
    <w:rsid w:val="00B30D53"/>
    <w:rsid w:val="00B319F0"/>
    <w:rsid w:val="00B31DEB"/>
    <w:rsid w:val="00B343FB"/>
    <w:rsid w:val="00B347D2"/>
    <w:rsid w:val="00B3651F"/>
    <w:rsid w:val="00B440F2"/>
    <w:rsid w:val="00B46DC8"/>
    <w:rsid w:val="00B52D6D"/>
    <w:rsid w:val="00B55297"/>
    <w:rsid w:val="00B736DF"/>
    <w:rsid w:val="00B76EEF"/>
    <w:rsid w:val="00B810B6"/>
    <w:rsid w:val="00B837C9"/>
    <w:rsid w:val="00B83D2B"/>
    <w:rsid w:val="00BA1D76"/>
    <w:rsid w:val="00BB0CAC"/>
    <w:rsid w:val="00BB6B21"/>
    <w:rsid w:val="00BC0B4B"/>
    <w:rsid w:val="00BC5041"/>
    <w:rsid w:val="00BC50CD"/>
    <w:rsid w:val="00BD55F1"/>
    <w:rsid w:val="00BE535F"/>
    <w:rsid w:val="00BF0C65"/>
    <w:rsid w:val="00BF3BED"/>
    <w:rsid w:val="00C02611"/>
    <w:rsid w:val="00C07982"/>
    <w:rsid w:val="00C133E9"/>
    <w:rsid w:val="00C16A20"/>
    <w:rsid w:val="00C1704A"/>
    <w:rsid w:val="00C21CE1"/>
    <w:rsid w:val="00C23802"/>
    <w:rsid w:val="00C25FA8"/>
    <w:rsid w:val="00C40E97"/>
    <w:rsid w:val="00C420BC"/>
    <w:rsid w:val="00C42E90"/>
    <w:rsid w:val="00C44727"/>
    <w:rsid w:val="00C51DD3"/>
    <w:rsid w:val="00C6591E"/>
    <w:rsid w:val="00C70DEB"/>
    <w:rsid w:val="00C72152"/>
    <w:rsid w:val="00C76055"/>
    <w:rsid w:val="00C81470"/>
    <w:rsid w:val="00C85EFA"/>
    <w:rsid w:val="00C92CA7"/>
    <w:rsid w:val="00C95B2C"/>
    <w:rsid w:val="00C96645"/>
    <w:rsid w:val="00CA4755"/>
    <w:rsid w:val="00CB173F"/>
    <w:rsid w:val="00CB2049"/>
    <w:rsid w:val="00CB243A"/>
    <w:rsid w:val="00CB79AF"/>
    <w:rsid w:val="00CC4228"/>
    <w:rsid w:val="00CC72C4"/>
    <w:rsid w:val="00CD6041"/>
    <w:rsid w:val="00CD79E0"/>
    <w:rsid w:val="00CF3B82"/>
    <w:rsid w:val="00CF5E9E"/>
    <w:rsid w:val="00D0144E"/>
    <w:rsid w:val="00D051DB"/>
    <w:rsid w:val="00D1072A"/>
    <w:rsid w:val="00D126E0"/>
    <w:rsid w:val="00D14966"/>
    <w:rsid w:val="00D1695D"/>
    <w:rsid w:val="00D20B40"/>
    <w:rsid w:val="00D21C4E"/>
    <w:rsid w:val="00D26E43"/>
    <w:rsid w:val="00D3186E"/>
    <w:rsid w:val="00D35642"/>
    <w:rsid w:val="00D4034B"/>
    <w:rsid w:val="00D450E5"/>
    <w:rsid w:val="00D45F3A"/>
    <w:rsid w:val="00D4784A"/>
    <w:rsid w:val="00D5427F"/>
    <w:rsid w:val="00D605BB"/>
    <w:rsid w:val="00D60FD9"/>
    <w:rsid w:val="00D83AFF"/>
    <w:rsid w:val="00D935C6"/>
    <w:rsid w:val="00D950A8"/>
    <w:rsid w:val="00D96906"/>
    <w:rsid w:val="00D96CEF"/>
    <w:rsid w:val="00DA2FC0"/>
    <w:rsid w:val="00DA367D"/>
    <w:rsid w:val="00DB3B6B"/>
    <w:rsid w:val="00DB3C7B"/>
    <w:rsid w:val="00DB52F5"/>
    <w:rsid w:val="00DB5B4B"/>
    <w:rsid w:val="00DC0A04"/>
    <w:rsid w:val="00DC20AB"/>
    <w:rsid w:val="00DC369C"/>
    <w:rsid w:val="00DC5A45"/>
    <w:rsid w:val="00DC7471"/>
    <w:rsid w:val="00DD482D"/>
    <w:rsid w:val="00DE1529"/>
    <w:rsid w:val="00DE31CF"/>
    <w:rsid w:val="00DF3CBE"/>
    <w:rsid w:val="00DF74E2"/>
    <w:rsid w:val="00DF78FA"/>
    <w:rsid w:val="00DF7E2F"/>
    <w:rsid w:val="00E0280E"/>
    <w:rsid w:val="00E03036"/>
    <w:rsid w:val="00E03A47"/>
    <w:rsid w:val="00E0753E"/>
    <w:rsid w:val="00E10730"/>
    <w:rsid w:val="00E12464"/>
    <w:rsid w:val="00E240C4"/>
    <w:rsid w:val="00E27758"/>
    <w:rsid w:val="00E315AB"/>
    <w:rsid w:val="00E31797"/>
    <w:rsid w:val="00E33A0E"/>
    <w:rsid w:val="00E47078"/>
    <w:rsid w:val="00E55C27"/>
    <w:rsid w:val="00E75496"/>
    <w:rsid w:val="00E77134"/>
    <w:rsid w:val="00E829EF"/>
    <w:rsid w:val="00EA3F7E"/>
    <w:rsid w:val="00EA4655"/>
    <w:rsid w:val="00EA4D86"/>
    <w:rsid w:val="00EC3275"/>
    <w:rsid w:val="00ED04D8"/>
    <w:rsid w:val="00ED20C9"/>
    <w:rsid w:val="00ED288B"/>
    <w:rsid w:val="00ED391B"/>
    <w:rsid w:val="00EF0121"/>
    <w:rsid w:val="00EF134B"/>
    <w:rsid w:val="00EF2461"/>
    <w:rsid w:val="00F066F0"/>
    <w:rsid w:val="00F15422"/>
    <w:rsid w:val="00F20F5D"/>
    <w:rsid w:val="00F33957"/>
    <w:rsid w:val="00F713FC"/>
    <w:rsid w:val="00F733D0"/>
    <w:rsid w:val="00F74742"/>
    <w:rsid w:val="00F81032"/>
    <w:rsid w:val="00F860F5"/>
    <w:rsid w:val="00F91BE7"/>
    <w:rsid w:val="00FA3AA0"/>
    <w:rsid w:val="00FB246B"/>
    <w:rsid w:val="00FB67FA"/>
    <w:rsid w:val="00FE7504"/>
    <w:rsid w:val="00FE75C0"/>
    <w:rsid w:val="00FF2925"/>
    <w:rsid w:val="00FF3B23"/>
    <w:rsid w:val="00F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F16A"/>
  <w15:chartTrackingRefBased/>
  <w15:docId w15:val="{14A0C6BB-5E7C-43EE-A767-23951181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C8"/>
  </w:style>
  <w:style w:type="paragraph" w:styleId="Heading1">
    <w:name w:val="heading 1"/>
    <w:basedOn w:val="Normal"/>
    <w:next w:val="Normal"/>
    <w:link w:val="Heading1Char"/>
    <w:uiPriority w:val="9"/>
    <w:qFormat/>
    <w:rsid w:val="00304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1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4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D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4DC8"/>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8955C7"/>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007F82"/>
    <w:rPr>
      <w:rFonts w:ascii="NimbusRomNo9L-ReguItal" w:hAnsi="NimbusRomNo9L-ReguItal" w:hint="default"/>
      <w:b w:val="0"/>
      <w:bCs w:val="0"/>
      <w:i/>
      <w:iCs/>
      <w:color w:val="000000"/>
      <w:sz w:val="20"/>
      <w:szCs w:val="20"/>
    </w:rPr>
  </w:style>
  <w:style w:type="character" w:styleId="CommentReference">
    <w:name w:val="annotation reference"/>
    <w:basedOn w:val="DefaultParagraphFont"/>
    <w:uiPriority w:val="99"/>
    <w:semiHidden/>
    <w:unhideWhenUsed/>
    <w:rsid w:val="00E10730"/>
    <w:rPr>
      <w:sz w:val="16"/>
      <w:szCs w:val="16"/>
    </w:rPr>
  </w:style>
  <w:style w:type="paragraph" w:styleId="CommentText">
    <w:name w:val="annotation text"/>
    <w:basedOn w:val="Normal"/>
    <w:link w:val="CommentTextChar"/>
    <w:uiPriority w:val="99"/>
    <w:semiHidden/>
    <w:unhideWhenUsed/>
    <w:rsid w:val="00E10730"/>
    <w:pPr>
      <w:spacing w:line="240" w:lineRule="auto"/>
    </w:pPr>
    <w:rPr>
      <w:sz w:val="20"/>
      <w:szCs w:val="20"/>
    </w:rPr>
  </w:style>
  <w:style w:type="character" w:customStyle="1" w:styleId="CommentTextChar">
    <w:name w:val="Comment Text Char"/>
    <w:basedOn w:val="DefaultParagraphFont"/>
    <w:link w:val="CommentText"/>
    <w:uiPriority w:val="99"/>
    <w:semiHidden/>
    <w:rsid w:val="00E10730"/>
    <w:rPr>
      <w:sz w:val="20"/>
      <w:szCs w:val="20"/>
    </w:rPr>
  </w:style>
  <w:style w:type="paragraph" w:styleId="CommentSubject">
    <w:name w:val="annotation subject"/>
    <w:basedOn w:val="CommentText"/>
    <w:next w:val="CommentText"/>
    <w:link w:val="CommentSubjectChar"/>
    <w:uiPriority w:val="99"/>
    <w:semiHidden/>
    <w:unhideWhenUsed/>
    <w:rsid w:val="00E10730"/>
    <w:rPr>
      <w:b/>
      <w:bCs/>
    </w:rPr>
  </w:style>
  <w:style w:type="character" w:customStyle="1" w:styleId="CommentSubjectChar">
    <w:name w:val="Comment Subject Char"/>
    <w:basedOn w:val="CommentTextChar"/>
    <w:link w:val="CommentSubject"/>
    <w:uiPriority w:val="99"/>
    <w:semiHidden/>
    <w:rsid w:val="00E10730"/>
    <w:rPr>
      <w:b/>
      <w:bCs/>
      <w:sz w:val="20"/>
      <w:szCs w:val="20"/>
    </w:rPr>
  </w:style>
  <w:style w:type="paragraph" w:styleId="BalloonText">
    <w:name w:val="Balloon Text"/>
    <w:basedOn w:val="Normal"/>
    <w:link w:val="BalloonTextChar"/>
    <w:uiPriority w:val="99"/>
    <w:semiHidden/>
    <w:unhideWhenUsed/>
    <w:rsid w:val="00E107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730"/>
    <w:rPr>
      <w:rFonts w:ascii="Segoe UI" w:hAnsi="Segoe UI" w:cs="Segoe UI"/>
      <w:sz w:val="18"/>
      <w:szCs w:val="18"/>
    </w:rPr>
  </w:style>
  <w:style w:type="table" w:styleId="TableGrid">
    <w:name w:val="Table Grid"/>
    <w:basedOn w:val="TableNormal"/>
    <w:uiPriority w:val="39"/>
    <w:rsid w:val="00C85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A0C90"/>
    <w:rPr>
      <w:rFonts w:ascii="CMMI10" w:hAnsi="CMMI10" w:hint="default"/>
      <w:b w:val="0"/>
      <w:bCs w:val="0"/>
      <w:i/>
      <w:iCs/>
      <w:color w:val="000000"/>
      <w:sz w:val="20"/>
      <w:szCs w:val="20"/>
    </w:rPr>
  </w:style>
  <w:style w:type="character" w:customStyle="1" w:styleId="fontstyle41">
    <w:name w:val="fontstyle41"/>
    <w:basedOn w:val="DefaultParagraphFont"/>
    <w:rsid w:val="001A0C90"/>
    <w:rPr>
      <w:rFonts w:ascii="NimbusRomNo9L-ReguItal" w:hAnsi="NimbusRomNo9L-ReguItal" w:hint="default"/>
      <w:b w:val="0"/>
      <w:bCs w:val="0"/>
      <w:i/>
      <w:iCs/>
      <w:color w:val="000000"/>
      <w:sz w:val="20"/>
      <w:szCs w:val="20"/>
    </w:rPr>
  </w:style>
  <w:style w:type="character" w:customStyle="1" w:styleId="Heading2Char">
    <w:name w:val="Heading 2 Char"/>
    <w:basedOn w:val="DefaultParagraphFont"/>
    <w:link w:val="Heading2"/>
    <w:uiPriority w:val="9"/>
    <w:rsid w:val="00E771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7D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C2102"/>
    <w:rPr>
      <w:color w:val="808080"/>
    </w:rPr>
  </w:style>
  <w:style w:type="character" w:customStyle="1" w:styleId="fontstyle51">
    <w:name w:val="fontstyle51"/>
    <w:basedOn w:val="DefaultParagraphFont"/>
    <w:rsid w:val="00C16A20"/>
    <w:rPr>
      <w:rFonts w:ascii="CMMI5" w:hAnsi="CMMI5" w:hint="default"/>
      <w:b w:val="0"/>
      <w:bCs w:val="0"/>
      <w:i/>
      <w:iCs/>
      <w:color w:val="000000"/>
      <w:sz w:val="10"/>
      <w:szCs w:val="10"/>
    </w:rPr>
  </w:style>
  <w:style w:type="character" w:customStyle="1" w:styleId="fontstyle61">
    <w:name w:val="fontstyle61"/>
    <w:basedOn w:val="DefaultParagraphFont"/>
    <w:rsid w:val="00C16A20"/>
    <w:rPr>
      <w:rFonts w:ascii="CMR5" w:hAnsi="CMR5" w:hint="default"/>
      <w:b w:val="0"/>
      <w:bCs w:val="0"/>
      <w:i w:val="0"/>
      <w:iCs w:val="0"/>
      <w:color w:val="000000"/>
      <w:sz w:val="10"/>
      <w:szCs w:val="10"/>
    </w:rPr>
  </w:style>
  <w:style w:type="character" w:customStyle="1" w:styleId="fontstyle71">
    <w:name w:val="fontstyle71"/>
    <w:basedOn w:val="DefaultParagraphFont"/>
    <w:rsid w:val="00C16A20"/>
    <w:rPr>
      <w:rFonts w:ascii="CMSY7" w:hAnsi="CMSY7" w:hint="default"/>
      <w:b w:val="0"/>
      <w:bCs w:val="0"/>
      <w:i/>
      <w:iCs/>
      <w:color w:val="000000"/>
      <w:sz w:val="14"/>
      <w:szCs w:val="14"/>
    </w:rPr>
  </w:style>
  <w:style w:type="character" w:customStyle="1" w:styleId="fontstyle81">
    <w:name w:val="fontstyle81"/>
    <w:basedOn w:val="DefaultParagraphFont"/>
    <w:rsid w:val="00C16A20"/>
    <w:rPr>
      <w:rFonts w:ascii="CMSY10" w:hAnsi="CMSY10" w:hint="default"/>
      <w:b w:val="0"/>
      <w:bCs w:val="0"/>
      <w:i/>
      <w:iCs/>
      <w:color w:val="000000"/>
      <w:sz w:val="20"/>
      <w:szCs w:val="20"/>
    </w:rPr>
  </w:style>
  <w:style w:type="character" w:customStyle="1" w:styleId="fontstyle91">
    <w:name w:val="fontstyle91"/>
    <w:basedOn w:val="DefaultParagraphFont"/>
    <w:rsid w:val="00C16A20"/>
    <w:rPr>
      <w:rFonts w:ascii="CMR10" w:hAnsi="CMR10" w:hint="default"/>
      <w:b w:val="0"/>
      <w:bCs w:val="0"/>
      <w:i w:val="0"/>
      <w:iCs w:val="0"/>
      <w:color w:val="000000"/>
      <w:sz w:val="20"/>
      <w:szCs w:val="20"/>
    </w:rPr>
  </w:style>
  <w:style w:type="paragraph" w:styleId="TOCHeading">
    <w:name w:val="TOC Heading"/>
    <w:basedOn w:val="Heading1"/>
    <w:next w:val="Normal"/>
    <w:uiPriority w:val="39"/>
    <w:unhideWhenUsed/>
    <w:qFormat/>
    <w:rsid w:val="00B319F0"/>
    <w:pPr>
      <w:outlineLvl w:val="9"/>
    </w:pPr>
  </w:style>
  <w:style w:type="paragraph" w:styleId="TOC1">
    <w:name w:val="toc 1"/>
    <w:basedOn w:val="Normal"/>
    <w:next w:val="Normal"/>
    <w:autoRedefine/>
    <w:uiPriority w:val="39"/>
    <w:unhideWhenUsed/>
    <w:rsid w:val="00B319F0"/>
    <w:pPr>
      <w:spacing w:after="100"/>
    </w:pPr>
  </w:style>
  <w:style w:type="paragraph" w:styleId="TOC2">
    <w:name w:val="toc 2"/>
    <w:basedOn w:val="Normal"/>
    <w:next w:val="Normal"/>
    <w:autoRedefine/>
    <w:uiPriority w:val="39"/>
    <w:unhideWhenUsed/>
    <w:rsid w:val="00B319F0"/>
    <w:pPr>
      <w:spacing w:after="100"/>
      <w:ind w:left="220"/>
    </w:pPr>
  </w:style>
  <w:style w:type="paragraph" w:styleId="TOC3">
    <w:name w:val="toc 3"/>
    <w:basedOn w:val="Normal"/>
    <w:next w:val="Normal"/>
    <w:autoRedefine/>
    <w:uiPriority w:val="39"/>
    <w:unhideWhenUsed/>
    <w:rsid w:val="00B319F0"/>
    <w:pPr>
      <w:spacing w:after="100"/>
      <w:ind w:left="440"/>
    </w:pPr>
  </w:style>
  <w:style w:type="character" w:styleId="Hyperlink">
    <w:name w:val="Hyperlink"/>
    <w:basedOn w:val="DefaultParagraphFont"/>
    <w:uiPriority w:val="99"/>
    <w:unhideWhenUsed/>
    <w:rsid w:val="00B319F0"/>
    <w:rPr>
      <w:color w:val="0563C1" w:themeColor="hyperlink"/>
      <w:u w:val="single"/>
    </w:rPr>
  </w:style>
  <w:style w:type="character" w:customStyle="1" w:styleId="fontstyle11">
    <w:name w:val="fontstyle11"/>
    <w:basedOn w:val="DefaultParagraphFont"/>
    <w:rsid w:val="00EA4D86"/>
    <w:rPr>
      <w:rFonts w:ascii="CMR7" w:hAnsi="CMR7" w:hint="default"/>
      <w:b w:val="0"/>
      <w:bCs w:val="0"/>
      <w:i w:val="0"/>
      <w:iCs w:val="0"/>
      <w:color w:val="000000"/>
      <w:sz w:val="14"/>
      <w:szCs w:val="14"/>
    </w:rPr>
  </w:style>
  <w:style w:type="paragraph" w:styleId="ListParagraph">
    <w:name w:val="List Paragraph"/>
    <w:basedOn w:val="Normal"/>
    <w:uiPriority w:val="34"/>
    <w:qFormat/>
    <w:rsid w:val="00332F8B"/>
    <w:pPr>
      <w:ind w:left="720"/>
      <w:contextualSpacing/>
    </w:pPr>
  </w:style>
  <w:style w:type="paragraph" w:styleId="Bibliography">
    <w:name w:val="Bibliography"/>
    <w:basedOn w:val="Normal"/>
    <w:next w:val="Normal"/>
    <w:uiPriority w:val="37"/>
    <w:unhideWhenUsed/>
    <w:rsid w:val="0001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4065">
      <w:bodyDiv w:val="1"/>
      <w:marLeft w:val="0"/>
      <w:marRight w:val="0"/>
      <w:marTop w:val="0"/>
      <w:marBottom w:val="0"/>
      <w:divBdr>
        <w:top w:val="none" w:sz="0" w:space="0" w:color="auto"/>
        <w:left w:val="none" w:sz="0" w:space="0" w:color="auto"/>
        <w:bottom w:val="none" w:sz="0" w:space="0" w:color="auto"/>
        <w:right w:val="none" w:sz="0" w:space="0" w:color="auto"/>
      </w:divBdr>
    </w:div>
    <w:div w:id="236866971">
      <w:bodyDiv w:val="1"/>
      <w:marLeft w:val="0"/>
      <w:marRight w:val="0"/>
      <w:marTop w:val="0"/>
      <w:marBottom w:val="0"/>
      <w:divBdr>
        <w:top w:val="none" w:sz="0" w:space="0" w:color="auto"/>
        <w:left w:val="none" w:sz="0" w:space="0" w:color="auto"/>
        <w:bottom w:val="none" w:sz="0" w:space="0" w:color="auto"/>
        <w:right w:val="none" w:sz="0" w:space="0" w:color="auto"/>
      </w:divBdr>
    </w:div>
    <w:div w:id="328991797">
      <w:bodyDiv w:val="1"/>
      <w:marLeft w:val="0"/>
      <w:marRight w:val="0"/>
      <w:marTop w:val="0"/>
      <w:marBottom w:val="0"/>
      <w:divBdr>
        <w:top w:val="none" w:sz="0" w:space="0" w:color="auto"/>
        <w:left w:val="none" w:sz="0" w:space="0" w:color="auto"/>
        <w:bottom w:val="none" w:sz="0" w:space="0" w:color="auto"/>
        <w:right w:val="none" w:sz="0" w:space="0" w:color="auto"/>
      </w:divBdr>
    </w:div>
    <w:div w:id="376391033">
      <w:bodyDiv w:val="1"/>
      <w:marLeft w:val="0"/>
      <w:marRight w:val="0"/>
      <w:marTop w:val="0"/>
      <w:marBottom w:val="0"/>
      <w:divBdr>
        <w:top w:val="none" w:sz="0" w:space="0" w:color="auto"/>
        <w:left w:val="none" w:sz="0" w:space="0" w:color="auto"/>
        <w:bottom w:val="none" w:sz="0" w:space="0" w:color="auto"/>
        <w:right w:val="none" w:sz="0" w:space="0" w:color="auto"/>
      </w:divBdr>
    </w:div>
    <w:div w:id="545066348">
      <w:bodyDiv w:val="1"/>
      <w:marLeft w:val="0"/>
      <w:marRight w:val="0"/>
      <w:marTop w:val="0"/>
      <w:marBottom w:val="0"/>
      <w:divBdr>
        <w:top w:val="none" w:sz="0" w:space="0" w:color="auto"/>
        <w:left w:val="none" w:sz="0" w:space="0" w:color="auto"/>
        <w:bottom w:val="none" w:sz="0" w:space="0" w:color="auto"/>
        <w:right w:val="none" w:sz="0" w:space="0" w:color="auto"/>
      </w:divBdr>
    </w:div>
    <w:div w:id="675232190">
      <w:bodyDiv w:val="1"/>
      <w:marLeft w:val="0"/>
      <w:marRight w:val="0"/>
      <w:marTop w:val="0"/>
      <w:marBottom w:val="0"/>
      <w:divBdr>
        <w:top w:val="none" w:sz="0" w:space="0" w:color="auto"/>
        <w:left w:val="none" w:sz="0" w:space="0" w:color="auto"/>
        <w:bottom w:val="none" w:sz="0" w:space="0" w:color="auto"/>
        <w:right w:val="none" w:sz="0" w:space="0" w:color="auto"/>
      </w:divBdr>
    </w:div>
    <w:div w:id="723022949">
      <w:bodyDiv w:val="1"/>
      <w:marLeft w:val="0"/>
      <w:marRight w:val="0"/>
      <w:marTop w:val="0"/>
      <w:marBottom w:val="0"/>
      <w:divBdr>
        <w:top w:val="none" w:sz="0" w:space="0" w:color="auto"/>
        <w:left w:val="none" w:sz="0" w:space="0" w:color="auto"/>
        <w:bottom w:val="none" w:sz="0" w:space="0" w:color="auto"/>
        <w:right w:val="none" w:sz="0" w:space="0" w:color="auto"/>
      </w:divBdr>
    </w:div>
    <w:div w:id="772170692">
      <w:bodyDiv w:val="1"/>
      <w:marLeft w:val="0"/>
      <w:marRight w:val="0"/>
      <w:marTop w:val="0"/>
      <w:marBottom w:val="0"/>
      <w:divBdr>
        <w:top w:val="none" w:sz="0" w:space="0" w:color="auto"/>
        <w:left w:val="none" w:sz="0" w:space="0" w:color="auto"/>
        <w:bottom w:val="none" w:sz="0" w:space="0" w:color="auto"/>
        <w:right w:val="none" w:sz="0" w:space="0" w:color="auto"/>
      </w:divBdr>
    </w:div>
    <w:div w:id="785852470">
      <w:bodyDiv w:val="1"/>
      <w:marLeft w:val="0"/>
      <w:marRight w:val="0"/>
      <w:marTop w:val="0"/>
      <w:marBottom w:val="0"/>
      <w:divBdr>
        <w:top w:val="none" w:sz="0" w:space="0" w:color="auto"/>
        <w:left w:val="none" w:sz="0" w:space="0" w:color="auto"/>
        <w:bottom w:val="none" w:sz="0" w:space="0" w:color="auto"/>
        <w:right w:val="none" w:sz="0" w:space="0" w:color="auto"/>
      </w:divBdr>
    </w:div>
    <w:div w:id="893662626">
      <w:bodyDiv w:val="1"/>
      <w:marLeft w:val="0"/>
      <w:marRight w:val="0"/>
      <w:marTop w:val="0"/>
      <w:marBottom w:val="0"/>
      <w:divBdr>
        <w:top w:val="none" w:sz="0" w:space="0" w:color="auto"/>
        <w:left w:val="none" w:sz="0" w:space="0" w:color="auto"/>
        <w:bottom w:val="none" w:sz="0" w:space="0" w:color="auto"/>
        <w:right w:val="none" w:sz="0" w:space="0" w:color="auto"/>
      </w:divBdr>
    </w:div>
    <w:div w:id="917134082">
      <w:bodyDiv w:val="1"/>
      <w:marLeft w:val="0"/>
      <w:marRight w:val="0"/>
      <w:marTop w:val="0"/>
      <w:marBottom w:val="0"/>
      <w:divBdr>
        <w:top w:val="none" w:sz="0" w:space="0" w:color="auto"/>
        <w:left w:val="none" w:sz="0" w:space="0" w:color="auto"/>
        <w:bottom w:val="none" w:sz="0" w:space="0" w:color="auto"/>
        <w:right w:val="none" w:sz="0" w:space="0" w:color="auto"/>
      </w:divBdr>
    </w:div>
    <w:div w:id="965282556">
      <w:bodyDiv w:val="1"/>
      <w:marLeft w:val="0"/>
      <w:marRight w:val="0"/>
      <w:marTop w:val="0"/>
      <w:marBottom w:val="0"/>
      <w:divBdr>
        <w:top w:val="none" w:sz="0" w:space="0" w:color="auto"/>
        <w:left w:val="none" w:sz="0" w:space="0" w:color="auto"/>
        <w:bottom w:val="none" w:sz="0" w:space="0" w:color="auto"/>
        <w:right w:val="none" w:sz="0" w:space="0" w:color="auto"/>
      </w:divBdr>
    </w:div>
    <w:div w:id="1123380143">
      <w:bodyDiv w:val="1"/>
      <w:marLeft w:val="0"/>
      <w:marRight w:val="0"/>
      <w:marTop w:val="0"/>
      <w:marBottom w:val="0"/>
      <w:divBdr>
        <w:top w:val="none" w:sz="0" w:space="0" w:color="auto"/>
        <w:left w:val="none" w:sz="0" w:space="0" w:color="auto"/>
        <w:bottom w:val="none" w:sz="0" w:space="0" w:color="auto"/>
        <w:right w:val="none" w:sz="0" w:space="0" w:color="auto"/>
      </w:divBdr>
    </w:div>
    <w:div w:id="1204638196">
      <w:bodyDiv w:val="1"/>
      <w:marLeft w:val="0"/>
      <w:marRight w:val="0"/>
      <w:marTop w:val="0"/>
      <w:marBottom w:val="0"/>
      <w:divBdr>
        <w:top w:val="none" w:sz="0" w:space="0" w:color="auto"/>
        <w:left w:val="none" w:sz="0" w:space="0" w:color="auto"/>
        <w:bottom w:val="none" w:sz="0" w:space="0" w:color="auto"/>
        <w:right w:val="none" w:sz="0" w:space="0" w:color="auto"/>
      </w:divBdr>
    </w:div>
    <w:div w:id="1221600999">
      <w:bodyDiv w:val="1"/>
      <w:marLeft w:val="0"/>
      <w:marRight w:val="0"/>
      <w:marTop w:val="0"/>
      <w:marBottom w:val="0"/>
      <w:divBdr>
        <w:top w:val="none" w:sz="0" w:space="0" w:color="auto"/>
        <w:left w:val="none" w:sz="0" w:space="0" w:color="auto"/>
        <w:bottom w:val="none" w:sz="0" w:space="0" w:color="auto"/>
        <w:right w:val="none" w:sz="0" w:space="0" w:color="auto"/>
      </w:divBdr>
    </w:div>
    <w:div w:id="1266228270">
      <w:bodyDiv w:val="1"/>
      <w:marLeft w:val="0"/>
      <w:marRight w:val="0"/>
      <w:marTop w:val="0"/>
      <w:marBottom w:val="0"/>
      <w:divBdr>
        <w:top w:val="none" w:sz="0" w:space="0" w:color="auto"/>
        <w:left w:val="none" w:sz="0" w:space="0" w:color="auto"/>
        <w:bottom w:val="none" w:sz="0" w:space="0" w:color="auto"/>
        <w:right w:val="none" w:sz="0" w:space="0" w:color="auto"/>
      </w:divBdr>
    </w:div>
    <w:div w:id="1299262311">
      <w:bodyDiv w:val="1"/>
      <w:marLeft w:val="0"/>
      <w:marRight w:val="0"/>
      <w:marTop w:val="0"/>
      <w:marBottom w:val="0"/>
      <w:divBdr>
        <w:top w:val="none" w:sz="0" w:space="0" w:color="auto"/>
        <w:left w:val="none" w:sz="0" w:space="0" w:color="auto"/>
        <w:bottom w:val="none" w:sz="0" w:space="0" w:color="auto"/>
        <w:right w:val="none" w:sz="0" w:space="0" w:color="auto"/>
      </w:divBdr>
    </w:div>
    <w:div w:id="1316497731">
      <w:bodyDiv w:val="1"/>
      <w:marLeft w:val="0"/>
      <w:marRight w:val="0"/>
      <w:marTop w:val="0"/>
      <w:marBottom w:val="0"/>
      <w:divBdr>
        <w:top w:val="none" w:sz="0" w:space="0" w:color="auto"/>
        <w:left w:val="none" w:sz="0" w:space="0" w:color="auto"/>
        <w:bottom w:val="none" w:sz="0" w:space="0" w:color="auto"/>
        <w:right w:val="none" w:sz="0" w:space="0" w:color="auto"/>
      </w:divBdr>
    </w:div>
    <w:div w:id="1491020478">
      <w:bodyDiv w:val="1"/>
      <w:marLeft w:val="0"/>
      <w:marRight w:val="0"/>
      <w:marTop w:val="0"/>
      <w:marBottom w:val="0"/>
      <w:divBdr>
        <w:top w:val="none" w:sz="0" w:space="0" w:color="auto"/>
        <w:left w:val="none" w:sz="0" w:space="0" w:color="auto"/>
        <w:bottom w:val="none" w:sz="0" w:space="0" w:color="auto"/>
        <w:right w:val="none" w:sz="0" w:space="0" w:color="auto"/>
      </w:divBdr>
    </w:div>
    <w:div w:id="1757093999">
      <w:bodyDiv w:val="1"/>
      <w:marLeft w:val="0"/>
      <w:marRight w:val="0"/>
      <w:marTop w:val="0"/>
      <w:marBottom w:val="0"/>
      <w:divBdr>
        <w:top w:val="none" w:sz="0" w:space="0" w:color="auto"/>
        <w:left w:val="none" w:sz="0" w:space="0" w:color="auto"/>
        <w:bottom w:val="none" w:sz="0" w:space="0" w:color="auto"/>
        <w:right w:val="none" w:sz="0" w:space="0" w:color="auto"/>
      </w:divBdr>
    </w:div>
    <w:div w:id="1775979368">
      <w:bodyDiv w:val="1"/>
      <w:marLeft w:val="0"/>
      <w:marRight w:val="0"/>
      <w:marTop w:val="0"/>
      <w:marBottom w:val="0"/>
      <w:divBdr>
        <w:top w:val="none" w:sz="0" w:space="0" w:color="auto"/>
        <w:left w:val="none" w:sz="0" w:space="0" w:color="auto"/>
        <w:bottom w:val="none" w:sz="0" w:space="0" w:color="auto"/>
        <w:right w:val="none" w:sz="0" w:space="0" w:color="auto"/>
      </w:divBdr>
    </w:div>
    <w:div w:id="1886988344">
      <w:bodyDiv w:val="1"/>
      <w:marLeft w:val="0"/>
      <w:marRight w:val="0"/>
      <w:marTop w:val="0"/>
      <w:marBottom w:val="0"/>
      <w:divBdr>
        <w:top w:val="none" w:sz="0" w:space="0" w:color="auto"/>
        <w:left w:val="none" w:sz="0" w:space="0" w:color="auto"/>
        <w:bottom w:val="none" w:sz="0" w:space="0" w:color="auto"/>
        <w:right w:val="none" w:sz="0" w:space="0" w:color="auto"/>
      </w:divBdr>
    </w:div>
    <w:div w:id="1887377203">
      <w:bodyDiv w:val="1"/>
      <w:marLeft w:val="0"/>
      <w:marRight w:val="0"/>
      <w:marTop w:val="0"/>
      <w:marBottom w:val="0"/>
      <w:divBdr>
        <w:top w:val="none" w:sz="0" w:space="0" w:color="auto"/>
        <w:left w:val="none" w:sz="0" w:space="0" w:color="auto"/>
        <w:bottom w:val="none" w:sz="0" w:space="0" w:color="auto"/>
        <w:right w:val="none" w:sz="0" w:space="0" w:color="auto"/>
      </w:divBdr>
    </w:div>
    <w:div w:id="1908420502">
      <w:bodyDiv w:val="1"/>
      <w:marLeft w:val="0"/>
      <w:marRight w:val="0"/>
      <w:marTop w:val="0"/>
      <w:marBottom w:val="0"/>
      <w:divBdr>
        <w:top w:val="none" w:sz="0" w:space="0" w:color="auto"/>
        <w:left w:val="none" w:sz="0" w:space="0" w:color="auto"/>
        <w:bottom w:val="none" w:sz="0" w:space="0" w:color="auto"/>
        <w:right w:val="none" w:sz="0" w:space="0" w:color="auto"/>
      </w:divBdr>
    </w:div>
    <w:div w:id="2015842714">
      <w:bodyDiv w:val="1"/>
      <w:marLeft w:val="0"/>
      <w:marRight w:val="0"/>
      <w:marTop w:val="0"/>
      <w:marBottom w:val="0"/>
      <w:divBdr>
        <w:top w:val="none" w:sz="0" w:space="0" w:color="auto"/>
        <w:left w:val="none" w:sz="0" w:space="0" w:color="auto"/>
        <w:bottom w:val="none" w:sz="0" w:space="0" w:color="auto"/>
        <w:right w:val="none" w:sz="0" w:space="0" w:color="auto"/>
      </w:divBdr>
    </w:div>
    <w:div w:id="2042438951">
      <w:bodyDiv w:val="1"/>
      <w:marLeft w:val="0"/>
      <w:marRight w:val="0"/>
      <w:marTop w:val="0"/>
      <w:marBottom w:val="0"/>
      <w:divBdr>
        <w:top w:val="none" w:sz="0" w:space="0" w:color="auto"/>
        <w:left w:val="none" w:sz="0" w:space="0" w:color="auto"/>
        <w:bottom w:val="none" w:sz="0" w:space="0" w:color="auto"/>
        <w:right w:val="none" w:sz="0" w:space="0" w:color="auto"/>
      </w:divBdr>
    </w:div>
    <w:div w:id="2062438159">
      <w:bodyDiv w:val="1"/>
      <w:marLeft w:val="0"/>
      <w:marRight w:val="0"/>
      <w:marTop w:val="0"/>
      <w:marBottom w:val="0"/>
      <w:divBdr>
        <w:top w:val="none" w:sz="0" w:space="0" w:color="auto"/>
        <w:left w:val="none" w:sz="0" w:space="0" w:color="auto"/>
        <w:bottom w:val="none" w:sz="0" w:space="0" w:color="auto"/>
        <w:right w:val="none" w:sz="0" w:space="0" w:color="auto"/>
      </w:divBdr>
    </w:div>
    <w:div w:id="214469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Ada06</b:Tag>
    <b:SourceType>BookSection</b:SourceType>
    <b:Guid>{77B6C5D3-3CC4-49FA-BD39-106F7C2C980F}</b:Guid>
    <b:Title>Mastering Data Warehouse Aggregates : Solutions for Star Schema</b:Title>
    <b:Year>2006</b:Year>
    <b:BookTitle>Mastering Data Warehouse Aggregates : Solutions for Star Schema</b:BookTitle>
    <b:Publisher>Wiley Publishing, Inc</b:Publisher>
    <b:Author>
      <b:Author>
        <b:NameList>
          <b:Person>
            <b:Last>Adamson</b:Last>
            <b:First>C</b:First>
          </b:Person>
        </b:NameList>
      </b:Author>
      <b:BookAuthor>
        <b:NameList>
          <b:Person>
            <b:Last>Adamson</b:Last>
            <b:First>C</b:First>
          </b:Person>
        </b:NameList>
      </b:BookAuthor>
    </b:Author>
    <b:RefOrder>1</b:RefOrder>
  </b:Source>
  <b:Source>
    <b:Tag>Bal66</b:Tag>
    <b:SourceType>Book</b:SourceType>
    <b:Guid>{BA4C0F2E-049C-4EA8-A1C3-E92522FF17A0}</b:Guid>
    <b:Title>Dimensional Modeling : In a Business Intelligence Environment (First ed.)</b:Title>
    <b:Year>2006</b:Year>
    <b:Publisher>IBM Corp</b:Publisher>
    <b:Author>
      <b:Author>
        <b:NameList>
          <b:Person>
            <b:Last>Ballard</b:Last>
            <b:First>F</b:First>
          </b:Person>
          <b:Person>
            <b:Last>Farrell</b:Last>
            <b:First>M</b:First>
          </b:Person>
          <b:Person>
            <b:Last>Gupta</b:Last>
            <b:First>A</b:First>
          </b:Person>
          <b:Person>
            <b:Last>Mazuela</b:Last>
            <b:First>C</b:First>
          </b:Person>
          <b:Person>
            <b:Last>Vohnik</b:Last>
            <b:First>S</b:First>
          </b:Person>
        </b:NameList>
      </b:Author>
    </b:Author>
    <b:RefOrder>2</b:RefOrder>
  </b:Source>
  <b:Source>
    <b:Tag>Ell13</b:Tag>
    <b:SourceType>Book</b:SourceType>
    <b:Guid>{062D5733-FC77-4AF6-B9F7-A0DD9C54E0FE}</b:Guid>
    <b:Title>The Data Warehouse Toolkit (Third ed.)</b:Title>
    <b:Year>2013</b:Year>
    <b:Publisher>Wiley Publishing,</b:Publisher>
    <b:Author>
      <b:Author>
        <b:NameList>
          <b:Person>
            <b:Last>Elliott</b:Last>
            <b:First>R</b:First>
          </b:Person>
        </b:NameList>
      </b:Author>
    </b:Author>
    <b:RefOrder>3</b:RefOrder>
  </b:Source>
  <b:Source>
    <b:Tag>Fin07</b:Tag>
    <b:SourceType>JournalArticle</b:SourceType>
    <b:Guid>{112D71DA-C5EC-4825-A189-D70068EE947F}</b:Guid>
    <b:Title>Important extrema of time series</b:Title>
    <b:JournalName>In Proceedings of the IEEE International Conference on Systems, Man and Cybernetics</b:JournalName>
    <b:Year>2007</b:Year>
    <b:Pages>366–372</b:Pages>
    <b:Author>
      <b:Author>
        <b:NameList>
          <b:Person>
            <b:Last>Fink</b:Last>
            <b:First>E</b:First>
          </b:Person>
          <b:Person>
            <b:Last>Gandhi</b:Last>
            <b:First>S</b:First>
          </b:Person>
        </b:NameList>
      </b:Author>
    </b:Author>
    <b:RefOrder>4</b:RefOrder>
  </b:Source>
  <b:Source>
    <b:Tag>Esl12</b:Tag>
    <b:SourceType>ArticleInAPeriodical</b:SourceType>
    <b:Guid>{C7AA9F02-1916-4A93-9259-06B26795A402}</b:Guid>
    <b:Title>Time-series data mining</b:Title>
    <b:Year>2012</b:Year>
    <b:PeriodicalTitle>ACM Comput. Surv. 45</b:PeriodicalTitle>
    <b:JournalName>ACM Comput. Surv. 45</b:JournalName>
    <b:Author>
      <b:Author>
        <b:NameList>
          <b:Person>
            <b:Last>Esling</b:Last>
            <b:First>P</b:First>
          </b:Person>
          <b:Person>
            <b:Last>Agon</b:Last>
            <b:First>C</b:First>
          </b:Person>
        </b:NameList>
      </b:Author>
    </b:Author>
    <b:RefOrder>5</b:RefOrder>
  </b:Source>
  <b:Source>
    <b:Tag>Het04</b:Tag>
    <b:SourceType>ArticleInAPeriodical</b:SourceType>
    <b:Guid>{17C09331-1784-47E5-9814-4A06F609F451}</b:Guid>
    <b:Title>A survey of recent methods for efficient retrieval of similar time sequencies</b:Title>
    <b:PeriodicalTitle>Data Mining In Time Series Databases</b:PeriodicalTitle>
    <b:Year>2004</b:Year>
    <b:Author>
      <b:Author>
        <b:NameList>
          <b:Person>
            <b:Last>Hetland</b:Last>
            <b:First>M</b:First>
          </b:Person>
        </b:NameList>
      </b:Author>
    </b:Author>
    <b:Pages>23-42</b:Pages>
    <b:RefOrder>6</b:RefOrder>
  </b:Source>
  <b:Source>
    <b:Tag>Inm02</b:Tag>
    <b:SourceType>Book</b:SourceType>
    <b:Guid>{EF841CEC-BE67-4C34-8901-8A7A49D91F2D}</b:Guid>
    <b:Title>Building the Data Warehouse (Third ed.)</b:Title>
    <b:Year>2002</b:Year>
    <b:Publisher>John Wiley &amp; Sons, Inc</b:Publisher>
    <b:Author>
      <b:Author>
        <b:NameList>
          <b:Person>
            <b:Last>Inmon</b:Last>
            <b:First>W</b:First>
          </b:Person>
        </b:NameList>
      </b:Author>
    </b:Author>
    <b:RefOrder>7</b:RefOrder>
  </b:Source>
  <b:Source>
    <b:Tag>Keo01</b:Tag>
    <b:SourceType>JournalArticle</b:SourceType>
    <b:Guid>{B0FCDEEC-BF3B-455F-A2C2-94A55CFA4D77}</b:Guid>
    <b:Author>
      <b:Author>
        <b:NameList>
          <b:Person>
            <b:Last>Keogh</b:Last>
            <b:First>E</b:First>
          </b:Person>
        </b:NameList>
      </b:Author>
    </b:Author>
    <b:Title>An online algorithm for segmenting time series</b:Title>
    <b:Year>2001</b:Year>
    <b:JournalName>Mining, In Proceedings of the 2001 IEEE International Conference on Data</b:JournalName>
    <b:Pages>289–296</b:Pages>
    <b:RefOrder>8</b:RefOrder>
  </b:Source>
  <b:Source>
    <b:Tag>Mun10</b:Tag>
    <b:SourceType>ArticleInAPeriodical</b:SourceType>
    <b:Guid>{13DAE58B-2890-446F-BDC5-4CEA743C8FB9}</b:Guid>
    <b:Title>A family of experiments to validate measures for UML activity diagrams of ETL processes in data warehouses</b:Title>
    <b:Year>2010</b:Year>
    <b:Pages>1188–1203</b:Pages>
    <b:PeriodicalTitle>Information &amp; Software Technology 52</b:PeriodicalTitle>
    <b:Author>
      <b:Author>
        <b:NameList>
          <b:Person>
            <b:Last>Munoz</b:Last>
            <b:First>L</b:First>
          </b:Person>
        </b:NameList>
      </b:Author>
    </b:Author>
    <b:RefOrder>9</b:RefOrder>
  </b:Source>
  <b:Source>
    <b:Tag>Pre02</b:Tag>
    <b:SourceType>BookSection</b:SourceType>
    <b:Guid>{BAEC3727-49BE-47C1-A029-CEE20EAE1DDC}</b:Guid>
    <b:Title>Numerical Recipes in C : The Art of Scientific Computing</b:Title>
    <b:Year>2002</b:Year>
    <b:Pages>707–752</b:Pages>
    <b:Publisher>Cambridge University Press</b:Publisher>
    <b:Author>
      <b:Author>
        <b:NameList>
          <b:Person>
            <b:Last>Press</b:Last>
            <b:First>W</b:First>
          </b:Person>
          <b:Person>
            <b:Last>Teukolsky</b:Last>
            <b:First>S</b:First>
          </b:Person>
          <b:Person>
            <b:Last>Vetterling</b:Last>
            <b:First>W</b:First>
          </b:Person>
          <b:Person>
            <b:Last>Flannery</b:Last>
            <b:First>B</b:First>
          </b:Person>
        </b:NameList>
      </b:Author>
    </b:Author>
    <b:RefOrder>10</b:RefOrder>
  </b:Source>
  <b:Source>
    <b:Tag>Shu15</b:Tag>
    <b:SourceType>Book</b:SourceType>
    <b:Guid>{973B5F25-7A7E-4B06-BFDD-D8F0BE566E95}</b:Guid>
    <b:Title>Time Series Analysis and It’s Applications</b:Title>
    <b:Year>2015</b:Year>
    <b:Publisher>Springer</b:Publisher>
    <b:Author>
      <b:Author>
        <b:NameList>
          <b:Person>
            <b:Last>Shumway</b:Last>
            <b:First>R</b:First>
          </b:Person>
          <b:Person>
            <b:Last>Stoffer</b:Last>
            <b:First>D</b:First>
          </b:Person>
        </b:NameList>
      </b:Author>
    </b:Author>
    <b:RefOrder>11</b:RefOrder>
  </b:Source>
  <b:Source>
    <b:Tag>Sko07</b:Tag>
    <b:SourceType>ArticleInAPeriodical</b:SourceType>
    <b:Guid>{1E62DE68-DF44-4176-9415-A582F31B70AD}</b:Guid>
    <b:Title>Ontology-based conceptual design of ETL processes for both structured and semi-structured data</b:Title>
    <b:Year>2007</b:Year>
    <b:PeriodicalTitle>Int. J. Semantic Web Inf. Syst</b:PeriodicalTitle>
    <b:Pages>1–24</b:Pages>
    <b:Author>
      <b:Author>
        <b:NameList>
          <b:Person>
            <b:Last>Skoutas</b:Last>
            <b:First>D</b:First>
          </b:Person>
          <b:Person>
            <b:Last>Simitsis</b:Last>
            <b:First>A</b:First>
          </b:Person>
        </b:NameList>
      </b:Author>
    </b:Author>
    <b:RefOrder>12</b:RefOrder>
  </b:Source>
  <b:Source>
    <b:Tag>Vai14</b:Tag>
    <b:SourceType>Book</b:SourceType>
    <b:Guid>{13BE28BC-4193-43B0-BF82-9F328A6C98D8}</b:Guid>
    <b:Title>Data Warehouse Systems Design and Implementation</b:Title>
    <b:Year>2014</b:Year>
    <b:Publisher>Springer</b:Publisher>
    <b:Author>
      <b:Author>
        <b:NameList>
          <b:Person>
            <b:Last>Vaisman</b:Last>
            <b:First>A</b:First>
          </b:Person>
          <b:Person>
            <b:Last>Zimanyi</b:Last>
            <b:First>E</b:First>
          </b:Person>
        </b:NameList>
      </b:Author>
    </b:Author>
    <b:RefOrder>13</b:RefOrder>
  </b:Source>
  <b:Source>
    <b:Tag>Vas09</b:Tag>
    <b:SourceType>BookSection</b:SourceType>
    <b:Guid>{23A2BCBD-B928-4E24-89A5-6D30C0926A30}</b:Guid>
    <b:Title>A taxonomy of ETL activities</b:Title>
    <b:Year>2009</b:Year>
    <b:City>New York</b:City>
    <b:Publisher>ACM</b:Publisher>
    <b:JournalName>In Procee</b:JournalName>
    <b:Pages>25-32</b:Pages>
    <b:BookTitle>Proceedings of the ACM Twelfth International Workshop on Data Warehousing and OLAP, DOLAP</b:BookTitle>
    <b:Author>
      <b:Author>
        <b:NameList>
          <b:Person>
            <b:Last>Vassiliadis</b:Last>
            <b:First>P</b:First>
          </b:Person>
          <b:Person>
            <b:Last>Simitsis</b:Last>
            <b:First>A</b:First>
          </b:Person>
          <b:Person>
            <b:Last>Baikousi</b:Last>
            <b:First>E</b:First>
          </b:Person>
        </b:NameList>
      </b:Author>
    </b:Author>
    <b:RefOrder>14</b:RefOrder>
  </b:Source>
  <b:Source>
    <b:Tag>Vas02</b:Tag>
    <b:SourceType>BookSection</b:SourceType>
    <b:Guid>{23705A7F-C984-49A7-ADF3-D1B16324212C}</b:Guid>
    <b:Title>Conceptual modeling for etl processes</b:Title>
    <b:Author>
      <b:BookAuthor>
        <b:NameList>
          <b:Person>
            <b:Last>Proceedings of the 5th ACM International Workshop on Data Warehousing and OLAP</b:Last>
            <b:First>DOLAP</b:First>
          </b:Person>
        </b:NameList>
      </b:BookAuthor>
      <b:Author>
        <b:NameList>
          <b:Person>
            <b:Last>Vassiliadis</b:Last>
            <b:First>P</b:First>
          </b:Person>
          <b:Person>
            <b:Last>Simitsis</b:Last>
            <b:First>A</b:First>
          </b:Person>
          <b:Person>
            <b:Last>Baikousi</b:Last>
            <b:First>E</b:First>
          </b:Person>
        </b:NameList>
      </b:Author>
    </b:Author>
    <b:BookTitle>Conceptual modeling for etl processes</b:BookTitle>
    <b:Year>2002</b:Year>
    <b:Pages>14-21</b:Pages>
    <b:City>New York</b:City>
    <b:Publisher>ACM</b:Publisher>
    <b:RefOrder>15</b:RefOrder>
  </b:Source>
  <b:Source>
    <b:Tag>Zei04</b:Tag>
    <b:SourceType>ArticleInAPeriodical</b:SourceType>
    <b:Guid>{DE2F94D8-9DE7-484E-AAD8-0044AA374EA9}</b:Guid>
    <b:Title>Change detection in classification models induced from time series data</b:Title>
    <b:Year>2004</b:Year>
    <b:Pages>101-125</b:Pages>
    <b:PeriodicalTitle>induced from time series data</b:PeriodicalTitle>
    <b:Author>
      <b:Author>
        <b:NameList>
          <b:Person>
            <b:Last>Zeira</b:Last>
            <b:First>G</b:First>
          </b:Person>
          <b:Person>
            <b:Last>Maimon</b:Last>
            <b:First>O</b:First>
          </b:Person>
          <b:Person>
            <b:Last>Last</b:Last>
            <b:First>M</b:First>
          </b:Person>
          <b:Person>
            <b:Last>Rokach</b:Last>
            <b:First>L</b:First>
          </b:Person>
        </b:NameList>
      </b:Author>
    </b:Author>
    <b:RefOrder>16</b:RefOrder>
  </b:Source>
  <b:Source>
    <b:Tag>FuT11</b:Tag>
    <b:SourceType>ArticleInAPeriodical</b:SourceType>
    <b:Guid>{685C5568-0AB2-4009-B05C-6A5E5D450BCC}</b:Guid>
    <b:Title>A review on time series data mining</b:Title>
    <b:Year>2011</b:Year>
    <b:JournalName>Engineering Applications of Artificial Intelligence</b:JournalName>
    <b:PeriodicalTitle>Engineering Applications of Artificial Intelligence</b:PeriodicalTitle>
    <b:Author>
      <b:Author>
        <b:NameList>
          <b:Person>
            <b:Last>Fu</b:Last>
            <b:First>T</b:First>
          </b:Person>
        </b:NameList>
      </b:Author>
    </b:Author>
    <b:RefOrder>17</b:RefOrder>
  </b:Source>
  <b:Source>
    <b:Tag>Alb15</b:Tag>
    <b:SourceType>Report</b:SourceType>
    <b:Guid>{2CD05C12-6819-4EB2-AC93-74C22A33A508}</b:Guid>
    <b:Title>Model repository, application to data from the automatic</b:Title>
    <b:Year>2016</b:Year>
    <b:Publisher>Geneva School of Economics and Management</b:Publisher>
    <b:Author>
      <b:Author>
        <b:NameList>
          <b:Person>
            <b:Last>Yann</b:Last>
            <b:First>A</b:First>
          </b:Person>
        </b:NameList>
      </b:Author>
    </b:Author>
    <b:RefOrder>18</b:RefOrder>
  </b:Source>
</b:Sources>
</file>

<file path=customXml/itemProps1.xml><?xml version="1.0" encoding="utf-8"?>
<ds:datastoreItem xmlns:ds="http://schemas.openxmlformats.org/officeDocument/2006/customXml" ds:itemID="{34EBE576-A4F2-47B9-9C29-204D49B8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18</Pages>
  <Words>5241</Words>
  <Characters>29874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death</dc:creator>
  <cp:keywords/>
  <dc:description/>
  <cp:lastModifiedBy>kira death</cp:lastModifiedBy>
  <cp:revision>55</cp:revision>
  <dcterms:created xsi:type="dcterms:W3CDTF">2019-12-18T04:09:00Z</dcterms:created>
  <dcterms:modified xsi:type="dcterms:W3CDTF">2020-01-14T13:41:00Z</dcterms:modified>
</cp:coreProperties>
</file>