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CDA651A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AD15C9A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97E2EF9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165522A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370DE62E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2B445325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736838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16026F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0C3744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550712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A11D4A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9183C06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1C389D9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58C113E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8DCC9D1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036F" w14:textId="77777777" w:rsidR="008A345D" w:rsidRDefault="008A345D" w:rsidP="003B27C1">
      <w:r>
        <w:separator/>
      </w:r>
    </w:p>
  </w:endnote>
  <w:endnote w:type="continuationSeparator" w:id="0">
    <w:p w14:paraId="08ED2274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3C15" w14:textId="77777777" w:rsidR="008A345D" w:rsidRDefault="008A345D" w:rsidP="003B27C1">
      <w:r>
        <w:separator/>
      </w:r>
    </w:p>
  </w:footnote>
  <w:footnote w:type="continuationSeparator" w:id="0">
    <w:p w14:paraId="12EF0042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08EF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065CF8"/>
  <w15:chartTrackingRefBased/>
  <w15:docId w15:val="{553309D3-60CC-4E60-8C65-8B266F4C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