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069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8556118" w14:textId="77777777" w:rsidTr="00AA1B13">
        <w:tc>
          <w:tcPr>
            <w:tcW w:w="959" w:type="dxa"/>
            <w:vAlign w:val="center"/>
          </w:tcPr>
          <w:p w14:paraId="67CDB32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95E695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5FCBCE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BE697A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52412847" w14:textId="77777777" w:rsidTr="00AA1B13">
        <w:tc>
          <w:tcPr>
            <w:tcW w:w="959" w:type="dxa"/>
            <w:vAlign w:val="center"/>
          </w:tcPr>
          <w:p w14:paraId="7E7ADE16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AA6E24F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F44D55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EB8CF2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2F105A1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371DD3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DB32B78" w14:textId="77777777" w:rsidTr="00AA1B13">
        <w:tc>
          <w:tcPr>
            <w:tcW w:w="959" w:type="dxa"/>
          </w:tcPr>
          <w:p w14:paraId="28B311B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8BAB4B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B0C651B" w14:textId="77777777" w:rsidTr="00AA1B13">
        <w:tc>
          <w:tcPr>
            <w:tcW w:w="959" w:type="dxa"/>
            <w:vMerge w:val="restart"/>
            <w:vAlign w:val="center"/>
          </w:tcPr>
          <w:p w14:paraId="4D97588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22D481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E340BB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B1AE5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47A110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9ED0A9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5BB5DC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00973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5AE8D3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46C966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4D3C1D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ABF504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876CBF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07ABFD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01E1BB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E19B39E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159C4CE" w14:textId="77777777" w:rsidTr="00AA1B13">
        <w:tc>
          <w:tcPr>
            <w:tcW w:w="959" w:type="dxa"/>
            <w:vMerge/>
            <w:vAlign w:val="center"/>
          </w:tcPr>
          <w:p w14:paraId="758F72D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B352DC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22AAB7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A011BE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798F3D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1CF676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CBED4A1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FEFE1C9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0B5967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E0D0B6C" w14:textId="77777777" w:rsidTr="00AA1B13">
        <w:tc>
          <w:tcPr>
            <w:tcW w:w="959" w:type="dxa"/>
            <w:vMerge/>
            <w:vAlign w:val="center"/>
          </w:tcPr>
          <w:p w14:paraId="7BE0012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B99B2A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267770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64E108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BDCBB5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75D1AF4" w14:textId="77777777" w:rsidTr="00AA1B13">
        <w:tc>
          <w:tcPr>
            <w:tcW w:w="959" w:type="dxa"/>
            <w:vAlign w:val="center"/>
          </w:tcPr>
          <w:p w14:paraId="757BF4E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F6EB3AF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4F006E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746C7C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16C0088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FA779DE" w14:textId="77777777" w:rsidTr="00AA1B13">
        <w:tc>
          <w:tcPr>
            <w:tcW w:w="959" w:type="dxa"/>
            <w:vAlign w:val="center"/>
          </w:tcPr>
          <w:p w14:paraId="39DFC94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93A58F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E73D08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C147C61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8F44FD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DBBC91D" w14:textId="77777777" w:rsidTr="00AA1B13">
        <w:tc>
          <w:tcPr>
            <w:tcW w:w="959" w:type="dxa"/>
            <w:vAlign w:val="center"/>
          </w:tcPr>
          <w:p w14:paraId="16FB0B2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7E8627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915392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E3E7E8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E8920C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B60FAB" w14:textId="77777777" w:rsidTr="00AA1B13">
        <w:tc>
          <w:tcPr>
            <w:tcW w:w="959" w:type="dxa"/>
            <w:vAlign w:val="center"/>
          </w:tcPr>
          <w:p w14:paraId="481F2E6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F433F1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1D7446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A66B838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083DD01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DC22696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C4F1D51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224513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64C8BF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1A151A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4C72B5F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0C53" w14:textId="77777777" w:rsidR="00C53CF6" w:rsidRDefault="00C53CF6" w:rsidP="00FD21EA">
      <w:r>
        <w:separator/>
      </w:r>
    </w:p>
  </w:endnote>
  <w:endnote w:type="continuationSeparator" w:id="0">
    <w:p w14:paraId="236EC088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A6F7" w14:textId="77777777" w:rsidR="00C53CF6" w:rsidRDefault="00C53CF6" w:rsidP="00FD21EA">
      <w:r>
        <w:separator/>
      </w:r>
    </w:p>
  </w:footnote>
  <w:footnote w:type="continuationSeparator" w:id="0">
    <w:p w14:paraId="6A6BF78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0825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E01C6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72E82E"/>
  <w15:chartTrackingRefBased/>
  <w15:docId w15:val="{FBDFF4A4-C6FC-4D9D-9AB9-1301FD8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