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DE77480" w14:textId="77777777" w:rsidTr="00E1457C">
        <w:trPr>
          <w:cantSplit/>
          <w:trHeight w:val="158"/>
        </w:trPr>
        <w:tc>
          <w:tcPr>
            <w:tcW w:w="5813" w:type="dxa"/>
            <w:gridSpan w:val="5"/>
            <w:vMerge w:val="restart"/>
            <w:tcBorders>
              <w:right w:val="nil"/>
            </w:tcBorders>
            <w:vAlign w:val="center"/>
          </w:tcPr>
          <w:p w14:paraId="7F54690B"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44ECBA5" w14:textId="77777777" w:rsidR="00466390" w:rsidRDefault="007A1788">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003</w:t>
            </w:r>
            <w:r>
              <w:rPr>
                <w:rFonts w:ascii="標楷體" w:eastAsia="標楷體" w:hAnsi="標楷體"/>
                <w:b/>
              </w:rPr>
              <w:t>號</w:t>
            </w:r>
          </w:p>
        </w:tc>
      </w:tr>
      <w:tr w:rsidR="00A75672" w14:paraId="2B5B14D4" w14:textId="77777777" w:rsidTr="00E1457C">
        <w:trPr>
          <w:cantSplit/>
          <w:trHeight w:val="85"/>
        </w:trPr>
        <w:tc>
          <w:tcPr>
            <w:tcW w:w="5813" w:type="dxa"/>
            <w:gridSpan w:val="5"/>
            <w:vMerge/>
            <w:tcBorders>
              <w:bottom w:val="single" w:sz="4" w:space="0" w:color="auto"/>
              <w:right w:val="nil"/>
            </w:tcBorders>
            <w:vAlign w:val="center"/>
          </w:tcPr>
          <w:p w14:paraId="736D1A21"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B9056B4" w14:textId="77777777" w:rsidR="00466390" w:rsidRDefault="007A1788">
            <w:pPr>
              <w:jc w:val="right"/>
            </w:pPr>
            <w:r>
              <w:rPr>
                <w:rFonts w:ascii="標楷體" w:eastAsia="標楷體" w:hAnsi="標楷體"/>
                <w:b/>
              </w:rPr>
              <w:t>收件編號：</w:t>
            </w:r>
            <w:r>
              <w:rPr>
                <w:rFonts w:ascii="標楷體" w:eastAsia="標楷體" w:hAnsi="標楷體"/>
                <w:b/>
              </w:rPr>
              <w:t xml:space="preserve">011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B69412F" w14:textId="77777777" w:rsidTr="00E1457C">
        <w:trPr>
          <w:trHeight w:val="797"/>
        </w:trPr>
        <w:tc>
          <w:tcPr>
            <w:tcW w:w="1135" w:type="dxa"/>
            <w:tcBorders>
              <w:bottom w:val="single" w:sz="4" w:space="0" w:color="auto"/>
            </w:tcBorders>
            <w:vAlign w:val="center"/>
          </w:tcPr>
          <w:p w14:paraId="603ACFE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B467DF3"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A5AB37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4A47E9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598C82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142AE6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62A388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CC878D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1D01D4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8010D5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F1B025E"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FF6709B" w14:textId="77777777" w:rsidR="00466390" w:rsidRDefault="007A1788">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C4ABD8E" w14:textId="77777777" w:rsidR="00466390" w:rsidRDefault="007A1788">
            <w:pPr>
              <w:jc w:val="center"/>
            </w:pPr>
            <w:r>
              <w:rPr>
                <w:rFonts w:ascii="標楷體" w:eastAsia="標楷體" w:hAnsi="標楷體"/>
              </w:rPr>
              <w:t>郭佳琪</w:t>
            </w:r>
          </w:p>
        </w:tc>
        <w:tc>
          <w:tcPr>
            <w:tcW w:w="567" w:type="dxa"/>
            <w:tcBorders>
              <w:top w:val="nil"/>
              <w:left w:val="nil"/>
              <w:bottom w:val="single" w:sz="4" w:space="0" w:color="auto"/>
              <w:right w:val="single" w:sz="4" w:space="0" w:color="auto"/>
            </w:tcBorders>
            <w:vAlign w:val="center"/>
          </w:tcPr>
          <w:p w14:paraId="1A56C2DC" w14:textId="77777777" w:rsidR="00466390" w:rsidRDefault="007A1788">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0D7E3656" w14:textId="77777777" w:rsidR="00466390" w:rsidRDefault="007A1788">
            <w:pPr>
              <w:jc w:val="center"/>
            </w:pPr>
            <w:r>
              <w:rPr>
                <w:rFonts w:ascii="標楷體" w:eastAsia="標楷體" w:hAnsi="標楷體"/>
              </w:rPr>
              <w:t>60.01.26</w:t>
            </w:r>
          </w:p>
        </w:tc>
        <w:tc>
          <w:tcPr>
            <w:tcW w:w="1560" w:type="dxa"/>
            <w:tcBorders>
              <w:top w:val="nil"/>
              <w:left w:val="nil"/>
              <w:bottom w:val="single" w:sz="4" w:space="0" w:color="auto"/>
              <w:right w:val="single" w:sz="4" w:space="0" w:color="auto"/>
            </w:tcBorders>
            <w:vAlign w:val="center"/>
          </w:tcPr>
          <w:p w14:paraId="3DF72E80" w14:textId="77777777" w:rsidR="00466390" w:rsidRDefault="007A1788">
            <w:pPr>
              <w:jc w:val="center"/>
            </w:pPr>
            <w:r>
              <w:rPr>
                <w:rFonts w:ascii="標楷體" w:eastAsia="標楷體" w:hAnsi="標楷體"/>
              </w:rPr>
              <w:t>T565621297</w:t>
            </w:r>
          </w:p>
        </w:tc>
        <w:tc>
          <w:tcPr>
            <w:tcW w:w="567" w:type="dxa"/>
            <w:tcBorders>
              <w:top w:val="nil"/>
              <w:left w:val="nil"/>
              <w:bottom w:val="single" w:sz="4" w:space="0" w:color="auto"/>
              <w:right w:val="single" w:sz="4" w:space="0" w:color="auto"/>
            </w:tcBorders>
            <w:vAlign w:val="center"/>
          </w:tcPr>
          <w:p w14:paraId="4EBFB340"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B4C746B" w14:textId="77777777" w:rsidR="00466390" w:rsidRDefault="007A1788">
            <w:r>
              <w:rPr>
                <w:rFonts w:ascii="標楷體" w:eastAsia="標楷體" w:hAnsi="標楷體"/>
              </w:rPr>
              <w:t>高雄市前金區中正四路</w:t>
            </w:r>
            <w:r>
              <w:rPr>
                <w:rFonts w:ascii="標楷體" w:eastAsia="標楷體" w:hAnsi="標楷體"/>
              </w:rPr>
              <w:t>24</w:t>
            </w:r>
            <w:r>
              <w:rPr>
                <w:rFonts w:ascii="標楷體" w:eastAsia="標楷體" w:hAnsi="標楷體"/>
              </w:rPr>
              <w:t>號</w:t>
            </w:r>
          </w:p>
        </w:tc>
      </w:tr>
      <w:tr w:rsidR="00466390" w14:paraId="35ED7C9D" w14:textId="77777777">
        <w:tc>
          <w:tcPr>
            <w:tcW w:w="1135" w:type="dxa"/>
            <w:tcBorders>
              <w:top w:val="single" w:sz="2" w:space="0" w:color="auto"/>
              <w:left w:val="single" w:sz="2" w:space="0" w:color="auto"/>
              <w:right w:val="single" w:sz="2" w:space="0" w:color="auto"/>
            </w:tcBorders>
          </w:tcPr>
          <w:p w14:paraId="3A368D4A" w14:textId="77777777" w:rsidR="00466390" w:rsidRDefault="007A178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9D7321D" w14:textId="77777777" w:rsidR="00466390" w:rsidRDefault="007A1788">
            <w:pPr>
              <w:jc w:val="center"/>
            </w:pPr>
            <w:r>
              <w:rPr>
                <w:rFonts w:ascii="標楷體" w:eastAsia="標楷體" w:hAnsi="標楷體"/>
              </w:rPr>
              <w:t>賴明宏</w:t>
            </w:r>
          </w:p>
        </w:tc>
        <w:tc>
          <w:tcPr>
            <w:tcW w:w="567" w:type="dxa"/>
            <w:tcBorders>
              <w:top w:val="single" w:sz="2" w:space="0" w:color="auto"/>
              <w:left w:val="single" w:sz="2" w:space="0" w:color="auto"/>
              <w:right w:val="single" w:sz="2" w:space="0" w:color="auto"/>
            </w:tcBorders>
          </w:tcPr>
          <w:p w14:paraId="2FAA6165" w14:textId="77777777" w:rsidR="00466390" w:rsidRDefault="007A1788">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366737E2" w14:textId="77777777" w:rsidR="00466390" w:rsidRDefault="007A1788">
            <w:pPr>
              <w:jc w:val="center"/>
            </w:pPr>
            <w:r>
              <w:rPr>
                <w:rFonts w:ascii="標楷體" w:eastAsia="標楷體" w:hAnsi="標楷體"/>
              </w:rPr>
              <w:t>5.07.10</w:t>
            </w:r>
          </w:p>
        </w:tc>
        <w:tc>
          <w:tcPr>
            <w:tcW w:w="1560" w:type="dxa"/>
            <w:tcBorders>
              <w:top w:val="single" w:sz="2" w:space="0" w:color="auto"/>
              <w:left w:val="single" w:sz="2" w:space="0" w:color="auto"/>
              <w:right w:val="single" w:sz="2" w:space="0" w:color="auto"/>
            </w:tcBorders>
          </w:tcPr>
          <w:p w14:paraId="30D7AAED" w14:textId="77777777" w:rsidR="00466390" w:rsidRDefault="007A1788">
            <w:pPr>
              <w:jc w:val="center"/>
            </w:pPr>
            <w:r>
              <w:rPr>
                <w:rFonts w:ascii="標楷體" w:eastAsia="標楷體" w:hAnsi="標楷體"/>
              </w:rPr>
              <w:t>E119395378</w:t>
            </w:r>
          </w:p>
        </w:tc>
        <w:tc>
          <w:tcPr>
            <w:tcW w:w="567" w:type="dxa"/>
            <w:tcBorders>
              <w:top w:val="single" w:sz="2" w:space="0" w:color="auto"/>
              <w:left w:val="single" w:sz="2" w:space="0" w:color="auto"/>
              <w:right w:val="single" w:sz="2" w:space="0" w:color="auto"/>
            </w:tcBorders>
          </w:tcPr>
          <w:p w14:paraId="5CC5070F" w14:textId="77777777" w:rsidR="00466390" w:rsidRDefault="00466390">
            <w:pPr>
              <w:jc w:val="center"/>
            </w:pPr>
          </w:p>
        </w:tc>
        <w:tc>
          <w:tcPr>
            <w:tcW w:w="4420" w:type="dxa"/>
            <w:tcBorders>
              <w:top w:val="single" w:sz="2" w:space="0" w:color="auto"/>
              <w:left w:val="single" w:sz="2" w:space="0" w:color="auto"/>
              <w:right w:val="single" w:sz="2" w:space="0" w:color="auto"/>
            </w:tcBorders>
          </w:tcPr>
          <w:p w14:paraId="0DACB6CD" w14:textId="77777777" w:rsidR="00466390" w:rsidRDefault="007A1788">
            <w:r>
              <w:rPr>
                <w:rFonts w:ascii="標楷體" w:eastAsia="標楷體" w:hAnsi="標楷體"/>
              </w:rPr>
              <w:t>台南市北區成功北路</w:t>
            </w:r>
            <w:r>
              <w:rPr>
                <w:rFonts w:ascii="標楷體" w:eastAsia="標楷體" w:hAnsi="標楷體"/>
              </w:rPr>
              <w:t>25</w:t>
            </w:r>
            <w:r>
              <w:rPr>
                <w:rFonts w:ascii="標楷體" w:eastAsia="標楷體" w:hAnsi="標楷體"/>
              </w:rPr>
              <w:t>號</w:t>
            </w:r>
          </w:p>
        </w:tc>
      </w:tr>
    </w:tbl>
    <w:bookmarkEnd w:id="0"/>
    <w:p w14:paraId="72D257F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上開當事人間因「損害賠償糾紛事件」，於民國111年02月15日上午09時10分在本會調解室調解成立，內容如下：</w:t>
      </w:r>
    </w:p>
    <w:p w14:paraId="0A85A32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聲請人郭佳琪自稱於111.09.03時，前往基隆市中正區義一路與仁愛路口 [於此寫入行為]，對造人賴明宏[於此寫入行為]，導致聲請人郭佳琪受有財產上之損害，因私下和解不成，故申請本案調解。，雙方同意如下：</w:t>
      </w:r>
    </w:p>
    <w:p w14:paraId="43D00154" w14:textId="77777777" w:rsidR="00466390" w:rsidRDefault="007A178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對造人賴明宏同意賠償聲請人郭佳琪財產損失共計新台幣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前給付至聲請人郭佳琪所提供之帳戶內，不另立</w:t>
      </w:r>
      <w:r>
        <w:rPr>
          <w:rFonts w:ascii="標楷體" w:eastAsia="標楷體" w:hAnsi="標楷體"/>
          <w:sz w:val="24"/>
        </w:rPr>
        <w:t>據。</w:t>
      </w:r>
    </w:p>
    <w:p w14:paraId="1DCFD347" w14:textId="77777777" w:rsidR="00466390" w:rsidRDefault="007A178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8E9038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E38A5B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391665"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郭佳琪                                      對造人: 賴明宏</w:t>
      </w:r>
    </w:p>
    <w:p w14:paraId="7F1D0923" w14:textId="77777777" w:rsidR="00466390" w:rsidRDefault="007A178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7F48BDD" w14:textId="77777777" w:rsidR="00466390" w:rsidRDefault="007A1788">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1BA65269" w14:textId="77777777" w:rsidR="00466390" w:rsidRDefault="007A178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56B457AA" w14:textId="77777777" w:rsidR="00466390" w:rsidRDefault="007A178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F94069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E6A9214" w14:textId="77777777" w:rsidTr="00097119">
        <w:tc>
          <w:tcPr>
            <w:tcW w:w="1135" w:type="dxa"/>
            <w:vAlign w:val="center"/>
          </w:tcPr>
          <w:p w14:paraId="4CCD0BDE"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14D3503"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9F7AD7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DC6DEA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159D6B7"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E8ED6C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8D1DE1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6420946"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0688D116" w14:textId="77777777" w:rsidTr="00097119">
        <w:trPr>
          <w:trHeight w:val="513"/>
        </w:trPr>
        <w:tc>
          <w:tcPr>
            <w:tcW w:w="1135" w:type="dxa"/>
            <w:vAlign w:val="center"/>
          </w:tcPr>
          <w:p w14:paraId="6972E65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7FAEEEB" w14:textId="77777777" w:rsidR="00D54D13" w:rsidRPr="00097119" w:rsidRDefault="00D54D13" w:rsidP="00130920">
            <w:pPr>
              <w:spacing w:line="0" w:lineRule="atLeast"/>
              <w:jc w:val="center"/>
            </w:pPr>
          </w:p>
        </w:tc>
        <w:tc>
          <w:tcPr>
            <w:tcW w:w="2988" w:type="dxa"/>
            <w:gridSpan w:val="2"/>
            <w:vAlign w:val="center"/>
          </w:tcPr>
          <w:p w14:paraId="70AC955E" w14:textId="77777777" w:rsidR="00D54D13" w:rsidRPr="00097119" w:rsidRDefault="00D54D13" w:rsidP="00130920">
            <w:pPr>
              <w:spacing w:line="0" w:lineRule="atLeast"/>
              <w:jc w:val="center"/>
            </w:pPr>
          </w:p>
        </w:tc>
        <w:tc>
          <w:tcPr>
            <w:tcW w:w="697" w:type="dxa"/>
            <w:vAlign w:val="center"/>
          </w:tcPr>
          <w:p w14:paraId="27EB3BD9" w14:textId="77777777" w:rsidR="00D54D13" w:rsidRPr="00097119" w:rsidRDefault="00D54D13">
            <w:pPr>
              <w:spacing w:line="0" w:lineRule="atLeast"/>
              <w:jc w:val="center"/>
            </w:pPr>
          </w:p>
        </w:tc>
        <w:tc>
          <w:tcPr>
            <w:tcW w:w="1276" w:type="dxa"/>
            <w:vAlign w:val="center"/>
          </w:tcPr>
          <w:p w14:paraId="0663C1B0" w14:textId="77777777" w:rsidR="00D54D13" w:rsidRPr="00097119" w:rsidRDefault="00D54D13">
            <w:pPr>
              <w:spacing w:line="0" w:lineRule="atLeast"/>
              <w:jc w:val="center"/>
            </w:pPr>
          </w:p>
        </w:tc>
        <w:tc>
          <w:tcPr>
            <w:tcW w:w="567" w:type="dxa"/>
            <w:vAlign w:val="center"/>
          </w:tcPr>
          <w:p w14:paraId="3C0A25D9" w14:textId="77777777" w:rsidR="00D54D13" w:rsidRPr="00097119" w:rsidRDefault="00D54D13">
            <w:pPr>
              <w:spacing w:line="0" w:lineRule="atLeast"/>
              <w:jc w:val="center"/>
            </w:pPr>
          </w:p>
        </w:tc>
        <w:tc>
          <w:tcPr>
            <w:tcW w:w="2551" w:type="dxa"/>
            <w:vAlign w:val="center"/>
          </w:tcPr>
          <w:p w14:paraId="6C5AD66A" w14:textId="77777777" w:rsidR="00D54D13" w:rsidRPr="00097119" w:rsidRDefault="00D54D13">
            <w:pPr>
              <w:spacing w:line="0" w:lineRule="atLeast"/>
              <w:jc w:val="center"/>
            </w:pPr>
          </w:p>
        </w:tc>
        <w:tc>
          <w:tcPr>
            <w:tcW w:w="709" w:type="dxa"/>
            <w:vAlign w:val="center"/>
          </w:tcPr>
          <w:p w14:paraId="73E07F84" w14:textId="77777777" w:rsidR="00D54D13" w:rsidRPr="00097119" w:rsidRDefault="00D54D13">
            <w:pPr>
              <w:spacing w:line="0" w:lineRule="atLeast"/>
              <w:jc w:val="center"/>
            </w:pPr>
          </w:p>
        </w:tc>
      </w:tr>
      <w:tr w:rsidR="00913DFE" w14:paraId="13D18495" w14:textId="77777777" w:rsidTr="00097119">
        <w:trPr>
          <w:cantSplit/>
          <w:trHeight w:val="779"/>
        </w:trPr>
        <w:tc>
          <w:tcPr>
            <w:tcW w:w="3458" w:type="dxa"/>
            <w:gridSpan w:val="3"/>
          </w:tcPr>
          <w:p w14:paraId="49C9DC4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014A53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131276B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4660EE2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F9CECF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23B8C4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1827E9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63FB3D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4E3D78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7D816BA"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6AA2" w14:textId="77777777" w:rsidR="008B7BF1" w:rsidRDefault="008B7BF1">
      <w:r>
        <w:separator/>
      </w:r>
    </w:p>
  </w:endnote>
  <w:endnote w:type="continuationSeparator" w:id="0">
    <w:p w14:paraId="086B0898"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CC2A" w14:textId="77777777" w:rsidR="008B7BF1" w:rsidRDefault="008B7BF1">
      <w:r>
        <w:separator/>
      </w:r>
    </w:p>
  </w:footnote>
  <w:footnote w:type="continuationSeparator" w:id="0">
    <w:p w14:paraId="68A0A707"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66390"/>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1788"/>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0330ED"/>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