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CC592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11D2B216" w14:textId="77777777" w:rsidTr="00AA1B13">
        <w:tc>
          <w:tcPr>
            <w:tcW w:w="959" w:type="dxa"/>
            <w:vAlign w:val="center"/>
          </w:tcPr>
          <w:p w14:paraId="482455EC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35010E16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0486232F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2900769A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609D3B45" w14:textId="77777777" w:rsidTr="00AA1B13">
        <w:tc>
          <w:tcPr>
            <w:tcW w:w="959" w:type="dxa"/>
            <w:vAlign w:val="center"/>
          </w:tcPr>
          <w:p w14:paraId="5B06BC0C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2C691232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55EBC8FA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5189FD3B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35C4952E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519BC9E5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6C146A2B" w14:textId="77777777" w:rsidTr="00AA1B13">
        <w:tc>
          <w:tcPr>
            <w:tcW w:w="959" w:type="dxa"/>
          </w:tcPr>
          <w:p w14:paraId="0AF7A12F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58EF36C1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2E33270F" w14:textId="77777777" w:rsidTr="00AA1B13">
        <w:tc>
          <w:tcPr>
            <w:tcW w:w="959" w:type="dxa"/>
            <w:vMerge w:val="restart"/>
            <w:vAlign w:val="center"/>
          </w:tcPr>
          <w:p w14:paraId="6639EE94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57828073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486B01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E1D526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5EFAF55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7262F6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EF5BFB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4C7960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7D39B9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2C0555F6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63BF913C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4733A6F4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2398B7A8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34CA79C7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56AEA7A6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05627BC7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231DA85D" w14:textId="77777777" w:rsidTr="00AA1B13">
        <w:tc>
          <w:tcPr>
            <w:tcW w:w="959" w:type="dxa"/>
            <w:vMerge/>
            <w:vAlign w:val="center"/>
          </w:tcPr>
          <w:p w14:paraId="7B6E32E7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4DA3BA8F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1D38D67E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88971BF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3BDD7B49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3ACF83A0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45F95E60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0AA66D22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2DB5662D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3909076A" w14:textId="77777777" w:rsidTr="00AA1B13">
        <w:tc>
          <w:tcPr>
            <w:tcW w:w="959" w:type="dxa"/>
            <w:vMerge/>
            <w:vAlign w:val="center"/>
          </w:tcPr>
          <w:p w14:paraId="43D0AD5C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37977764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48CC106B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579EB196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7E0FA3BA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3E43C7BB" w14:textId="77777777" w:rsidTr="00AA1B13">
        <w:tc>
          <w:tcPr>
            <w:tcW w:w="959" w:type="dxa"/>
            <w:vAlign w:val="center"/>
          </w:tcPr>
          <w:p w14:paraId="2A6E3644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6124907D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52C7F7AE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5C75BA1B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2B718D3B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7142BC5" w14:textId="77777777" w:rsidTr="00AA1B13">
        <w:tc>
          <w:tcPr>
            <w:tcW w:w="959" w:type="dxa"/>
            <w:vAlign w:val="center"/>
          </w:tcPr>
          <w:p w14:paraId="49522CB8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708A7C3D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0BCD117F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5524E6D0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03B7A3D1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3F4AFAB" w14:textId="77777777" w:rsidTr="00AA1B13">
        <w:tc>
          <w:tcPr>
            <w:tcW w:w="959" w:type="dxa"/>
            <w:vAlign w:val="center"/>
          </w:tcPr>
          <w:p w14:paraId="1BDFE9CD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78193104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797A5498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650C4C05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23CD3EF3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4CAD8CE" w14:textId="77777777" w:rsidTr="00AA1B13">
        <w:tc>
          <w:tcPr>
            <w:tcW w:w="959" w:type="dxa"/>
            <w:vAlign w:val="center"/>
          </w:tcPr>
          <w:p w14:paraId="2D040039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0D896107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6A5C069B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677669EF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34EC2EA7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63C69202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53DC52A8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465BE181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4DE6EFF9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2F9102B1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692114F8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B8FC9" w14:textId="77777777" w:rsidR="00C53CF6" w:rsidRDefault="00C53CF6" w:rsidP="00FD21EA">
      <w:r>
        <w:separator/>
      </w:r>
    </w:p>
  </w:endnote>
  <w:endnote w:type="continuationSeparator" w:id="0">
    <w:p w14:paraId="4B7ED2AA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E51AD" w14:textId="77777777" w:rsidR="00C53CF6" w:rsidRDefault="00C53CF6" w:rsidP="00FD21EA">
      <w:r>
        <w:separator/>
      </w:r>
    </w:p>
  </w:footnote>
  <w:footnote w:type="continuationSeparator" w:id="0">
    <w:p w14:paraId="18594051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860435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02B7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52E2BDE"/>
  <w15:chartTrackingRefBased/>
  <w15:docId w15:val="{4505B715-0C9D-4E0C-B8B2-1BB8482C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