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ADBF0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16E450E5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50001857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2EB28F75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  <w:bookmarkStart w:id="0" w:name="_Toc22138"/>
    </w:p>
    <w:p w14:paraId="13364AC8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24DF94E1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305F3463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4F6979BA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  <w:b/>
          <w:bCs/>
          <w:sz w:val="52"/>
          <w:szCs w:val="52"/>
        </w:rPr>
      </w:pPr>
    </w:p>
    <w:p w14:paraId="1C6FC484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  <w:b/>
          <w:bCs/>
          <w:sz w:val="52"/>
          <w:szCs w:val="52"/>
        </w:rPr>
      </w:pPr>
    </w:p>
    <w:bookmarkEnd w:id="0"/>
    <w:p w14:paraId="06D2BDAB" w14:textId="310679FA" w:rsidR="00FA349A" w:rsidRDefault="00FA349A" w:rsidP="00FA349A">
      <w:pPr>
        <w:spacing w:line="360" w:lineRule="auto"/>
        <w:jc w:val="center"/>
        <w:rPr>
          <w:rFonts w:ascii="Times New Roman" w:hAnsi="Times New Roman" w:hint="eastAsia"/>
          <w:b/>
          <w:bCs/>
          <w:sz w:val="52"/>
          <w:szCs w:val="52"/>
        </w:rPr>
      </w:pPr>
      <w:r>
        <w:rPr>
          <w:rFonts w:ascii="Times New Roman" w:hAnsi="Times New Roman" w:hint="eastAsia"/>
          <w:b/>
          <w:bCs/>
          <w:sz w:val="52"/>
          <w:szCs w:val="52"/>
        </w:rPr>
        <w:t>结构仿真对比报告</w:t>
      </w:r>
    </w:p>
    <w:p w14:paraId="5DC3080F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1E191778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43A61F46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570AA19C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4DE6CE10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2A7C2756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</w:rPr>
      </w:pPr>
    </w:p>
    <w:p w14:paraId="77FDDAD1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</w:rPr>
      </w:pPr>
    </w:p>
    <w:p w14:paraId="60C07631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</w:rPr>
      </w:pPr>
    </w:p>
    <w:p w14:paraId="52830FCA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090197FF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</w:rPr>
      </w:pPr>
    </w:p>
    <w:p w14:paraId="1D30BC6C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</w:rPr>
      </w:pPr>
    </w:p>
    <w:p w14:paraId="71B94A35" w14:textId="77777777" w:rsidR="00FA349A" w:rsidRDefault="00FA349A" w:rsidP="00FA349A">
      <w:pPr>
        <w:spacing w:line="360" w:lineRule="auto"/>
        <w:rPr>
          <w:rFonts w:ascii="Times New Roman" w:hAnsi="Times New Roman"/>
        </w:rPr>
      </w:pPr>
    </w:p>
    <w:p w14:paraId="6C60BE53" w14:textId="77777777" w:rsidR="00FA349A" w:rsidRDefault="00FA349A" w:rsidP="00FA349A">
      <w:pPr>
        <w:spacing w:line="360" w:lineRule="auto"/>
        <w:jc w:val="center"/>
        <w:outlineLvl w:val="0"/>
        <w:rPr>
          <w:rFonts w:ascii="Times New Roman" w:hAnsi="Times New Roman"/>
          <w:sz w:val="32"/>
          <w:szCs w:val="32"/>
        </w:rPr>
      </w:pPr>
      <w:bookmarkStart w:id="1" w:name="_Toc25186"/>
      <w:bookmarkStart w:id="2" w:name="_Toc13873"/>
      <w:bookmarkStart w:id="3" w:name="_Toc161691317"/>
      <w:r>
        <w:rPr>
          <w:rFonts w:ascii="Times New Roman" w:hAnsi="Times New Roman"/>
          <w:sz w:val="32"/>
          <w:szCs w:val="32"/>
        </w:rPr>
        <w:t>上海慕灿信息科技有限公司</w:t>
      </w:r>
      <w:bookmarkEnd w:id="1"/>
      <w:bookmarkEnd w:id="2"/>
      <w:bookmarkEnd w:id="3"/>
    </w:p>
    <w:p w14:paraId="567265B8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7DB52F83" w14:textId="77777777" w:rsidR="00FA349A" w:rsidRDefault="00FA349A" w:rsidP="00FA349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</w:t>
      </w:r>
      <w:r>
        <w:rPr>
          <w:rFonts w:ascii="Times New Roman" w:hAnsi="Times New Roman" w:hint="eastAsia"/>
          <w:sz w:val="32"/>
          <w:szCs w:val="32"/>
        </w:rPr>
        <w:t>4</w:t>
      </w:r>
      <w:r>
        <w:rPr>
          <w:rFonts w:ascii="Times New Roman" w:hAnsi="Times New Roman"/>
          <w:sz w:val="32"/>
          <w:szCs w:val="32"/>
        </w:rPr>
        <w:t>年</w:t>
      </w:r>
      <w:r>
        <w:rPr>
          <w:rFonts w:ascii="Times New Roman" w:hAnsi="Times New Roman" w:hint="eastAsia"/>
          <w:sz w:val="32"/>
          <w:szCs w:val="32"/>
        </w:rPr>
        <w:t>3</w:t>
      </w:r>
      <w:r>
        <w:rPr>
          <w:rFonts w:ascii="Times New Roman" w:hAnsi="Times New Roman"/>
          <w:sz w:val="32"/>
          <w:szCs w:val="32"/>
        </w:rPr>
        <w:t>月</w:t>
      </w:r>
      <w:r>
        <w:rPr>
          <w:rFonts w:ascii="Times New Roman" w:hAnsi="Times New Roman"/>
          <w:sz w:val="32"/>
          <w:szCs w:val="32"/>
        </w:rPr>
        <w:t>1</w:t>
      </w:r>
      <w:r>
        <w:rPr>
          <w:rFonts w:ascii="Times New Roman" w:hAnsi="Times New Roman" w:hint="eastAsia"/>
          <w:sz w:val="32"/>
          <w:szCs w:val="32"/>
        </w:rPr>
        <w:t>7</w:t>
      </w:r>
      <w:r>
        <w:rPr>
          <w:rFonts w:ascii="Times New Roman" w:hAnsi="Times New Roman"/>
          <w:sz w:val="32"/>
          <w:szCs w:val="32"/>
        </w:rPr>
        <w:t>日</w:t>
      </w:r>
    </w:p>
    <w:p w14:paraId="39CD56D2" w14:textId="77777777" w:rsidR="00056486" w:rsidRDefault="00056486"/>
    <w:p w14:paraId="7B0070DF" w14:textId="77777777" w:rsidR="000205E0" w:rsidRDefault="000205E0"/>
    <w:p w14:paraId="78AF5918" w14:textId="77777777" w:rsidR="000205E0" w:rsidRDefault="000205E0"/>
    <w:p w14:paraId="6A5777A1" w14:textId="43333E70" w:rsidR="000205E0" w:rsidRDefault="00383E8F" w:rsidP="000205E0">
      <w:pPr>
        <w:pStyle w:val="2"/>
        <w:numPr>
          <w:ilvl w:val="0"/>
          <w:numId w:val="1"/>
        </w:numPr>
        <w:tabs>
          <w:tab w:val="num" w:pos="360"/>
        </w:tabs>
        <w:ind w:left="0" w:firstLine="0"/>
      </w:pPr>
      <w:bookmarkStart w:id="4" w:name="_Toc161691318"/>
      <w:r>
        <w:rPr>
          <w:rFonts w:hint="eastAsia"/>
        </w:rPr>
        <w:lastRenderedPageBreak/>
        <w:t xml:space="preserve"> </w:t>
      </w:r>
      <w:r w:rsidR="000C16CE">
        <w:rPr>
          <w:rFonts w:hint="eastAsia"/>
        </w:rPr>
        <w:t>电磁</w:t>
      </w:r>
      <w:r w:rsidR="000205E0">
        <w:rPr>
          <w:rFonts w:hint="eastAsia"/>
        </w:rPr>
        <w:t>仿真算例计算</w:t>
      </w:r>
      <w:bookmarkEnd w:id="4"/>
    </w:p>
    <w:p w14:paraId="570C8B0C" w14:textId="77777777" w:rsidR="000C16CE" w:rsidRDefault="000C16CE" w:rsidP="000C16CE">
      <w:pPr>
        <w:pStyle w:val="3"/>
        <w:numPr>
          <w:ilvl w:val="1"/>
          <w:numId w:val="1"/>
        </w:numPr>
        <w:tabs>
          <w:tab w:val="num" w:pos="360"/>
        </w:tabs>
        <w:spacing w:line="240" w:lineRule="auto"/>
        <w:ind w:left="0" w:firstLine="0"/>
      </w:pPr>
      <w:r>
        <w:rPr>
          <w:rFonts w:hint="eastAsia"/>
        </w:rPr>
        <w:t>几何模型与网格划分</w:t>
      </w:r>
    </w:p>
    <w:p w14:paraId="173F3563" w14:textId="77777777" w:rsidR="000C16CE" w:rsidRDefault="000C16CE" w:rsidP="000C16CE">
      <w:pPr>
        <w:spacing w:line="360" w:lineRule="auto"/>
        <w:ind w:firstLine="480"/>
      </w:pPr>
      <w:r>
        <w:rPr>
          <w:rFonts w:hint="eastAsia"/>
        </w:rPr>
        <w:t>永磁轴承的模型使用客户提供的图纸进行建模，并进行相应的网格划分，网格划分的结果如图所示。</w:t>
      </w:r>
    </w:p>
    <w:p w14:paraId="6EEFCB43" w14:textId="77777777" w:rsidR="000C16CE" w:rsidRDefault="000C16CE" w:rsidP="000C16CE">
      <w:pPr>
        <w:spacing w:line="360" w:lineRule="auto"/>
        <w:ind w:firstLine="480"/>
      </w:pPr>
      <w:r>
        <w:rPr>
          <w:noProof/>
          <w14:ligatures w14:val="standardContextual"/>
        </w:rPr>
        <w:drawing>
          <wp:inline distT="0" distB="0" distL="0" distR="0" wp14:anchorId="025BC54B" wp14:editId="15AC72F7">
            <wp:extent cx="5274310" cy="2445385"/>
            <wp:effectExtent l="0" t="0" r="2540" b="0"/>
            <wp:docPr id="1922770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C14E" w14:textId="77777777" w:rsidR="000C16CE" w:rsidRDefault="000C16CE" w:rsidP="000C16CE">
      <w:pPr>
        <w:spacing w:line="360" w:lineRule="auto"/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几何模型</w:t>
      </w:r>
    </w:p>
    <w:p w14:paraId="74E57977" w14:textId="77777777" w:rsidR="000C16CE" w:rsidRDefault="000C16CE" w:rsidP="000C16CE">
      <w:pPr>
        <w:spacing w:line="360" w:lineRule="auto"/>
        <w:ind w:firstLine="480"/>
      </w:pPr>
      <w:r>
        <w:rPr>
          <w:noProof/>
          <w14:ligatures w14:val="standardContextual"/>
        </w:rPr>
        <w:drawing>
          <wp:inline distT="0" distB="0" distL="0" distR="0" wp14:anchorId="13C3215D" wp14:editId="3FE396AC">
            <wp:extent cx="5283200" cy="2421890"/>
            <wp:effectExtent l="0" t="0" r="0" b="0"/>
            <wp:docPr id="92937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7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502" cy="242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C9E9" w14:textId="77777777" w:rsidR="000C16CE" w:rsidRPr="009C54A4" w:rsidRDefault="000C16CE" w:rsidP="000C16CE">
      <w:pPr>
        <w:spacing w:line="360" w:lineRule="auto"/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网格划分</w:t>
      </w:r>
    </w:p>
    <w:p w14:paraId="17108EFB" w14:textId="3A83381D" w:rsidR="000C16CE" w:rsidRPr="000C16CE" w:rsidRDefault="000C16CE" w:rsidP="000C16CE">
      <w:pPr>
        <w:rPr>
          <w:rFonts w:hint="eastAsia"/>
        </w:rPr>
      </w:pPr>
    </w:p>
    <w:p w14:paraId="3FE42D61" w14:textId="77777777" w:rsidR="000C16CE" w:rsidRDefault="000C16CE" w:rsidP="000C16CE">
      <w:r>
        <w:rPr>
          <w:rFonts w:hint="eastAsia"/>
        </w:rPr>
        <w:t>输入条件——材料属性：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1"/>
        <w:gridCol w:w="1938"/>
        <w:gridCol w:w="4587"/>
      </w:tblGrid>
      <w:tr w:rsidR="000C16CE" w14:paraId="5E52FF0D" w14:textId="77777777" w:rsidTr="00E61CD0">
        <w:tc>
          <w:tcPr>
            <w:tcW w:w="1888" w:type="dxa"/>
            <w:vAlign w:val="center"/>
          </w:tcPr>
          <w:p w14:paraId="2FADB2DD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038" w:type="dxa"/>
            <w:vAlign w:val="center"/>
          </w:tcPr>
          <w:p w14:paraId="35B38CD8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材料名称</w:t>
            </w:r>
          </w:p>
        </w:tc>
        <w:tc>
          <w:tcPr>
            <w:tcW w:w="4596" w:type="dxa"/>
            <w:vAlign w:val="center"/>
          </w:tcPr>
          <w:p w14:paraId="442F1C07" w14:textId="77777777" w:rsidR="000C16CE" w:rsidRDefault="000C16CE" w:rsidP="00E61CD0">
            <w:pPr>
              <w:jc w:val="center"/>
            </w:pPr>
          </w:p>
        </w:tc>
      </w:tr>
      <w:tr w:rsidR="000C16CE" w14:paraId="1B5083E0" w14:textId="77777777" w:rsidTr="00E61CD0">
        <w:tc>
          <w:tcPr>
            <w:tcW w:w="1888" w:type="dxa"/>
            <w:vAlign w:val="center"/>
          </w:tcPr>
          <w:p w14:paraId="310F6CA4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定子</w:t>
            </w:r>
            <w:r>
              <w:rPr>
                <w:rFonts w:hint="eastAsia"/>
              </w:rPr>
              <w:t>N</w:t>
            </w:r>
          </w:p>
        </w:tc>
        <w:tc>
          <w:tcPr>
            <w:tcW w:w="2038" w:type="dxa"/>
            <w:vAlign w:val="center"/>
          </w:tcPr>
          <w:p w14:paraId="37C79E07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N48</w:t>
            </w:r>
            <w:r>
              <w:rPr>
                <w:rFonts w:hint="eastAsia"/>
              </w:rPr>
              <w:t>钕铁硼，方向（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  <w:tc>
          <w:tcPr>
            <w:tcW w:w="4596" w:type="dxa"/>
            <w:vMerge w:val="restart"/>
            <w:vAlign w:val="center"/>
          </w:tcPr>
          <w:p w14:paraId="00065334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相对磁导率：</w:t>
            </w:r>
            <w:r>
              <w:rPr>
                <w:rFonts w:hint="eastAsia"/>
              </w:rPr>
              <w:t>1.046762041</w:t>
            </w:r>
          </w:p>
          <w:p w14:paraId="0DB2B182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介电常数：</w:t>
            </w:r>
            <w:r>
              <w:rPr>
                <w:rFonts w:hint="eastAsia"/>
              </w:rPr>
              <w:t>1</w:t>
            </w:r>
          </w:p>
        </w:tc>
      </w:tr>
      <w:tr w:rsidR="000C16CE" w14:paraId="2F4FCA4D" w14:textId="77777777" w:rsidTr="00E61CD0">
        <w:tc>
          <w:tcPr>
            <w:tcW w:w="1888" w:type="dxa"/>
            <w:vAlign w:val="center"/>
          </w:tcPr>
          <w:p w14:paraId="7ADFD99E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定子</w:t>
            </w:r>
            <w:r>
              <w:rPr>
                <w:rFonts w:hint="eastAsia"/>
              </w:rPr>
              <w:t>S</w:t>
            </w:r>
          </w:p>
        </w:tc>
        <w:tc>
          <w:tcPr>
            <w:tcW w:w="2038" w:type="dxa"/>
            <w:vAlign w:val="center"/>
          </w:tcPr>
          <w:p w14:paraId="78AC87B1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N48</w:t>
            </w:r>
            <w:r>
              <w:rPr>
                <w:rFonts w:hint="eastAsia"/>
              </w:rPr>
              <w:t>钕铁硼，方</w:t>
            </w:r>
            <w:r>
              <w:rPr>
                <w:rFonts w:hint="eastAsia"/>
              </w:rPr>
              <w:lastRenderedPageBreak/>
              <w:t>向（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）</w:t>
            </w:r>
          </w:p>
        </w:tc>
        <w:tc>
          <w:tcPr>
            <w:tcW w:w="4596" w:type="dxa"/>
            <w:vMerge/>
            <w:vAlign w:val="center"/>
          </w:tcPr>
          <w:p w14:paraId="0DDE96E7" w14:textId="77777777" w:rsidR="000C16CE" w:rsidRDefault="000C16CE" w:rsidP="00E61CD0">
            <w:pPr>
              <w:jc w:val="center"/>
            </w:pPr>
          </w:p>
        </w:tc>
      </w:tr>
      <w:tr w:rsidR="000C16CE" w14:paraId="31550E10" w14:textId="77777777" w:rsidTr="00E61CD0">
        <w:tc>
          <w:tcPr>
            <w:tcW w:w="1888" w:type="dxa"/>
            <w:vAlign w:val="center"/>
          </w:tcPr>
          <w:p w14:paraId="2310B029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转子</w:t>
            </w:r>
            <w:r>
              <w:rPr>
                <w:rFonts w:hint="eastAsia"/>
              </w:rPr>
              <w:t>N</w:t>
            </w:r>
          </w:p>
        </w:tc>
        <w:tc>
          <w:tcPr>
            <w:tcW w:w="2038" w:type="dxa"/>
            <w:vAlign w:val="center"/>
          </w:tcPr>
          <w:p w14:paraId="5242D39C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N48</w:t>
            </w:r>
            <w:r>
              <w:rPr>
                <w:rFonts w:hint="eastAsia"/>
              </w:rPr>
              <w:t>钕铁硼，方向（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  <w:tc>
          <w:tcPr>
            <w:tcW w:w="4596" w:type="dxa"/>
            <w:vMerge/>
            <w:vAlign w:val="center"/>
          </w:tcPr>
          <w:p w14:paraId="68BCE2C8" w14:textId="77777777" w:rsidR="000C16CE" w:rsidRDefault="000C16CE" w:rsidP="00E61CD0">
            <w:pPr>
              <w:jc w:val="center"/>
            </w:pPr>
          </w:p>
        </w:tc>
      </w:tr>
      <w:tr w:rsidR="000C16CE" w14:paraId="62A960B1" w14:textId="77777777" w:rsidTr="00E61CD0">
        <w:tc>
          <w:tcPr>
            <w:tcW w:w="1888" w:type="dxa"/>
            <w:vAlign w:val="center"/>
          </w:tcPr>
          <w:p w14:paraId="27095BDF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转子</w:t>
            </w:r>
            <w:r>
              <w:rPr>
                <w:rFonts w:hint="eastAsia"/>
              </w:rPr>
              <w:t>S</w:t>
            </w:r>
          </w:p>
        </w:tc>
        <w:tc>
          <w:tcPr>
            <w:tcW w:w="2038" w:type="dxa"/>
            <w:vAlign w:val="center"/>
          </w:tcPr>
          <w:p w14:paraId="2D164E9B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N48</w:t>
            </w:r>
            <w:r>
              <w:rPr>
                <w:rFonts w:hint="eastAsia"/>
              </w:rPr>
              <w:t>钕铁硼，方向（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）</w:t>
            </w:r>
          </w:p>
        </w:tc>
        <w:tc>
          <w:tcPr>
            <w:tcW w:w="4596" w:type="dxa"/>
            <w:vMerge/>
            <w:vAlign w:val="center"/>
          </w:tcPr>
          <w:p w14:paraId="4BD26CEB" w14:textId="77777777" w:rsidR="000C16CE" w:rsidRDefault="000C16CE" w:rsidP="00E61CD0">
            <w:pPr>
              <w:jc w:val="center"/>
            </w:pPr>
          </w:p>
        </w:tc>
      </w:tr>
      <w:tr w:rsidR="000C16CE" w14:paraId="03389AAF" w14:textId="77777777" w:rsidTr="00E61CD0">
        <w:trPr>
          <w:trHeight w:val="1462"/>
        </w:trPr>
        <w:tc>
          <w:tcPr>
            <w:tcW w:w="1888" w:type="dxa"/>
            <w:vAlign w:val="center"/>
          </w:tcPr>
          <w:p w14:paraId="16EF40AB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定子架</w:t>
            </w:r>
          </w:p>
        </w:tc>
        <w:tc>
          <w:tcPr>
            <w:tcW w:w="2038" w:type="dxa"/>
            <w:vAlign w:val="center"/>
          </w:tcPr>
          <w:p w14:paraId="739095D8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1010</w:t>
            </w:r>
            <w:r>
              <w:rPr>
                <w:rFonts w:hint="eastAsia"/>
              </w:rPr>
              <w:t>冷轧钢</w:t>
            </w:r>
          </w:p>
        </w:tc>
        <w:tc>
          <w:tcPr>
            <w:tcW w:w="4596" w:type="dxa"/>
            <w:vMerge w:val="restart"/>
            <w:vAlign w:val="center"/>
          </w:tcPr>
          <w:p w14:paraId="0CD16261" w14:textId="77777777" w:rsidR="000C16CE" w:rsidRDefault="000C16CE" w:rsidP="000C16CE">
            <w:pPr>
              <w:numPr>
                <w:ilvl w:val="0"/>
                <w:numId w:val="2"/>
              </w:numPr>
              <w:jc w:val="center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曲线：</w:t>
            </w:r>
          </w:p>
          <w:p w14:paraId="57B7CDB9" w14:textId="77777777" w:rsidR="000C16CE" w:rsidRDefault="000C16CE" w:rsidP="00E61CD0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noProof/>
              </w:rPr>
              <w:drawing>
                <wp:inline distT="0" distB="0" distL="114300" distR="114300" wp14:anchorId="1EB37759" wp14:editId="65F64122">
                  <wp:extent cx="2714625" cy="1543050"/>
                  <wp:effectExtent l="0" t="0" r="0" b="0"/>
                  <wp:docPr id="1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C0BAC" w14:textId="77777777" w:rsidR="000C16CE" w:rsidRDefault="000C16CE" w:rsidP="00E61CD0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>介电常数：</w:t>
            </w:r>
            <w:r>
              <w:rPr>
                <w:rFonts w:hint="eastAsia"/>
              </w:rPr>
              <w:t>1</w:t>
            </w:r>
          </w:p>
        </w:tc>
      </w:tr>
      <w:tr w:rsidR="000C16CE" w14:paraId="4E0715F4" w14:textId="77777777" w:rsidTr="00E61CD0">
        <w:tc>
          <w:tcPr>
            <w:tcW w:w="1888" w:type="dxa"/>
            <w:vAlign w:val="center"/>
          </w:tcPr>
          <w:p w14:paraId="2D92CCD8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转子架</w:t>
            </w:r>
          </w:p>
        </w:tc>
        <w:tc>
          <w:tcPr>
            <w:tcW w:w="2038" w:type="dxa"/>
            <w:vAlign w:val="center"/>
          </w:tcPr>
          <w:p w14:paraId="73C946D2" w14:textId="77777777" w:rsidR="000C16CE" w:rsidRDefault="000C16CE" w:rsidP="00E61CD0">
            <w:pPr>
              <w:jc w:val="center"/>
            </w:pPr>
            <w:r>
              <w:rPr>
                <w:rFonts w:hint="eastAsia"/>
              </w:rPr>
              <w:t>1010</w:t>
            </w:r>
            <w:r>
              <w:rPr>
                <w:rFonts w:hint="eastAsia"/>
              </w:rPr>
              <w:t>冷轧钢</w:t>
            </w:r>
          </w:p>
        </w:tc>
        <w:tc>
          <w:tcPr>
            <w:tcW w:w="4596" w:type="dxa"/>
            <w:vMerge/>
            <w:vAlign w:val="center"/>
          </w:tcPr>
          <w:p w14:paraId="0BAEDAA8" w14:textId="77777777" w:rsidR="000C16CE" w:rsidRDefault="000C16CE" w:rsidP="00E61CD0">
            <w:pPr>
              <w:jc w:val="center"/>
            </w:pPr>
          </w:p>
        </w:tc>
      </w:tr>
    </w:tbl>
    <w:p w14:paraId="00E210F4" w14:textId="77777777" w:rsidR="000C16CE" w:rsidRDefault="000C16CE" w:rsidP="000C16CE">
      <w:r>
        <w:rPr>
          <w:rFonts w:hint="eastAsia"/>
        </w:rPr>
        <w:t>运动方向：</w:t>
      </w:r>
      <w:r>
        <w:rPr>
          <w:rFonts w:hint="eastAsia"/>
        </w:rPr>
        <w:t>Y</w:t>
      </w:r>
      <w:r>
        <w:rPr>
          <w:rFonts w:hint="eastAsia"/>
        </w:rPr>
        <w:t>轴，</w:t>
      </w:r>
      <w:r>
        <w:rPr>
          <w:rFonts w:hint="eastAsia"/>
        </w:rPr>
        <w:t>X</w:t>
      </w:r>
      <w:r>
        <w:rPr>
          <w:rFonts w:hint="eastAsia"/>
        </w:rPr>
        <w:t>轴，</w:t>
      </w:r>
      <w:r>
        <w:rPr>
          <w:rFonts w:hint="eastAsia"/>
        </w:rPr>
        <w:t>Z</w:t>
      </w:r>
      <w:r>
        <w:rPr>
          <w:rFonts w:hint="eastAsia"/>
        </w:rPr>
        <w:t>轴，</w:t>
      </w:r>
      <w:r>
        <w:rPr>
          <w:rFonts w:hint="eastAsia"/>
        </w:rPr>
        <w:t>Y</w:t>
      </w:r>
      <w:r>
        <w:rPr>
          <w:rFonts w:hint="eastAsia"/>
        </w:rPr>
        <w:t>轴旋转</w:t>
      </w:r>
    </w:p>
    <w:p w14:paraId="7BB115E9" w14:textId="77777777" w:rsidR="000C16CE" w:rsidRDefault="000C16CE" w:rsidP="000C16CE">
      <w:r>
        <w:rPr>
          <w:rFonts w:hint="eastAsia"/>
        </w:rPr>
        <w:t>激励设置：</w:t>
      </w:r>
      <w:r>
        <w:rPr>
          <w:rFonts w:hint="eastAsia"/>
        </w:rPr>
        <w:t>Y</w:t>
      </w:r>
      <w:r>
        <w:rPr>
          <w:rFonts w:hint="eastAsia"/>
        </w:rPr>
        <w:t>轴</w:t>
      </w:r>
      <w:r>
        <w:rPr>
          <w:rFonts w:hint="eastAsia"/>
        </w:rPr>
        <w:t>10000N</w:t>
      </w:r>
    </w:p>
    <w:p w14:paraId="53A29177" w14:textId="77777777" w:rsidR="000C16CE" w:rsidRDefault="000C16CE" w:rsidP="000C16CE">
      <w:r>
        <w:rPr>
          <w:rFonts w:hint="eastAsia"/>
        </w:rPr>
        <w:t>边界条件：磁通切向边界</w:t>
      </w:r>
    </w:p>
    <w:p w14:paraId="31FBB6DC" w14:textId="5A2F1FB3" w:rsidR="000C16CE" w:rsidRDefault="000C16CE" w:rsidP="000C16CE">
      <w:pPr>
        <w:pStyle w:val="3"/>
        <w:numPr>
          <w:ilvl w:val="1"/>
          <w:numId w:val="1"/>
        </w:numPr>
        <w:tabs>
          <w:tab w:val="num" w:pos="360"/>
        </w:tabs>
        <w:spacing w:line="240" w:lineRule="auto"/>
        <w:ind w:left="0" w:firstLine="0"/>
      </w:pPr>
      <w:r>
        <w:rPr>
          <w:rFonts w:hint="eastAsia"/>
        </w:rPr>
        <w:t xml:space="preserve"> </w:t>
      </w:r>
      <w:r>
        <w:rPr>
          <w:rFonts w:hint="eastAsia"/>
        </w:rPr>
        <w:t>结果展示</w:t>
      </w:r>
    </w:p>
    <w:p w14:paraId="5842C253" w14:textId="7DD2E9E9" w:rsidR="000C16CE" w:rsidRDefault="000C16CE" w:rsidP="000C16CE">
      <w:r>
        <w:rPr>
          <w:rFonts w:hint="eastAsia"/>
        </w:rPr>
        <w:t>结果展示：</w:t>
      </w:r>
      <w:r>
        <w:rPr>
          <w:rFonts w:hint="eastAsia"/>
        </w:rPr>
        <w:t>0ms</w:t>
      </w:r>
      <w:r>
        <w:rPr>
          <w:rFonts w:hint="eastAsia"/>
        </w:rPr>
        <w:t>、</w:t>
      </w:r>
      <w:r>
        <w:rPr>
          <w:rFonts w:hint="eastAsia"/>
        </w:rPr>
        <w:t>4ms</w:t>
      </w:r>
      <w:r>
        <w:rPr>
          <w:rFonts w:hint="eastAsia"/>
        </w:rPr>
        <w:t>下</w:t>
      </w:r>
      <w:r>
        <w:rPr>
          <w:rFonts w:hint="eastAsia"/>
        </w:rPr>
        <w:t>3</w:t>
      </w:r>
      <w:r>
        <w:rPr>
          <w:rFonts w:hint="eastAsia"/>
        </w:rPr>
        <w:t>维切片、三维全磁场强度云图</w:t>
      </w:r>
    </w:p>
    <w:p w14:paraId="1425C857" w14:textId="77777777" w:rsidR="000C16CE" w:rsidRDefault="000C16CE" w:rsidP="000C16CE">
      <w:pPr>
        <w:pStyle w:val="a4"/>
        <w:ind w:left="360"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 wp14:anchorId="5CC5E81C" wp14:editId="2F6665C5">
            <wp:extent cx="4079875" cy="2852420"/>
            <wp:effectExtent l="0" t="0" r="15875" b="5080"/>
            <wp:docPr id="1" name="图片 1" descr="172872121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87212102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7173" w14:textId="77777777" w:rsidR="000C16CE" w:rsidRDefault="000C16CE" w:rsidP="000C16CE">
      <w:pPr>
        <w:pStyle w:val="a4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114300" distR="114300" wp14:anchorId="065B0A1E" wp14:editId="6D9FC250">
            <wp:extent cx="3981450" cy="3615055"/>
            <wp:effectExtent l="0" t="0" r="0" b="444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1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A3F2F7" w14:textId="77777777" w:rsidR="000C16CE" w:rsidRDefault="000C16CE" w:rsidP="000C16CE">
      <w:pPr>
        <w:pStyle w:val="a4"/>
        <w:ind w:left="360" w:firstLineChars="0" w:firstLine="0"/>
        <w:jc w:val="center"/>
      </w:pPr>
      <w:r>
        <w:rPr>
          <w:rFonts w:ascii="宋体" w:hAnsi="宋体" w:cs="宋体"/>
          <w:noProof/>
        </w:rPr>
        <w:drawing>
          <wp:inline distT="0" distB="0" distL="114300" distR="114300" wp14:anchorId="24EE77B7" wp14:editId="4206DAC3">
            <wp:extent cx="3960258" cy="2641600"/>
            <wp:effectExtent l="0" t="0" r="2540" b="635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4907" cy="26447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882C07B" wp14:editId="368A781B">
            <wp:extent cx="3703070" cy="23431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851" cy="234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AB52" w14:textId="1F649DC9" w:rsidR="000C16CE" w:rsidRDefault="000C16CE" w:rsidP="000C16CE">
      <w:r>
        <w:rPr>
          <w:rFonts w:hint="eastAsia"/>
        </w:rPr>
        <w:t>结果展示：</w:t>
      </w:r>
      <w:r>
        <w:rPr>
          <w:rFonts w:hint="eastAsia"/>
        </w:rPr>
        <w:t>Y</w:t>
      </w:r>
      <w:r>
        <w:rPr>
          <w:rFonts w:hint="eastAsia"/>
        </w:rPr>
        <w:t>轴方向总体力学变化</w:t>
      </w:r>
    </w:p>
    <w:p w14:paraId="706DF4E0" w14:textId="341CB787" w:rsidR="000C16CE" w:rsidRPr="000C16CE" w:rsidRDefault="000C16CE" w:rsidP="000C16CE">
      <w:pPr>
        <w:jc w:val="center"/>
        <w:rPr>
          <w:rFonts w:ascii="宋体" w:hAnsi="宋体" w:cs="宋体" w:hint="eastAsia"/>
        </w:rPr>
      </w:pPr>
      <w:r>
        <w:rPr>
          <w:noProof/>
        </w:rPr>
        <w:drawing>
          <wp:inline distT="0" distB="0" distL="114300" distR="114300" wp14:anchorId="4E9165A1" wp14:editId="3AF4B7C4">
            <wp:extent cx="4865370" cy="204978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2668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83AAC" w14:textId="7205F185" w:rsidR="000C16CE" w:rsidRPr="000C16CE" w:rsidRDefault="000C16CE" w:rsidP="000C16CE">
      <w:pPr>
        <w:rPr>
          <w:rFonts w:ascii="宋体" w:hAnsi="宋体" w:cs="宋体" w:hint="eastAsia"/>
        </w:rPr>
      </w:pPr>
      <w:r w:rsidRPr="000C16CE">
        <w:rPr>
          <w:rFonts w:ascii="宋体" w:hAnsi="宋体" w:cs="宋体" w:hint="eastAsia"/>
        </w:rPr>
        <w:t>结果展示：转子Y轴方向磁力变化</w:t>
      </w:r>
    </w:p>
    <w:p w14:paraId="64CFB7B7" w14:textId="77777777" w:rsidR="000C16CE" w:rsidRPr="000C16CE" w:rsidRDefault="000C16CE" w:rsidP="000C16CE">
      <w:pPr>
        <w:pStyle w:val="a4"/>
        <w:ind w:left="360" w:firstLineChars="0" w:firstLine="0"/>
        <w:rPr>
          <w:rFonts w:ascii="宋体" w:hAnsi="宋体" w:cs="宋体" w:hint="eastAsia"/>
        </w:rPr>
      </w:pPr>
      <w:r>
        <w:rPr>
          <w:rFonts w:hint="eastAsia"/>
          <w:noProof/>
        </w:rPr>
        <w:drawing>
          <wp:inline distT="0" distB="0" distL="114300" distR="114300" wp14:anchorId="593AB1B8" wp14:editId="3BC0BFAD">
            <wp:extent cx="5126355" cy="2284730"/>
            <wp:effectExtent l="0" t="0" r="0" b="0"/>
            <wp:docPr id="3" name="图片 3" descr="172872140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8721408162"/>
                    <pic:cNvPicPr>
                      <a:picLocks noChangeAspect="1"/>
                    </pic:cNvPicPr>
                  </pic:nvPicPr>
                  <pic:blipFill>
                    <a:blip r:embed="rId13"/>
                    <a:srcRect l="2723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E284" w14:textId="690F82C9" w:rsidR="000C16CE" w:rsidRPr="000C16CE" w:rsidRDefault="000C16CE" w:rsidP="000C16CE">
      <w:pPr>
        <w:rPr>
          <w:rFonts w:ascii="宋体" w:hAnsi="宋体" w:cs="宋体" w:hint="eastAsia"/>
        </w:rPr>
      </w:pPr>
      <w:r w:rsidRPr="000C16CE">
        <w:rPr>
          <w:rFonts w:ascii="宋体" w:hAnsi="宋体" w:cs="宋体" w:hint="eastAsia"/>
        </w:rPr>
        <w:t>结果展示：转子X，Z方向磁力变化</w:t>
      </w:r>
    </w:p>
    <w:p w14:paraId="7B0CC60D" w14:textId="77777777" w:rsidR="000C16CE" w:rsidRDefault="000C16CE" w:rsidP="000C16CE">
      <w:pPr>
        <w:pStyle w:val="a4"/>
        <w:ind w:left="360" w:firstLineChars="0" w:firstLine="0"/>
        <w:jc w:val="center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114300" distR="114300" wp14:anchorId="6C8635E6" wp14:editId="73CEA187">
            <wp:extent cx="5708015" cy="2490470"/>
            <wp:effectExtent l="0" t="0" r="6985" b="508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490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C1DD2" w14:textId="13194272" w:rsidR="000C16CE" w:rsidRPr="000C16CE" w:rsidRDefault="000C16CE" w:rsidP="000C16CE">
      <w:pPr>
        <w:rPr>
          <w:rFonts w:ascii="宋体" w:hAnsi="宋体" w:cs="宋体" w:hint="eastAsia"/>
        </w:rPr>
      </w:pPr>
      <w:r w:rsidRPr="000C16CE">
        <w:rPr>
          <w:rFonts w:ascii="宋体" w:hAnsi="宋体" w:cs="宋体" w:hint="eastAsia"/>
        </w:rPr>
        <w:t>结果展示：定子X，Y，Z方向磁力变化</w:t>
      </w:r>
    </w:p>
    <w:p w14:paraId="17A2B692" w14:textId="52756C91" w:rsidR="000C16CE" w:rsidRPr="000C16CE" w:rsidRDefault="000C16CE" w:rsidP="000C16CE">
      <w:pPr>
        <w:rPr>
          <w:rFonts w:ascii="宋体" w:hAnsi="宋体" w:cs="宋体" w:hint="eastAsia"/>
        </w:rPr>
      </w:pPr>
      <w:r>
        <w:rPr>
          <w:noProof/>
        </w:rPr>
        <w:drawing>
          <wp:inline distT="0" distB="0" distL="114300" distR="114300" wp14:anchorId="5917A450" wp14:editId="7B077D08">
            <wp:extent cx="5648325" cy="2225675"/>
            <wp:effectExtent l="0" t="0" r="9525" b="317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2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F5C85" w14:textId="0B63CB94" w:rsidR="009C54A4" w:rsidRPr="009C54A4" w:rsidRDefault="000C16CE" w:rsidP="000C16CE">
      <w:pPr>
        <w:pStyle w:val="2"/>
        <w:numPr>
          <w:ilvl w:val="0"/>
          <w:numId w:val="1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结构仿真算例计算</w:t>
      </w:r>
    </w:p>
    <w:p w14:paraId="1A636F72" w14:textId="5747E554" w:rsidR="00383E8F" w:rsidRDefault="00383E8F" w:rsidP="00383E8F">
      <w:pPr>
        <w:pStyle w:val="3"/>
        <w:numPr>
          <w:ilvl w:val="1"/>
          <w:numId w:val="1"/>
        </w:numPr>
        <w:tabs>
          <w:tab w:val="num" w:pos="360"/>
        </w:tabs>
        <w:spacing w:line="240" w:lineRule="auto"/>
        <w:ind w:left="0" w:firstLine="0"/>
      </w:pPr>
      <w:r>
        <w:rPr>
          <w:rFonts w:hint="eastAsia"/>
        </w:rPr>
        <w:t xml:space="preserve"> </w:t>
      </w:r>
      <w:r>
        <w:rPr>
          <w:rFonts w:hint="eastAsia"/>
        </w:rPr>
        <w:t>位移对比</w:t>
      </w:r>
    </w:p>
    <w:p w14:paraId="4E088F77" w14:textId="77777777" w:rsidR="00383E8F" w:rsidRPr="00383E8F" w:rsidRDefault="00383E8F" w:rsidP="00383E8F">
      <w:pPr>
        <w:rPr>
          <w:rFonts w:hint="eastAsia"/>
        </w:rPr>
      </w:pPr>
    </w:p>
    <w:p w14:paraId="561319B0" w14:textId="1C569479" w:rsidR="000205E0" w:rsidRDefault="000205E0" w:rsidP="000205E0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根据电磁计算的数据结果，对结构模块进行仿真，并将软件结果与商软结果进行对比，如图所示是结构在相同时刻</w:t>
      </w:r>
      <w:r>
        <w:rPr>
          <w:rFonts w:hint="eastAsia"/>
        </w:rPr>
        <w:t>0.00</w:t>
      </w:r>
      <w:r w:rsidR="00383E8F">
        <w:rPr>
          <w:rFonts w:hint="eastAsia"/>
        </w:rPr>
        <w:t>2</w:t>
      </w:r>
      <w:r>
        <w:rPr>
          <w:rFonts w:hint="eastAsia"/>
        </w:rPr>
        <w:t>的位移云图对比，可以看到计算的结果基本稳定在相同范围内，且云图值的趋势也十分接近。</w:t>
      </w:r>
    </w:p>
    <w:p w14:paraId="01FE8185" w14:textId="101022C8" w:rsidR="000205E0" w:rsidRDefault="000205E0">
      <w:r>
        <w:rPr>
          <w:noProof/>
          <w14:ligatures w14:val="standardContextual"/>
        </w:rPr>
        <w:lastRenderedPageBreak/>
        <w:drawing>
          <wp:inline distT="0" distB="0" distL="0" distR="0" wp14:anchorId="0BF65919" wp14:editId="4F59E807">
            <wp:extent cx="5274310" cy="2440305"/>
            <wp:effectExtent l="0" t="0" r="2540" b="0"/>
            <wp:docPr id="191546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4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FD5D" w14:textId="71C8F9D5" w:rsidR="00383E8F" w:rsidRDefault="00383E8F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6255D0F" wp14:editId="4C48A011">
            <wp:extent cx="5274310" cy="2584450"/>
            <wp:effectExtent l="0" t="0" r="2540" b="6350"/>
            <wp:docPr id="16249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D4DF" w14:textId="66AFE661" w:rsidR="000205E0" w:rsidRDefault="00383E8F" w:rsidP="00383E8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 MFSS</w:t>
      </w:r>
      <w:r>
        <w:rPr>
          <w:rFonts w:hint="eastAsia"/>
        </w:rPr>
        <w:t>结构模块与商软对比——位移结果</w:t>
      </w:r>
    </w:p>
    <w:p w14:paraId="31106E14" w14:textId="6DF5FD73" w:rsidR="00383E8F" w:rsidRDefault="00383E8F" w:rsidP="00383E8F">
      <w:pPr>
        <w:rPr>
          <w:rFonts w:hint="eastAsia"/>
        </w:rPr>
      </w:pPr>
      <w:r>
        <w:rPr>
          <w:rFonts w:hint="eastAsia"/>
        </w:rPr>
        <w:t>可以看到</w:t>
      </w:r>
      <w:r>
        <w:rPr>
          <w:rFonts w:hint="eastAsia"/>
        </w:rPr>
        <w:t>MFSS</w:t>
      </w:r>
      <w:r>
        <w:rPr>
          <w:rFonts w:hint="eastAsia"/>
        </w:rPr>
        <w:t>软件计算结果更加平滑，后处理渲染更好。</w:t>
      </w:r>
    </w:p>
    <w:p w14:paraId="328FB9CE" w14:textId="356AB426" w:rsidR="00383E8F" w:rsidRDefault="00383E8F" w:rsidP="00383E8F">
      <w:pPr>
        <w:pStyle w:val="3"/>
        <w:numPr>
          <w:ilvl w:val="1"/>
          <w:numId w:val="1"/>
        </w:numPr>
        <w:tabs>
          <w:tab w:val="num" w:pos="360"/>
        </w:tabs>
        <w:spacing w:line="240" w:lineRule="auto"/>
        <w:ind w:left="0" w:firstLine="0"/>
      </w:pPr>
      <w:r>
        <w:rPr>
          <w:rFonts w:hint="eastAsia"/>
        </w:rPr>
        <w:t xml:space="preserve"> </w:t>
      </w:r>
      <w:r>
        <w:rPr>
          <w:rFonts w:hint="eastAsia"/>
        </w:rPr>
        <w:t>应力</w:t>
      </w:r>
      <w:r>
        <w:rPr>
          <w:rFonts w:hint="eastAsia"/>
        </w:rPr>
        <w:t>对比</w:t>
      </w:r>
    </w:p>
    <w:p w14:paraId="211BFEB3" w14:textId="7C15231F" w:rsidR="00383E8F" w:rsidRDefault="009C54A4" w:rsidP="00383E8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对相同时刻的仿真结果进行</w:t>
      </w:r>
      <w:r>
        <w:rPr>
          <w:rFonts w:hint="eastAsia"/>
        </w:rPr>
        <w:t>MiSE</w:t>
      </w:r>
      <w:r>
        <w:rPr>
          <w:rFonts w:hint="eastAsia"/>
        </w:rPr>
        <w:t>应力的对比，可以看到，两者计算的结果在同一个数量级范围内，且云图较为接近，这也验证了软件计算的精确性与稳定性。</w:t>
      </w:r>
    </w:p>
    <w:p w14:paraId="266F47D9" w14:textId="1E1DDB28" w:rsidR="00383E8F" w:rsidRDefault="00383E8F" w:rsidP="00383E8F">
      <w:r>
        <w:rPr>
          <w:noProof/>
          <w14:ligatures w14:val="standardContextual"/>
        </w:rPr>
        <w:lastRenderedPageBreak/>
        <w:drawing>
          <wp:inline distT="0" distB="0" distL="0" distR="0" wp14:anchorId="7A6D46BC" wp14:editId="79C54677">
            <wp:extent cx="5274310" cy="2386965"/>
            <wp:effectExtent l="0" t="0" r="2540" b="0"/>
            <wp:docPr id="120774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3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E8E7" w14:textId="504998E7" w:rsidR="009C54A4" w:rsidRDefault="009C54A4" w:rsidP="00383E8F">
      <w:r>
        <w:rPr>
          <w:noProof/>
          <w14:ligatures w14:val="standardContextual"/>
        </w:rPr>
        <w:drawing>
          <wp:inline distT="0" distB="0" distL="0" distR="0" wp14:anchorId="327BC231" wp14:editId="223F3D2B">
            <wp:extent cx="5274310" cy="2379345"/>
            <wp:effectExtent l="0" t="0" r="2540" b="1905"/>
            <wp:docPr id="137241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1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5EF" w14:textId="5CC8A7A7" w:rsidR="009C54A4" w:rsidRDefault="009C54A4" w:rsidP="009C54A4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 xml:space="preserve"> MFSS</w:t>
      </w:r>
      <w:r>
        <w:rPr>
          <w:rFonts w:hint="eastAsia"/>
        </w:rPr>
        <w:t>结构模块与商软对比——</w:t>
      </w:r>
      <w:r>
        <w:rPr>
          <w:rFonts w:hint="eastAsia"/>
        </w:rPr>
        <w:t>应力</w:t>
      </w:r>
      <w:r>
        <w:rPr>
          <w:rFonts w:hint="eastAsia"/>
        </w:rPr>
        <w:t>结果</w:t>
      </w:r>
    </w:p>
    <w:p w14:paraId="04F7D864" w14:textId="77777777" w:rsidR="009C54A4" w:rsidRPr="009C54A4" w:rsidRDefault="009C54A4" w:rsidP="00383E8F">
      <w:pPr>
        <w:rPr>
          <w:rFonts w:hint="eastAsia"/>
        </w:rPr>
      </w:pPr>
    </w:p>
    <w:sectPr w:rsidR="009C54A4" w:rsidRPr="009C5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8B8E866"/>
    <w:multiLevelType w:val="singleLevel"/>
    <w:tmpl w:val="E8B8E866"/>
    <w:lvl w:ilvl="0">
      <w:start w:val="2"/>
      <w:numFmt w:val="upperLetter"/>
      <w:suff w:val="nothing"/>
      <w:lvlText w:val="%1-"/>
      <w:lvlJc w:val="left"/>
    </w:lvl>
  </w:abstractNum>
  <w:abstractNum w:abstractNumId="1" w15:restartNumberingAfterBreak="0">
    <w:nsid w:val="205067B4"/>
    <w:multiLevelType w:val="multilevel"/>
    <w:tmpl w:val="0F7E97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42963993">
    <w:abstractNumId w:val="1"/>
  </w:num>
  <w:num w:numId="2" w16cid:durableId="210279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1C"/>
    <w:rsid w:val="000205E0"/>
    <w:rsid w:val="00056486"/>
    <w:rsid w:val="000C16CE"/>
    <w:rsid w:val="000F32B3"/>
    <w:rsid w:val="00383E8F"/>
    <w:rsid w:val="0088321C"/>
    <w:rsid w:val="009C54A4"/>
    <w:rsid w:val="00FA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1848"/>
  <w15:chartTrackingRefBased/>
  <w15:docId w15:val="{279079E5-B92E-4CE8-8FE4-E4FD3BD6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49A"/>
    <w:pPr>
      <w:widowControl w:val="0"/>
      <w:jc w:val="both"/>
    </w:pPr>
    <w:rPr>
      <w:rFonts w:ascii="Calibri" w:eastAsia="宋体" w:hAnsi="Calibri" w:cs="Times New Roman"/>
      <w:sz w:val="24"/>
      <w:szCs w:val="24"/>
      <w14:ligatures w14:val="none"/>
    </w:rPr>
  </w:style>
  <w:style w:type="paragraph" w:styleId="2">
    <w:name w:val="heading 2"/>
    <w:basedOn w:val="a"/>
    <w:next w:val="a"/>
    <w:link w:val="20"/>
    <w:qFormat/>
    <w:rsid w:val="000205E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3E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0205E0"/>
    <w:rPr>
      <w:rFonts w:ascii="Arial" w:eastAsia="黑体" w:hAnsi="Arial" w:cs="Times New Roman"/>
      <w:b/>
      <w:sz w:val="32"/>
      <w:szCs w:val="24"/>
      <w14:ligatures w14:val="none"/>
    </w:rPr>
  </w:style>
  <w:style w:type="character" w:customStyle="1" w:styleId="30">
    <w:name w:val="标题 3 字符"/>
    <w:basedOn w:val="a0"/>
    <w:link w:val="3"/>
    <w:uiPriority w:val="9"/>
    <w:rsid w:val="00383E8F"/>
    <w:rPr>
      <w:rFonts w:ascii="Calibri" w:eastAsia="宋体" w:hAnsi="Calibri" w:cs="Times New Roman"/>
      <w:b/>
      <w:bCs/>
      <w:sz w:val="32"/>
      <w:szCs w:val="32"/>
      <w14:ligatures w14:val="none"/>
    </w:rPr>
  </w:style>
  <w:style w:type="table" w:styleId="a3">
    <w:name w:val="Table Grid"/>
    <w:basedOn w:val="a1"/>
    <w:rsid w:val="000C16C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16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8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邢云翔</dc:creator>
  <cp:keywords/>
  <dc:description/>
  <cp:lastModifiedBy>邢云翔</cp:lastModifiedBy>
  <cp:revision>3</cp:revision>
  <dcterms:created xsi:type="dcterms:W3CDTF">2024-10-14T11:59:00Z</dcterms:created>
  <dcterms:modified xsi:type="dcterms:W3CDTF">2024-10-15T02:24:00Z</dcterms:modified>
</cp:coreProperties>
</file>