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宋体"/>
          <w:b/>
          <w:bCs/>
          <w:sz w:val="36"/>
          <w:lang w:val="en-US" w:eastAsia="zh-CN"/>
        </w:rPr>
      </w:pPr>
      <w:r>
        <w:rPr>
          <w:b/>
          <w:bCs/>
          <w:sz w:val="36"/>
        </w:rPr>
        <w:t xml:space="preserve">Business Case for </w:t>
      </w:r>
      <w:r>
        <w:rPr>
          <w:rFonts w:hint="eastAsia" w:eastAsia="宋体"/>
          <w:b/>
          <w:bCs/>
          <w:sz w:val="36"/>
          <w:lang w:val="en-US" w:eastAsia="zh-CN"/>
        </w:rPr>
        <w:t>电商系统</w:t>
      </w:r>
    </w:p>
    <w:p>
      <w:pPr>
        <w:jc w:val="center"/>
        <w:rPr>
          <w:rFonts w:hint="default" w:eastAsia="宋体"/>
          <w:b/>
          <w:bCs/>
          <w:sz w:val="36"/>
          <w:lang w:val="en-US" w:eastAsia="zh-CN"/>
        </w:rPr>
      </w:pPr>
      <w:r>
        <w:rPr>
          <w:b/>
          <w:bCs/>
          <w:sz w:val="36"/>
        </w:rPr>
        <w:t>Date</w:t>
      </w:r>
      <w:r>
        <w:rPr>
          <w:rFonts w:hint="eastAsia" w:eastAsia="宋体"/>
          <w:b/>
          <w:bCs/>
          <w:sz w:val="36"/>
          <w:lang w:val="en-US" w:eastAsia="zh-CN"/>
        </w:rPr>
        <w:t xml:space="preserve"> 2022.11.1</w:t>
      </w:r>
    </w:p>
    <w:p>
      <w:pPr>
        <w:jc w:val="center"/>
        <w:rPr>
          <w:rFonts w:hint="eastAsia" w:eastAsia="宋体"/>
          <w:b/>
          <w:bCs/>
          <w:sz w:val="36"/>
          <w:lang w:val="en-US" w:eastAsia="zh-CN"/>
        </w:rPr>
      </w:pPr>
      <w:r>
        <w:rPr>
          <w:b/>
          <w:bCs/>
          <w:sz w:val="36"/>
        </w:rPr>
        <w:t>Prepared by:</w:t>
      </w:r>
      <w:r>
        <w:rPr>
          <w:rFonts w:hint="eastAsia" w:eastAsia="宋体"/>
          <w:b/>
          <w:bCs/>
          <w:sz w:val="36"/>
          <w:lang w:val="en-US" w:eastAsia="zh-CN"/>
        </w:rPr>
        <w:t>洪铱宁</w:t>
      </w:r>
      <w:bookmarkStart w:id="0" w:name="_GoBack"/>
      <w:bookmarkEnd w:id="0"/>
    </w:p>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6" w:type="dxa"/>
          </w:tcPr>
          <w:p>
            <w:pPr>
              <w:numPr>
                <w:ilvl w:val="0"/>
                <w:numId w:val="1"/>
              </w:numPr>
              <w:rPr>
                <w:b/>
                <w:bCs/>
              </w:rPr>
            </w:pPr>
            <w:r>
              <w:rPr>
                <w:b/>
                <w:bCs/>
              </w:rPr>
              <w:t>Introduction/ Background</w:t>
            </w:r>
          </w:p>
          <w:p>
            <w:pPr>
              <w:rPr>
                <w:rFonts w:hint="default" w:eastAsia="宋体"/>
                <w:b/>
                <w:bCs/>
                <w:lang w:val="en-US" w:eastAsia="zh-CN"/>
              </w:rPr>
            </w:pPr>
            <w:r>
              <w:rPr>
                <w:rFonts w:hint="eastAsia" w:eastAsia="宋体"/>
                <w:b/>
                <w:bCs/>
                <w:lang w:val="en-US" w:eastAsia="zh-CN"/>
              </w:rPr>
              <w:t>电商系统的核心经营目标是为了给各种个人卖家或者企业卖家提供电子商务的相关服务。</w:t>
            </w:r>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r>
              <w:rPr>
                <w:b/>
                <w:bCs/>
              </w:rPr>
              <w:t>2.0 Business Objective</w:t>
            </w:r>
          </w:p>
          <w:p>
            <w:pPr>
              <w:rPr>
                <w:rFonts w:hint="default" w:eastAsia="宋体"/>
                <w:lang w:val="en-US" w:eastAsia="zh-CN"/>
              </w:rPr>
            </w:pPr>
            <w:r>
              <w:rPr>
                <w:rFonts w:hint="eastAsia" w:eastAsia="宋体"/>
                <w:lang w:val="en-US" w:eastAsia="zh-CN"/>
              </w:rPr>
              <w:t>电商系统的战略目标包括持续增长和盈利。电商系统通过将企业用户和个人用户的相互连接来使得用户之间可以进行商务交易。它将为所有的卖家用户提供标准的店铺模板已经已经定义好的个性化修改方法。个性化的页面以及企业用户间的批发方式，B2B的模式能够吸引更多的用户加入。使得电商系统项目能够获得持续增长和更多盈利。</w:t>
            </w:r>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pPr>
              <w:rPr>
                <w:b/>
                <w:bCs/>
              </w:rPr>
            </w:pPr>
            <w:r>
              <w:rPr>
                <w:b/>
                <w:bCs/>
              </w:rPr>
              <w:t>3.0 Current Situation and Problem/Opportunity Statement</w:t>
            </w:r>
          </w:p>
          <w:p>
            <w:pPr>
              <w:pStyle w:val="7"/>
              <w:pBdr>
                <w:bottom w:val="none" w:color="auto" w:sz="0" w:space="0"/>
              </w:pBdr>
              <w:spacing w:before="0" w:line="240" w:lineRule="auto"/>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在现在这个电商应用已经被京东，淘宝，拼多多等行业龙头所垄断的社会，应该要从它们身上查缺补漏，取长补短。这些应用多关注的是更为广泛的项目潜在用户，它们面向广泛的对象，无论是多小的个人或者作为行业巨头企业都能通过这些应用进行电子商务，但是它们却没有关注更为特殊的用户，比如说企业与企业之间的电子商务交易，或者特殊领域的商品交易例如大型农贸的交易等。这些都是电子商务系统可以作为突破口的机会。同时，如何在一大批电商应用垄断的情况下取得成绩、获得持续增长和利益就要靠着这些电商系统的突破口和英明的领导团队决策来完成了。</w:t>
            </w:r>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r>
              <w:rPr>
                <w:b/>
                <w:bCs/>
              </w:rPr>
              <w:t>4.0 Critical Assumption and Constraints</w:t>
            </w:r>
          </w:p>
          <w:p>
            <w:pPr>
              <w:rPr>
                <w:rFonts w:hint="default" w:eastAsia="宋体"/>
                <w:lang w:val="en-US" w:eastAsia="zh-CN"/>
              </w:rPr>
            </w:pPr>
            <w:r>
              <w:rPr>
                <w:rFonts w:hint="eastAsia" w:eastAsia="宋体"/>
                <w:lang w:val="en-US" w:eastAsia="zh-CN"/>
              </w:rPr>
              <w:t>目前公司现有的主要领导和部门主要负责人要积极支持该项目，并且该项目必须在1年内通过宣传推广、降低用户成本、降低运营成本来获得用户数量的持续增长和回收成本。新的电商系统必须能够在现有的硬件和软件上运行，对技术支持的要求应该尽可能低。他必须易于用户登录和使用，同时可以对用户进行限制，可以支持用户的在线交流。电商系统必须要和在线支付平台如微信、支付宝、银联等达成合作关系以满足社会市场的主流趋势。</w:t>
            </w:r>
          </w:p>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pPr>
              <w:rPr>
                <w:b/>
                <w:bCs/>
              </w:rPr>
            </w:pPr>
            <w:r>
              <w:rPr>
                <w:b/>
                <w:bCs/>
              </w:rPr>
              <w:t>5.0 Analysis of Option and Recommendation</w:t>
            </w:r>
          </w:p>
          <w:p>
            <w:pPr>
              <w:rPr>
                <w:rFonts w:hint="eastAsia" w:eastAsia="宋体"/>
                <w:lang w:val="en-US" w:eastAsia="zh-CN"/>
              </w:rPr>
            </w:pPr>
            <w:r>
              <w:rPr>
                <w:rFonts w:hint="eastAsia" w:eastAsia="宋体"/>
                <w:lang w:val="en-US" w:eastAsia="zh-CN"/>
              </w:rPr>
              <w:t>对于公司目前的情况需要用较短的时间和较少的资金开发出一个可以持续增长和有收益的电商系统，面对现在的情况，公司有种选择：</w:t>
            </w:r>
          </w:p>
          <w:p>
            <w:pPr>
              <w:numPr>
                <w:ilvl w:val="0"/>
                <w:numId w:val="2"/>
              </w:numPr>
              <w:rPr>
                <w:rFonts w:hint="eastAsia" w:eastAsia="宋体"/>
                <w:lang w:val="en-US" w:eastAsia="zh-CN"/>
              </w:rPr>
            </w:pPr>
            <w:r>
              <w:rPr>
                <w:rFonts w:hint="eastAsia" w:eastAsia="宋体"/>
                <w:lang w:val="en-US" w:eastAsia="zh-CN"/>
              </w:rPr>
              <w:t>自主设计和研发一个新的电商系统，但很大程度上要使用现有的硬件和软件。</w:t>
            </w:r>
          </w:p>
          <w:p>
            <w:pPr>
              <w:numPr>
                <w:ilvl w:val="0"/>
                <w:numId w:val="2"/>
              </w:numPr>
              <w:rPr>
                <w:rFonts w:hint="default" w:eastAsia="宋体"/>
                <w:lang w:val="en-US" w:eastAsia="zh-CN"/>
              </w:rPr>
            </w:pPr>
            <w:r>
              <w:rPr>
                <w:rFonts w:hint="eastAsia" w:eastAsia="宋体"/>
                <w:lang w:val="en-US" w:eastAsia="zh-CN"/>
              </w:rPr>
              <w:t>基于一个开源的电商系统进行开发，增加属于自己的特点。</w:t>
            </w:r>
          </w:p>
          <w:p>
            <w:pPr>
              <w:numPr>
                <w:ilvl w:val="0"/>
                <w:numId w:val="2"/>
              </w:numPr>
              <w:rPr>
                <w:rFonts w:hint="default" w:eastAsia="宋体"/>
                <w:lang w:val="en-US" w:eastAsia="zh-CN"/>
              </w:rPr>
            </w:pPr>
            <w:r>
              <w:rPr>
                <w:rFonts w:hint="eastAsia" w:eastAsia="宋体"/>
                <w:lang w:val="en-US" w:eastAsia="zh-CN"/>
              </w:rPr>
              <w:t>与外包公司合作开发或者购买专用软件，这样就只需要很少的内部开发工作。</w:t>
            </w:r>
          </w:p>
          <w:p>
            <w:pPr>
              <w:numPr>
                <w:ilvl w:val="0"/>
                <w:numId w:val="0"/>
              </w:numPr>
              <w:rPr>
                <w:rFonts w:hint="default" w:eastAsia="宋体"/>
                <w:lang w:val="en-US" w:eastAsia="zh-CN"/>
              </w:rPr>
            </w:pPr>
            <w:r>
              <w:rPr>
                <w:rFonts w:hint="eastAsia" w:eastAsia="宋体"/>
                <w:lang w:val="en-US" w:eastAsia="zh-CN"/>
              </w:rPr>
              <w:t>基于与项目干系人的讨论，我们认为方案2是最好的选择。</w:t>
            </w:r>
          </w:p>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pPr>
              <w:rPr>
                <w:b/>
                <w:bCs/>
              </w:rPr>
            </w:pPr>
            <w:r>
              <w:rPr>
                <w:b/>
                <w:bCs/>
              </w:rPr>
              <w:t>6.0 Preliminary Project Requirements</w:t>
            </w:r>
          </w:p>
          <w:p>
            <w:pPr>
              <w:rPr>
                <w:rFonts w:hint="eastAsia" w:eastAsia="宋体"/>
                <w:lang w:val="en-US" w:eastAsia="zh-CN"/>
              </w:rPr>
            </w:pPr>
            <w:r>
              <w:rPr>
                <w:rFonts w:hint="eastAsia" w:eastAsia="宋体"/>
                <w:lang w:val="en-US" w:eastAsia="zh-CN"/>
              </w:rPr>
              <w:t>电商系统的主要初步需求包括如下几条：</w:t>
            </w:r>
          </w:p>
          <w:p>
            <w:pPr>
              <w:numPr>
                <w:ilvl w:val="0"/>
                <w:numId w:val="3"/>
              </w:numPr>
              <w:rPr>
                <w:rFonts w:hint="eastAsia" w:eastAsia="宋体"/>
                <w:lang w:val="en-US" w:eastAsia="zh-CN"/>
              </w:rPr>
            </w:pPr>
            <w:r>
              <w:rPr>
                <w:rFonts w:hint="eastAsia" w:eastAsia="宋体"/>
                <w:lang w:val="en-US" w:eastAsia="zh-CN"/>
              </w:rPr>
              <w:t>能够创建账户。用户必须能够拥有一个属于自己的账户，不论是企业用户还是个人用户都可以创建，对于企业用户需要有特殊的企业验证方式，对于个人用户则只需要进行普通的审查。</w:t>
            </w:r>
          </w:p>
          <w:p>
            <w:pPr>
              <w:numPr>
                <w:ilvl w:val="0"/>
                <w:numId w:val="3"/>
              </w:numPr>
              <w:rPr>
                <w:rFonts w:hint="default" w:eastAsia="宋体"/>
                <w:lang w:val="en-US" w:eastAsia="zh-CN"/>
              </w:rPr>
            </w:pPr>
            <w:r>
              <w:rPr>
                <w:rFonts w:hint="eastAsia" w:eastAsia="宋体"/>
                <w:lang w:val="en-US" w:eastAsia="zh-CN"/>
              </w:rPr>
              <w:t>能够进行买家卖家的基本操作。包括但不限于，商品购买、购物车功能、收藏管理、地址管理，订单查询，付款等。</w:t>
            </w:r>
          </w:p>
          <w:p>
            <w:pPr>
              <w:numPr>
                <w:ilvl w:val="0"/>
                <w:numId w:val="3"/>
              </w:numPr>
              <w:rPr>
                <w:rFonts w:hint="default" w:eastAsia="宋体"/>
                <w:lang w:val="en-US" w:eastAsia="zh-CN"/>
              </w:rPr>
            </w:pPr>
            <w:r>
              <w:rPr>
                <w:rFonts w:hint="eastAsia" w:eastAsia="宋体"/>
                <w:lang w:val="en-US" w:eastAsia="zh-CN"/>
              </w:rPr>
              <w:t>对于卖家能够进行个性化的商家页面设置。对于卖家可以使用预先设定好的个性化模板或者自己设计店铺的页面使其更具有吸引力，吸引更多的买家。</w:t>
            </w:r>
          </w:p>
          <w:p>
            <w:pPr>
              <w:numPr>
                <w:ilvl w:val="0"/>
                <w:numId w:val="3"/>
              </w:numPr>
              <w:rPr>
                <w:rFonts w:hint="default" w:eastAsia="宋体"/>
                <w:lang w:val="en-US" w:eastAsia="zh-CN"/>
              </w:rPr>
            </w:pPr>
            <w:r>
              <w:rPr>
                <w:rFonts w:hint="eastAsia" w:eastAsia="宋体"/>
                <w:lang w:val="en-US" w:eastAsia="zh-CN"/>
              </w:rPr>
              <w:t>要有和仓库管理物流公司对接的能力。使用电商仓管物流一体化的形式进行电商服务。</w:t>
            </w:r>
          </w:p>
          <w:p>
            <w:pPr>
              <w:numPr>
                <w:ilvl w:val="0"/>
                <w:numId w:val="3"/>
              </w:numPr>
              <w:rPr>
                <w:rFonts w:hint="default" w:eastAsia="宋体"/>
                <w:lang w:val="en-US" w:eastAsia="zh-CN"/>
              </w:rPr>
            </w:pPr>
            <w:r>
              <w:rPr>
                <w:rFonts w:hint="eastAsia" w:eastAsia="宋体"/>
                <w:lang w:val="en-US" w:eastAsia="zh-CN"/>
              </w:rPr>
              <w:t>有在线交流功能。包括用户之间关于交易的在线交流和用户与电商系统管理人员的在线交流。</w:t>
            </w:r>
          </w:p>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pPr>
              <w:rPr>
                <w:b/>
                <w:bCs/>
              </w:rPr>
            </w:pPr>
            <w:r>
              <w:rPr>
                <w:b/>
                <w:bCs/>
              </w:rPr>
              <w:t>7.0 Budget Estimate and Financial Analysis</w:t>
            </w:r>
          </w:p>
          <w:p>
            <w:pPr>
              <w:rPr>
                <w:rFonts w:hint="default" w:eastAsia="宋体"/>
                <w:lang w:val="en-US" w:eastAsia="zh-CN"/>
              </w:rPr>
            </w:pPr>
            <w:r>
              <w:rPr>
                <w:rFonts w:hint="eastAsia" w:eastAsia="宋体"/>
                <w:lang w:val="en-US" w:eastAsia="zh-CN"/>
              </w:rPr>
              <w:t>初步评估整个电商系统项目的成本为30万人民币。这一评估是以项目经理每周工作40小时，其它内部工作人员每周工作50小时，一共工作3个月为基础计算出来的并且不为客户代表支付报酬。项目经理每小时200元，其他项目组工作人员每小时100元。总共人员资金成本需要21.6万元。硬件方面需要给每个工作人员配备电脑3台，总共2万元。项目开发所需要的软件2万元，服务器初期的租用1万元。后面每年的维护费用1万元。</w:t>
            </w:r>
          </w:p>
          <w:p>
            <w:pPr>
              <w:rPr>
                <w:rFonts w:hint="default" w:eastAsia="宋体"/>
                <w:lang w:val="en-US" w:eastAsia="zh-CN"/>
              </w:rPr>
            </w:pPr>
            <w:r>
              <w:rPr>
                <w:rFonts w:hint="eastAsia" w:eastAsia="宋体"/>
                <w:lang w:val="en-US" w:eastAsia="zh-CN"/>
              </w:rPr>
              <w:t>预计收益是以企业用户和个人用户创建卖家用户和电商应用广告部分所带来的的理论计算，在业务的初期预计第一年能有30万的收入，随后以30%的增速增长3年。在四年内预计总收益大概有155.6万元的收入。详细的净现值分析见展示。</w:t>
            </w:r>
          </w:p>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pPr>
              <w:rPr>
                <w:b/>
                <w:bCs/>
              </w:rPr>
            </w:pPr>
            <w:r>
              <w:rPr>
                <w:b/>
                <w:bCs/>
              </w:rPr>
              <w:t>8.0 Schedule Estimate</w:t>
            </w:r>
          </w:p>
          <w:p>
            <w:pPr>
              <w:rPr>
                <w:rFonts w:hint="default" w:eastAsia="宋体"/>
                <w:lang w:val="en-US" w:eastAsia="zh-CN"/>
              </w:rPr>
            </w:pPr>
            <w:r>
              <w:rPr>
                <w:rFonts w:hint="eastAsia" w:eastAsia="宋体"/>
                <w:lang w:val="en-US" w:eastAsia="zh-CN"/>
              </w:rPr>
              <w:t>项目发起人希望项目在3个月内完成，但也存在一定的灵活性，我们假设新系统有效年限至少为5年。</w:t>
            </w:r>
          </w:p>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pPr>
              <w:rPr>
                <w:b/>
                <w:bCs/>
              </w:rPr>
            </w:pPr>
            <w:r>
              <w:rPr>
                <w:b/>
                <w:bCs/>
              </w:rPr>
              <w:t>9.0 Potential Risks</w:t>
            </w:r>
          </w:p>
          <w:p>
            <w:pPr>
              <w:rPr>
                <w:rFonts w:hint="default" w:eastAsia="宋体"/>
                <w:lang w:val="en-US" w:eastAsia="zh-CN"/>
              </w:rPr>
            </w:pPr>
            <w:r>
              <w:rPr>
                <w:rFonts w:hint="eastAsia" w:eastAsia="宋体"/>
                <w:lang w:val="en-US" w:eastAsia="zh-CN"/>
              </w:rPr>
              <w:t>这份项目面临几个风险。首要的风险是公司内部的支持度不高和行业巨头的打压竞争。对于用户的宣传和推广也至关重要，用户数量和增速直接决定了电商系统项目的收益和有效年限。在安全检查、处理付款、物流对接等方面也存在许多技术或者沟通上的风险。因而，主要的业务风险是在项目上投入了时间和资金，但并没有实现预期收益。</w:t>
            </w:r>
          </w:p>
          <w:p>
            <w:pPr>
              <w:rPr>
                <w:rFonts w:hint="eastAsia" w:eastAsia="宋体"/>
                <w:lang w:val="en-US" w:eastAsia="zh-CN"/>
              </w:rPr>
            </w:pP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pPr>
              <w:rPr>
                <w:b/>
                <w:bCs/>
              </w:rPr>
            </w:pPr>
            <w:r>
              <w:rPr>
                <w:b/>
                <w:bCs/>
              </w:rPr>
              <w:t>10.0 Exhibits</w:t>
            </w:r>
          </w:p>
          <w:p>
            <w:pPr>
              <w:rPr>
                <w:rFonts w:hint="default" w:eastAsia="宋体"/>
                <w:lang w:val="en-US" w:eastAsia="zh-CN"/>
              </w:rPr>
            </w:pPr>
            <w:r>
              <w:t>Exhibit A: Financial Analysis</w:t>
            </w:r>
            <w:r>
              <w:rPr>
                <w:rFonts w:hint="eastAsia" w:eastAsia="宋体"/>
                <w:lang w:val="en-US" w:eastAsia="zh-CN"/>
              </w:rPr>
              <w:t>(详情见附件)</w:t>
            </w:r>
          </w:p>
          <w:p>
            <w:r>
              <w:pict>
                <v:shape id="_x0000_i1025" o:spt="75" type="#_x0000_t75" style="height:395.5pt;width:423.45pt;" filled="f" o:preferrelative="t" stroked="f" coordsize="21600,21600">
                  <v:path/>
                  <v:fill on="f" focussize="0,0"/>
                  <v:stroke on="f"/>
                  <v:imagedata r:id="rId4" o:title=""/>
                  <o:lock v:ext="edit" aspectratio="t"/>
                  <w10:wrap type="none"/>
                  <w10:anchorlock/>
                </v:shape>
              </w:pict>
            </w:r>
          </w:p>
          <w:p/>
          <w:p/>
        </w:tc>
      </w:tr>
    </w:tbl>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A31596"/>
    <w:multiLevelType w:val="multilevel"/>
    <w:tmpl w:val="43A31596"/>
    <w:lvl w:ilvl="0" w:tentative="0">
      <w:start w:val="1"/>
      <w:numFmt w:val="decimal"/>
      <w:lvlText w:val="%1.0"/>
      <w:lvlJc w:val="left"/>
      <w:pPr>
        <w:tabs>
          <w:tab w:val="left" w:pos="360"/>
        </w:tabs>
        <w:ind w:left="360" w:hanging="360"/>
      </w:pPr>
      <w:rPr>
        <w:rFonts w:hint="default"/>
      </w:rPr>
    </w:lvl>
    <w:lvl w:ilvl="1" w:tentative="0">
      <w:start w:val="1"/>
      <w:numFmt w:val="decimal"/>
      <w:lvlText w:val="%1.%2"/>
      <w:lvlJc w:val="left"/>
      <w:pPr>
        <w:tabs>
          <w:tab w:val="left" w:pos="1080"/>
        </w:tabs>
        <w:ind w:left="1080" w:hanging="360"/>
      </w:pPr>
      <w:rPr>
        <w:rFonts w:hint="default"/>
      </w:rPr>
    </w:lvl>
    <w:lvl w:ilvl="2" w:tentative="0">
      <w:start w:val="1"/>
      <w:numFmt w:val="decimal"/>
      <w:lvlText w:val="%1.%2.%3"/>
      <w:lvlJc w:val="left"/>
      <w:pPr>
        <w:tabs>
          <w:tab w:val="left" w:pos="2160"/>
        </w:tabs>
        <w:ind w:left="2160" w:hanging="720"/>
      </w:pPr>
      <w:rPr>
        <w:rFonts w:hint="default"/>
      </w:rPr>
    </w:lvl>
    <w:lvl w:ilvl="3" w:tentative="0">
      <w:start w:val="1"/>
      <w:numFmt w:val="decimal"/>
      <w:lvlText w:val="%1.%2.%3.%4"/>
      <w:lvlJc w:val="left"/>
      <w:pPr>
        <w:tabs>
          <w:tab w:val="left" w:pos="2880"/>
        </w:tabs>
        <w:ind w:left="2880" w:hanging="720"/>
      </w:pPr>
      <w:rPr>
        <w:rFonts w:hint="default"/>
      </w:rPr>
    </w:lvl>
    <w:lvl w:ilvl="4" w:tentative="0">
      <w:start w:val="1"/>
      <w:numFmt w:val="decimal"/>
      <w:lvlText w:val="%1.%2.%3.%4.%5"/>
      <w:lvlJc w:val="left"/>
      <w:pPr>
        <w:tabs>
          <w:tab w:val="left" w:pos="3960"/>
        </w:tabs>
        <w:ind w:left="3960" w:hanging="1080"/>
      </w:pPr>
      <w:rPr>
        <w:rFonts w:hint="default"/>
      </w:rPr>
    </w:lvl>
    <w:lvl w:ilvl="5" w:tentative="0">
      <w:start w:val="1"/>
      <w:numFmt w:val="decimal"/>
      <w:lvlText w:val="%1.%2.%3.%4.%5.%6"/>
      <w:lvlJc w:val="left"/>
      <w:pPr>
        <w:tabs>
          <w:tab w:val="left" w:pos="4680"/>
        </w:tabs>
        <w:ind w:left="4680" w:hanging="1080"/>
      </w:pPr>
      <w:rPr>
        <w:rFonts w:hint="default"/>
      </w:rPr>
    </w:lvl>
    <w:lvl w:ilvl="6" w:tentative="0">
      <w:start w:val="1"/>
      <w:numFmt w:val="decimal"/>
      <w:lvlText w:val="%1.%2.%3.%4.%5.%6.%7"/>
      <w:lvlJc w:val="left"/>
      <w:pPr>
        <w:tabs>
          <w:tab w:val="left" w:pos="5760"/>
        </w:tabs>
        <w:ind w:left="5760" w:hanging="1440"/>
      </w:pPr>
      <w:rPr>
        <w:rFonts w:hint="default"/>
      </w:rPr>
    </w:lvl>
    <w:lvl w:ilvl="7" w:tentative="0">
      <w:start w:val="1"/>
      <w:numFmt w:val="decimal"/>
      <w:lvlText w:val="%1.%2.%3.%4.%5.%6.%7.%8"/>
      <w:lvlJc w:val="left"/>
      <w:pPr>
        <w:tabs>
          <w:tab w:val="left" w:pos="6480"/>
        </w:tabs>
        <w:ind w:left="6480" w:hanging="1440"/>
      </w:pPr>
      <w:rPr>
        <w:rFonts w:hint="default"/>
      </w:rPr>
    </w:lvl>
    <w:lvl w:ilvl="8" w:tentative="0">
      <w:start w:val="1"/>
      <w:numFmt w:val="decimal"/>
      <w:lvlText w:val="%1.%2.%3.%4.%5.%6.%7.%8.%9"/>
      <w:lvlJc w:val="left"/>
      <w:pPr>
        <w:tabs>
          <w:tab w:val="left" w:pos="7560"/>
        </w:tabs>
        <w:ind w:left="7560" w:hanging="1800"/>
      </w:pPr>
      <w:rPr>
        <w:rFonts w:hint="default"/>
      </w:rPr>
    </w:lvl>
  </w:abstractNum>
  <w:abstractNum w:abstractNumId="1">
    <w:nsid w:val="49064834"/>
    <w:multiLevelType w:val="singleLevel"/>
    <w:tmpl w:val="49064834"/>
    <w:lvl w:ilvl="0" w:tentative="0">
      <w:start w:val="1"/>
      <w:numFmt w:val="decimal"/>
      <w:lvlText w:val="%1."/>
      <w:lvlJc w:val="left"/>
      <w:pPr>
        <w:tabs>
          <w:tab w:val="left" w:pos="312"/>
        </w:tabs>
      </w:pPr>
    </w:lvl>
  </w:abstractNum>
  <w:abstractNum w:abstractNumId="2">
    <w:nsid w:val="7B8BCA86"/>
    <w:multiLevelType w:val="singleLevel"/>
    <w:tmpl w:val="7B8BCA86"/>
    <w:lvl w:ilvl="0" w:tentative="0">
      <w:start w:val="1"/>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compat>
    <w:doNotExpandShiftReturn/>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jVhNGJiMWVmZTg4ZjFhYWZhYWFiMzBkODkwYWRkZmUifQ=="/>
  </w:docVars>
  <w:rsids>
    <w:rsidRoot w:val="00E44D06"/>
    <w:rsid w:val="001B142E"/>
    <w:rsid w:val="0081092D"/>
    <w:rsid w:val="00E44D06"/>
    <w:rsid w:val="07375486"/>
    <w:rsid w:val="07B12F7C"/>
    <w:rsid w:val="13730536"/>
    <w:rsid w:val="1F2F60E9"/>
    <w:rsid w:val="2D925082"/>
    <w:rsid w:val="3A366562"/>
    <w:rsid w:val="3ADB6B98"/>
    <w:rsid w:val="54ED70CD"/>
    <w:rsid w:val="56251B24"/>
    <w:rsid w:val="5E19462E"/>
    <w:rsid w:val="5E5D2368"/>
    <w:rsid w:val="60E07813"/>
    <w:rsid w:val="64695ADF"/>
    <w:rsid w:val="678532D5"/>
    <w:rsid w:val="67B66C8D"/>
    <w:rsid w:val="7B4A32E9"/>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jc w:val="center"/>
      <w:outlineLvl w:val="0"/>
    </w:pPr>
    <w:rPr>
      <w:b/>
      <w:bCs/>
      <w:sz w:val="40"/>
    </w:rPr>
  </w:style>
  <w:style w:type="paragraph" w:styleId="3">
    <w:name w:val="heading 2"/>
    <w:basedOn w:val="1"/>
    <w:next w:val="1"/>
    <w:qFormat/>
    <w:uiPriority w:val="0"/>
    <w:pPr>
      <w:keepNext/>
      <w:jc w:val="center"/>
      <w:outlineLvl w:val="1"/>
    </w:pPr>
    <w:rPr>
      <w:b/>
      <w:bCs/>
      <w:sz w:val="36"/>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B HD"/>
    <w:basedOn w:val="1"/>
    <w:next w:val="1"/>
    <w:uiPriority w:val="0"/>
    <w:pPr>
      <w:spacing w:before="360" w:after="240" w:line="320" w:lineRule="exact"/>
    </w:pPr>
    <w:rPr>
      <w:rFonts w:ascii="New York" w:hAnsi="New York"/>
      <w:sz w:val="28"/>
      <w:szCs w:val="20"/>
    </w:rPr>
  </w:style>
  <w:style w:type="paragraph" w:customStyle="1" w:styleId="7">
    <w:name w:val="SH/TB"/>
    <w:basedOn w:val="1"/>
    <w:next w:val="1"/>
    <w:qFormat/>
    <w:uiPriority w:val="0"/>
    <w:pPr>
      <w:pBdr>
        <w:bottom w:val="single" w:color="auto" w:sz="6" w:space="0"/>
      </w:pBdr>
      <w:spacing w:before="130" w:line="200" w:lineRule="exact"/>
    </w:pPr>
    <w:rPr>
      <w:rFonts w:ascii="New York" w:hAnsi="New York"/>
      <w:sz w:val="16"/>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Augsburg College</Company>
  <Pages>1</Pages>
  <Words>65</Words>
  <Characters>377</Characters>
  <Lines>3</Lines>
  <Paragraphs>1</Paragraphs>
  <TotalTime>153</TotalTime>
  <ScaleCrop>false</ScaleCrop>
  <LinksUpToDate>false</LinksUpToDate>
  <CharactersWithSpaces>441</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2009-03-16T16:29:00Z</dcterms:created>
  <dc:creator>IT Department</dc:creator>
  <cp:lastModifiedBy>ASUS</cp:lastModifiedBy>
  <dcterms:modified xsi:type="dcterms:W3CDTF">2022-11-17T04:57:24Z</dcterms:modified>
  <dc:title>Business Case for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B43A673B43C44DF3951D7B0CD1B96FE6</vt:lpwstr>
  </property>
</Properties>
</file>