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FC" w:rsidRDefault="00C53CFC" w:rsidP="00EA293E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53CFC">
        <w:rPr>
          <w:rFonts w:ascii="Times New Roman" w:eastAsiaTheme="minorEastAsia" w:hAnsi="Times New Roman" w:cs="Times New Roman"/>
          <w:b/>
          <w:sz w:val="28"/>
          <w:szCs w:val="28"/>
        </w:rPr>
        <w:t xml:space="preserve">Метод расчета амплитуды сигнала в приемном канале, </w:t>
      </w:r>
      <w:r w:rsidR="003E3258">
        <w:rPr>
          <w:rFonts w:ascii="Times New Roman" w:eastAsiaTheme="minorEastAsia" w:hAnsi="Times New Roman" w:cs="Times New Roman"/>
          <w:b/>
          <w:sz w:val="28"/>
          <w:szCs w:val="28"/>
        </w:rPr>
        <w:t>с использованием</w:t>
      </w:r>
      <w:r w:rsidRPr="00C53CFC">
        <w:rPr>
          <w:rFonts w:ascii="Times New Roman" w:eastAsiaTheme="minorEastAsia" w:hAnsi="Times New Roman" w:cs="Times New Roman"/>
          <w:b/>
          <w:sz w:val="28"/>
          <w:szCs w:val="28"/>
        </w:rPr>
        <w:t xml:space="preserve"> экспериментального (эталонного) сигнала</w:t>
      </w:r>
    </w:p>
    <w:p w:rsidR="00F536B6" w:rsidRDefault="003E3258" w:rsidP="00F536B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F4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536B6" w:rsidRPr="00F536B6" w:rsidRDefault="00F536B6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известна амплитуда сигнала от некоторой цели с известной ЭПР в приемном канале некоторой известной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ФАР(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известными характеристиками) на заданной дальности. Этот сигнал назван эталонным</w:t>
      </w:r>
    </w:p>
    <w:p w:rsidR="00224940" w:rsidRDefault="00F20DB6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эталонного сигнала известны следующие параметры:</w:t>
      </w:r>
    </w:p>
    <w:p w:rsidR="00224940" w:rsidRDefault="00F20DB6" w:rsidP="0022494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4940">
        <w:rPr>
          <w:rFonts w:ascii="Times New Roman" w:eastAsiaTheme="minorEastAsia" w:hAnsi="Times New Roman" w:cs="Times New Roman"/>
          <w:sz w:val="28"/>
          <w:szCs w:val="28"/>
        </w:rPr>
        <w:t xml:space="preserve">А – </w:t>
      </w:r>
      <w:r w:rsidR="008F247C">
        <w:rPr>
          <w:rFonts w:ascii="Times New Roman" w:eastAsiaTheme="minorEastAsia" w:hAnsi="Times New Roman" w:cs="Times New Roman"/>
          <w:sz w:val="28"/>
          <w:szCs w:val="28"/>
        </w:rPr>
        <w:t xml:space="preserve">средняя </w:t>
      </w:r>
      <w:r w:rsidRPr="00224940">
        <w:rPr>
          <w:rFonts w:ascii="Times New Roman" w:eastAsiaTheme="minorEastAsia" w:hAnsi="Times New Roman" w:cs="Times New Roman"/>
          <w:sz w:val="28"/>
          <w:szCs w:val="28"/>
        </w:rPr>
        <w:t>амплитуда</w:t>
      </w:r>
      <w:r w:rsidR="008F247C">
        <w:rPr>
          <w:rFonts w:ascii="Times New Roman" w:eastAsiaTheme="minorEastAsia" w:hAnsi="Times New Roman" w:cs="Times New Roman"/>
          <w:sz w:val="28"/>
          <w:szCs w:val="28"/>
        </w:rPr>
        <w:t xml:space="preserve"> принятого</w:t>
      </w:r>
      <w:r w:rsidR="00224940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 w:rsidRPr="00224940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8F247C">
        <w:rPr>
          <w:rFonts w:ascii="Times New Roman" w:eastAsiaTheme="minorEastAsia" w:hAnsi="Times New Roman" w:cs="Times New Roman"/>
          <w:sz w:val="28"/>
          <w:szCs w:val="28"/>
        </w:rPr>
        <w:t>разряды</w:t>
      </w:r>
      <w:r w:rsidRPr="00224940">
        <w:rPr>
          <w:rFonts w:ascii="Times New Roman" w:eastAsiaTheme="minorEastAsia" w:hAnsi="Times New Roman" w:cs="Times New Roman"/>
          <w:sz w:val="28"/>
          <w:szCs w:val="28"/>
        </w:rPr>
        <w:t xml:space="preserve"> АЦП]</w:t>
      </w:r>
      <w:r w:rsidR="0022494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53CFC" w:rsidRDefault="00224940" w:rsidP="0022494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24940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224940">
        <w:rPr>
          <w:rFonts w:ascii="Times New Roman" w:eastAsiaTheme="minorEastAsia" w:hAnsi="Times New Roman" w:cs="Times New Roman"/>
          <w:sz w:val="28"/>
          <w:szCs w:val="28"/>
        </w:rPr>
        <w:t xml:space="preserve"> – наклонная дальность до цели [м]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20DB6" w:rsidRPr="00224940" w:rsidRDefault="00224940" w:rsidP="0033240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224940">
        <w:rPr>
          <w:rFonts w:ascii="Times New Roman" w:eastAsiaTheme="minorEastAsia" w:hAnsi="Times New Roman" w:cs="Times New Roman"/>
          <w:sz w:val="28"/>
          <w:szCs w:val="28"/>
        </w:rPr>
        <w:t xml:space="preserve"> – ЭПР цели </w:t>
      </w:r>
      <w:r w:rsidRPr="00224940">
        <w:rPr>
          <w:rFonts w:ascii="Times New Roman" w:eastAsiaTheme="minorEastAsia" w:hAnsi="Times New Roman" w:cs="Times New Roman"/>
          <w:sz w:val="28"/>
          <w:szCs w:val="28"/>
          <w:lang w:val="en-US"/>
        </w:rPr>
        <w:t>[</w:t>
      </w:r>
      <w:r w:rsidRPr="00224940"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22494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224940">
        <w:rPr>
          <w:rFonts w:ascii="Times New Roman" w:eastAsiaTheme="minorEastAsia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20DB6" w:rsidRPr="00224940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747693" w:rsidRDefault="00032437" w:rsidP="00F536B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F536B6">
        <w:rPr>
          <w:rFonts w:ascii="Times New Roman" w:eastAsiaTheme="minorEastAsia" w:hAnsi="Times New Roman" w:cs="Times New Roman"/>
          <w:sz w:val="28"/>
          <w:szCs w:val="28"/>
        </w:rPr>
        <w:t>Допущения:</w:t>
      </w:r>
    </w:p>
    <w:p w:rsidR="00DB2A30" w:rsidRPr="00C2706B" w:rsidRDefault="00DB2A30" w:rsidP="004E5AE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характеристики (тепловой шум,</w:t>
      </w:r>
      <w:r w:rsidR="00C2706B">
        <w:rPr>
          <w:rFonts w:ascii="Times New Roman" w:eastAsiaTheme="minorEastAsia" w:hAnsi="Times New Roman" w:cs="Times New Roman"/>
          <w:sz w:val="28"/>
          <w:szCs w:val="28"/>
        </w:rPr>
        <w:t xml:space="preserve"> потери,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полоса, АЧХ) приемных и передающих трактов</w:t>
      </w:r>
      <w:r w:rsidR="00C2706B">
        <w:rPr>
          <w:rFonts w:ascii="Times New Roman" w:eastAsiaTheme="minorEastAsia" w:hAnsi="Times New Roman" w:cs="Times New Roman"/>
          <w:sz w:val="28"/>
          <w:szCs w:val="28"/>
        </w:rPr>
        <w:t xml:space="preserve"> идентичны.</w:t>
      </w:r>
    </w:p>
    <w:p w:rsidR="00747693" w:rsidRDefault="00C2706B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017EE7">
        <w:rPr>
          <w:rFonts w:ascii="Times New Roman" w:eastAsiaTheme="minorEastAsia" w:hAnsi="Times New Roman" w:cs="Times New Roman"/>
          <w:sz w:val="28"/>
          <w:szCs w:val="28"/>
        </w:rPr>
        <w:t xml:space="preserve">Запишем </w:t>
      </w:r>
      <w:r>
        <w:rPr>
          <w:rFonts w:ascii="Times New Roman" w:eastAsiaTheme="minorEastAsia" w:hAnsi="Times New Roman" w:cs="Times New Roman"/>
          <w:sz w:val="28"/>
          <w:szCs w:val="28"/>
        </w:rPr>
        <w:t>основное уравнение радиолокации в следующем виде:</w:t>
      </w:r>
    </w:p>
    <w:p w:rsidR="00C2706B" w:rsidRDefault="002E7027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k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0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(S/N) L</m:t>
                  </m:r>
                </m:den>
              </m:f>
            </m:e>
          </m:rad>
        </m:oMath>
      </m:oMathPara>
    </w:p>
    <w:p w:rsidR="009117FD" w:rsidRDefault="009117FD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4E5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230D">
        <w:rPr>
          <w:rFonts w:ascii="Times New Roman" w:eastAsiaTheme="minorEastAsia" w:hAnsi="Times New Roman" w:cs="Times New Roman"/>
          <w:sz w:val="28"/>
          <w:szCs w:val="28"/>
        </w:rPr>
        <w:t>мощность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сигнала</w:t>
      </w:r>
      <w:r w:rsidR="004E5AE6">
        <w:rPr>
          <w:rFonts w:ascii="Times New Roman" w:eastAsiaTheme="minorEastAsia" w:hAnsi="Times New Roman" w:cs="Times New Roman"/>
          <w:sz w:val="28"/>
          <w:szCs w:val="28"/>
        </w:rPr>
        <w:t xml:space="preserve"> в приемном канале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[разряды АЦП];</w:t>
      </w:r>
    </w:p>
    <w:p w:rsidR="009117FD" w:rsidRDefault="009117FD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117F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00525">
        <w:rPr>
          <w:rFonts w:ascii="Times New Roman" w:eastAsiaTheme="minorEastAsia" w:hAnsi="Times New Roman" w:cs="Times New Roman"/>
          <w:sz w:val="28"/>
          <w:szCs w:val="28"/>
        </w:rPr>
        <w:t xml:space="preserve">средний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уровень </w:t>
      </w:r>
      <w:r w:rsidR="0000230D">
        <w:rPr>
          <w:rFonts w:ascii="Times New Roman" w:eastAsiaTheme="minorEastAsia" w:hAnsi="Times New Roman" w:cs="Times New Roman"/>
          <w:sz w:val="28"/>
          <w:szCs w:val="28"/>
        </w:rPr>
        <w:t xml:space="preserve">мощности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шума в приемном канале </w:t>
      </w:r>
      <w:r w:rsidRPr="009117FD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разряды АЦП</w:t>
      </w:r>
      <w:r w:rsidRPr="009117FD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00525" w:rsidRPr="00C53CFC" w:rsidRDefault="00C00525" w:rsidP="00C0052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наклонная дальность до цели [м];</w:t>
      </w:r>
    </w:p>
    <w:p w:rsidR="009117FD" w:rsidRDefault="00C57C26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9117FD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передаваемая мощность [Вт];</w:t>
      </w:r>
    </w:p>
    <w:p w:rsidR="00C00525" w:rsidRPr="00C00525" w:rsidRDefault="00C00525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длительность импульса РЛС </w:t>
      </w:r>
      <w:r w:rsidRPr="00C00525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00525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9117FD" w:rsidRPr="00C53CFC" w:rsidRDefault="00C57C26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9117FD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коэф. усиления передающей антенны [раз];</w:t>
      </w:r>
    </w:p>
    <w:p w:rsidR="009117FD" w:rsidRPr="00C53CFC" w:rsidRDefault="00C57C26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9117FD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9117FD" w:rsidRPr="00C53CFC"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r w:rsidR="009117FD" w:rsidRPr="00C53CFC">
        <w:rPr>
          <w:rFonts w:ascii="Times New Roman" w:eastAsiaTheme="minorEastAsia" w:hAnsi="Times New Roman" w:cs="Times New Roman"/>
          <w:sz w:val="28"/>
          <w:szCs w:val="28"/>
        </w:rPr>
        <w:t>. усиления приемной антенны [раз];</w:t>
      </w:r>
    </w:p>
    <w:p w:rsidR="009117FD" w:rsidRDefault="009117FD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ЭПР цели [м</w:t>
      </w:r>
      <w:r w:rsidRPr="00C53CF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] (для λ = </w:t>
      </w:r>
      <w:proofErr w:type="spellStart"/>
      <w:r w:rsidRPr="00C53CFC">
        <w:rPr>
          <w:rFonts w:ascii="Times New Roman" w:eastAsiaTheme="minorEastAsia" w:hAnsi="Times New Roman" w:cs="Times New Roman"/>
          <w:sz w:val="28"/>
          <w:szCs w:val="28"/>
        </w:rPr>
        <w:t>const</w:t>
      </w:r>
      <w:proofErr w:type="spellEnd"/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= 0.03 м);</w:t>
      </w:r>
    </w:p>
    <w:p w:rsidR="00C00525" w:rsidRPr="00060635" w:rsidRDefault="00C00525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6063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постоянная</w:t>
      </w:r>
      <w:r w:rsidRPr="000606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Больцмана </w:t>
      </w:r>
      <w:r w:rsidRPr="0006063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6063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Дж/К°</w:t>
      </w:r>
      <w:r w:rsidRPr="0006063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60635" w:rsidRPr="0006063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60635" w:rsidRDefault="00C57C26" w:rsidP="00060635">
      <w:pPr>
        <w:pStyle w:val="a4"/>
        <w:ind w:left="0"/>
        <w:contextualSpacing w:val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60635">
        <w:rPr>
          <w:rFonts w:ascii="Times New Roman" w:eastAsiaTheme="minorEastAsia" w:hAnsi="Times New Roman" w:cs="Times New Roman"/>
          <w:sz w:val="28"/>
          <w:szCs w:val="28"/>
        </w:rPr>
        <w:t xml:space="preserve"> – стандартная абсолютная температура</w:t>
      </w:r>
      <w:r w:rsidR="00060635" w:rsidRPr="00060635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060635">
        <w:rPr>
          <w:rFonts w:ascii="Times New Roman" w:eastAsiaTheme="minorEastAsia" w:hAnsi="Times New Roman" w:cs="Times New Roman"/>
          <w:sz w:val="28"/>
          <w:szCs w:val="28"/>
        </w:rPr>
        <w:t>К°</w:t>
      </w:r>
      <w:r w:rsidR="00060635" w:rsidRPr="0006063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6063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060635" w:rsidRPr="00060635" w:rsidRDefault="00C57C26" w:rsidP="009117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 w:rsidR="00060635" w:rsidRPr="0006063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060635"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r w:rsidR="00060635">
        <w:rPr>
          <w:rFonts w:ascii="Times New Roman" w:eastAsiaTheme="minorEastAsia" w:hAnsi="Times New Roman" w:cs="Times New Roman"/>
          <w:sz w:val="28"/>
          <w:szCs w:val="28"/>
        </w:rPr>
        <w:t xml:space="preserve">. шума приемника </w:t>
      </w:r>
      <w:r w:rsidR="00060635" w:rsidRPr="0006063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060635"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="00060635" w:rsidRPr="00060635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6063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117FD" w:rsidRPr="00C53CFC" w:rsidRDefault="009117FD" w:rsidP="008F247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обобщенный коэф. потерь системы </w:t>
      </w:r>
      <w:r w:rsidR="00060635">
        <w:rPr>
          <w:rFonts w:ascii="Times New Roman" w:eastAsiaTheme="minorEastAsia" w:hAnsi="Times New Roman" w:cs="Times New Roman"/>
          <w:sz w:val="28"/>
          <w:szCs w:val="28"/>
        </w:rPr>
        <w:t>[раз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747693" w:rsidRDefault="004E5AE6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Выразим </w:t>
      </w:r>
      <w:r w:rsidR="0000230D">
        <w:rPr>
          <w:rFonts w:ascii="Times New Roman" w:eastAsiaTheme="minorEastAsia" w:hAnsi="Times New Roman" w:cs="Times New Roman"/>
          <w:sz w:val="28"/>
          <w:szCs w:val="28"/>
        </w:rPr>
        <w:t xml:space="preserve">мощность </w:t>
      </w:r>
      <w:r>
        <w:rPr>
          <w:rFonts w:ascii="Times New Roman" w:eastAsiaTheme="minorEastAsia" w:hAnsi="Times New Roman" w:cs="Times New Roman"/>
          <w:sz w:val="28"/>
          <w:szCs w:val="28"/>
        </w:rPr>
        <w:t>сигнала</w:t>
      </w:r>
      <w:r w:rsidR="0015786E">
        <w:rPr>
          <w:rFonts w:ascii="Times New Roman" w:eastAsiaTheme="minorEastAsia" w:hAnsi="Times New Roman" w:cs="Times New Roman"/>
          <w:sz w:val="28"/>
          <w:szCs w:val="28"/>
        </w:rPr>
        <w:t xml:space="preserve"> в приемном канале:</w:t>
      </w:r>
    </w:p>
    <w:p w:rsidR="004E5AE6" w:rsidRDefault="0000230D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 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 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σ 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k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L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9117FD" w:rsidRPr="008F247C" w:rsidRDefault="00F20DB6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F20DB6">
        <w:rPr>
          <w:rFonts w:ascii="Times New Roman" w:eastAsiaTheme="minorEastAsia" w:hAnsi="Times New Roman" w:cs="Times New Roman"/>
          <w:sz w:val="28"/>
          <w:szCs w:val="28"/>
        </w:rPr>
        <w:t>Запишем аналогичное выражение для мощности эталонного сигнала</w:t>
      </w:r>
      <w:r w:rsidR="008F247C">
        <w:rPr>
          <w:rFonts w:ascii="Times New Roman" w:eastAsiaTheme="minorEastAsia" w:hAnsi="Times New Roman" w:cs="Times New Roman"/>
          <w:sz w:val="28"/>
          <w:szCs w:val="28"/>
        </w:rPr>
        <w:t xml:space="preserve">, а затем найдем отношение </w:t>
      </w:r>
      <w:r w:rsidR="008F247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8F247C" w:rsidRPr="008F247C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F247C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proofErr w:type="spellStart"/>
      <w:r w:rsidR="00F707B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эт</w:t>
      </w:r>
      <w:proofErr w:type="spellEnd"/>
      <w:r w:rsidR="008F247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F247C" w:rsidRPr="0062670B" w:rsidRDefault="00C57C26" w:rsidP="008F247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tэт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эт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tэт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rэт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эт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k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Шэт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эт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эт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den>
          </m:f>
        </m:oMath>
      </m:oMathPara>
    </w:p>
    <w:p w:rsidR="0062670B" w:rsidRDefault="00C57C26" w:rsidP="00F707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эт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tэт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эт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tэт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rэт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эт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эт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эт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Шэт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Ш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эт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9117FD" w:rsidRPr="00C53CFC" w:rsidRDefault="00F707B8" w:rsidP="003E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Учитывая</w:t>
      </w:r>
      <w:r w:rsidR="002F25B1">
        <w:rPr>
          <w:rFonts w:ascii="Times New Roman" w:eastAsiaTheme="minorEastAsia" w:hAnsi="Times New Roman" w:cs="Times New Roman"/>
          <w:sz w:val="28"/>
          <w:szCs w:val="28"/>
        </w:rPr>
        <w:t xml:space="preserve"> ранее принятые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допущения, а также</w:t>
      </w:r>
      <w:r w:rsidR="002F25B1">
        <w:rPr>
          <w:rFonts w:ascii="Times New Roman" w:eastAsiaTheme="minorEastAsia" w:hAnsi="Times New Roman" w:cs="Times New Roman"/>
          <w:sz w:val="28"/>
          <w:szCs w:val="28"/>
        </w:rPr>
        <w:t xml:space="preserve"> квадратичную зависимость </w:t>
      </w:r>
      <w:r w:rsidR="00620499">
        <w:rPr>
          <w:rFonts w:ascii="Times New Roman" w:eastAsiaTheme="minorEastAsia" w:hAnsi="Times New Roman" w:cs="Times New Roman"/>
          <w:sz w:val="28"/>
          <w:szCs w:val="28"/>
        </w:rPr>
        <w:t>мощности</w:t>
      </w:r>
      <w:r w:rsidR="002F25B1">
        <w:rPr>
          <w:rFonts w:ascii="Times New Roman" w:eastAsiaTheme="minorEastAsia" w:hAnsi="Times New Roman" w:cs="Times New Roman"/>
          <w:sz w:val="28"/>
          <w:szCs w:val="28"/>
        </w:rPr>
        <w:t xml:space="preserve"> сигнала от его </w:t>
      </w:r>
      <w:r w:rsidR="00620499">
        <w:rPr>
          <w:rFonts w:ascii="Times New Roman" w:eastAsiaTheme="minorEastAsia" w:hAnsi="Times New Roman" w:cs="Times New Roman"/>
          <w:sz w:val="28"/>
          <w:szCs w:val="28"/>
        </w:rPr>
        <w:t xml:space="preserve">амплитуды </w:t>
      </w:r>
      <w:r w:rsidR="002F25B1">
        <w:rPr>
          <w:rFonts w:ascii="Times New Roman" w:eastAsiaTheme="minorEastAsia" w:hAnsi="Times New Roman" w:cs="Times New Roman"/>
          <w:sz w:val="28"/>
          <w:szCs w:val="28"/>
        </w:rPr>
        <w:t>получим следующее выражение:</w:t>
      </w:r>
    </w:p>
    <w:p w:rsidR="00754AA3" w:rsidRPr="00D71047" w:rsidRDefault="00207ACC" w:rsidP="00D71047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tэт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tэт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rэт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эт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эт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C866B7" w:rsidRPr="00C53CFC" w:rsidRDefault="00C866B7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A34521" w:rsidRPr="00C53CFC">
        <w:rPr>
          <w:rFonts w:ascii="Times New Roman" w:eastAsiaTheme="minorEastAsia" w:hAnsi="Times New Roman" w:cs="Times New Roman"/>
          <w:sz w:val="28"/>
          <w:szCs w:val="28"/>
        </w:rPr>
        <w:t>А – искомая амплитуда сигнала [разряды АЦП];</w:t>
      </w:r>
    </w:p>
    <w:p w:rsidR="00A34521" w:rsidRPr="00C53CFC" w:rsidRDefault="00C57C26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A34521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передаваемая мощность [Вт]</w:t>
      </w:r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66010" w:rsidRPr="00C53CFC" w:rsidRDefault="00C57C26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>. усиления передающей антенны [раз</w:t>
      </w:r>
      <w:r w:rsidR="005B20B5" w:rsidRPr="00C53CFC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166010" w:rsidRPr="00C53CFC" w:rsidRDefault="00C57C26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>.  усиления приемной антенны [раз</w:t>
      </w:r>
      <w:r w:rsidR="005B20B5" w:rsidRPr="00C53CFC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166010" w:rsidRPr="00C53CFC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166010" w:rsidRPr="00C53CFC" w:rsidRDefault="00166010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σ</m:t>
        </m:r>
      </m:oMath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9473D" w:rsidRPr="00C53CFC">
        <w:rPr>
          <w:rFonts w:ascii="Times New Roman" w:eastAsiaTheme="minorEastAsia" w:hAnsi="Times New Roman" w:cs="Times New Roman"/>
          <w:sz w:val="28"/>
          <w:szCs w:val="28"/>
        </w:rPr>
        <w:t>ЭПР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цели [м</w:t>
      </w:r>
      <w:r w:rsidRPr="00C53CF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29473D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(для λ = </w:t>
      </w:r>
      <w:proofErr w:type="spellStart"/>
      <w:r w:rsidR="0029473D" w:rsidRPr="00C53CFC">
        <w:rPr>
          <w:rFonts w:ascii="Times New Roman" w:eastAsiaTheme="minorEastAsia" w:hAnsi="Times New Roman" w:cs="Times New Roman"/>
          <w:sz w:val="28"/>
          <w:szCs w:val="28"/>
        </w:rPr>
        <w:t>const</w:t>
      </w:r>
      <w:proofErr w:type="spellEnd"/>
      <w:r w:rsidR="005025BE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= 0.03 м</w:t>
      </w:r>
      <w:r w:rsidR="0029473D" w:rsidRPr="00C53CFC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66010" w:rsidRDefault="00166010" w:rsidP="0062049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B20B5" w:rsidRPr="00C53CFC">
        <w:rPr>
          <w:rFonts w:ascii="Times New Roman" w:eastAsiaTheme="minorEastAsia" w:hAnsi="Times New Roman" w:cs="Times New Roman"/>
          <w:sz w:val="28"/>
          <w:szCs w:val="28"/>
        </w:rPr>
        <w:t>наклонная дальность до цели [м]</w:t>
      </w:r>
      <w:r w:rsidR="00F707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3C66" w:rsidRDefault="00E13C66" w:rsidP="00E03D3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использования полученного выражения, помимо данных эталонного сигнала РЛС </w:t>
      </w:r>
      <w:r w:rsidR="00E03D3B">
        <w:rPr>
          <w:rFonts w:ascii="Times New Roman" w:eastAsiaTheme="minorEastAsia" w:hAnsi="Times New Roman" w:cs="Times New Roman"/>
          <w:sz w:val="28"/>
          <w:szCs w:val="28"/>
        </w:rPr>
        <w:t xml:space="preserve">для расчета </w:t>
      </w:r>
      <w:r>
        <w:rPr>
          <w:rFonts w:ascii="Times New Roman" w:eastAsiaTheme="minorEastAsia" w:hAnsi="Times New Roman" w:cs="Times New Roman"/>
          <w:sz w:val="28"/>
          <w:szCs w:val="28"/>
        </w:rPr>
        <w:t>необходим</w:t>
      </w:r>
      <w:r w:rsidR="00E03D3B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также</w:t>
      </w:r>
      <w:r w:rsidR="00E03D3B">
        <w:rPr>
          <w:rFonts w:ascii="Times New Roman" w:eastAsiaTheme="minorEastAsia" w:hAnsi="Times New Roman" w:cs="Times New Roman"/>
          <w:sz w:val="28"/>
          <w:szCs w:val="28"/>
        </w:rPr>
        <w:t xml:space="preserve"> следующие параметры системы:</w:t>
      </w:r>
    </w:p>
    <w:p w:rsidR="00E13C66" w:rsidRPr="00C53CFC" w:rsidRDefault="00C57C26" w:rsidP="00E13C6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tэт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=4000</m:t>
        </m:r>
      </m:oMath>
      <w:r w:rsidR="00E03D3B">
        <w:rPr>
          <w:rFonts w:ascii="Times New Roman" w:eastAsiaTheme="minorEastAsia" w:hAnsi="Times New Roman" w:cs="Times New Roman"/>
          <w:sz w:val="28"/>
          <w:szCs w:val="28"/>
        </w:rPr>
        <w:t xml:space="preserve"> –  </w:t>
      </w:r>
      <w:r w:rsidR="00E03D3B" w:rsidRPr="00C53CFC">
        <w:rPr>
          <w:rFonts w:ascii="Times New Roman" w:eastAsiaTheme="minorEastAsia" w:hAnsi="Times New Roman" w:cs="Times New Roman"/>
          <w:sz w:val="28"/>
          <w:szCs w:val="28"/>
        </w:rPr>
        <w:t>передаваемая мощность</w:t>
      </w:r>
      <w:r w:rsidR="003B4C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3D3B" w:rsidRPr="00C53CFC">
        <w:rPr>
          <w:rFonts w:ascii="Times New Roman" w:eastAsiaTheme="minorEastAsia" w:hAnsi="Times New Roman" w:cs="Times New Roman"/>
          <w:sz w:val="28"/>
          <w:szCs w:val="28"/>
        </w:rPr>
        <w:t>[Вт]</w:t>
      </w:r>
    </w:p>
    <w:p w:rsidR="00850F3E" w:rsidRDefault="00850F3E" w:rsidP="00E13C6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50F3E" w:rsidRDefault="00850F3E" w:rsidP="00850F3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850F3E">
        <w:rPr>
          <w:rFonts w:ascii="Times New Roman" w:eastAsiaTheme="minorEastAsia" w:hAnsi="Times New Roman" w:cs="Times New Roman"/>
          <w:position w:val="-14"/>
          <w:sz w:val="28"/>
          <w:szCs w:val="28"/>
        </w:rPr>
        <w:object w:dxaOrig="14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1.25pt;height:21.75pt" o:ole="">
            <v:imagedata r:id="rId5" o:title=""/>
          </v:shape>
          <o:OLEObject Type="Embed" ProgID="Equation.DSMT4" ShapeID="_x0000_i1027" DrawAspect="Content" ObjectID="_1616582443" r:id="rId6"/>
        </w:objec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коэф</w:t>
      </w:r>
      <w:proofErr w:type="spellEnd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>передающей антенны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>[раз];</w:t>
      </w:r>
    </w:p>
    <w:p w:rsidR="00850F3E" w:rsidRDefault="00850F3E" w:rsidP="00E13C6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50F3E" w:rsidRPr="00C53CFC" w:rsidRDefault="00850F3E" w:rsidP="00E13C66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03D3B" w:rsidRPr="00C53CFC" w:rsidRDefault="00C57C26" w:rsidP="003B4C7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rэт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=5200</m:t>
        </m:r>
      </m:oMath>
      <w:r w:rsidR="00E03D3B">
        <w:rPr>
          <w:rFonts w:ascii="Times New Roman" w:eastAsiaTheme="minorEastAsia" w:hAnsi="Times New Roman" w:cs="Times New Roman"/>
          <w:sz w:val="28"/>
          <w:szCs w:val="28"/>
        </w:rPr>
        <w:t xml:space="preserve"> – коэф. приемной</w:t>
      </w:r>
      <w:r w:rsidR="00E03D3B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антенны</w:t>
      </w:r>
      <w:r w:rsidR="00E03D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03D3B" w:rsidRPr="00C53CFC">
        <w:rPr>
          <w:rFonts w:ascii="Times New Roman" w:eastAsiaTheme="minorEastAsia" w:hAnsi="Times New Roman" w:cs="Times New Roman"/>
          <w:sz w:val="28"/>
          <w:szCs w:val="28"/>
        </w:rPr>
        <w:t>[раз];</w:t>
      </w:r>
    </w:p>
    <w:p w:rsidR="00D71047" w:rsidRPr="00D71047" w:rsidRDefault="00D71047" w:rsidP="00620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7C2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C57C26">
        <w:rPr>
          <w:rFonts w:ascii="Times New Roman" w:hAnsi="Times New Roman" w:cs="Times New Roman"/>
          <w:sz w:val="28"/>
          <w:szCs w:val="28"/>
        </w:rPr>
        <w:t xml:space="preserve">передающая </w:t>
      </w:r>
      <w:r>
        <w:rPr>
          <w:rFonts w:ascii="Times New Roman" w:hAnsi="Times New Roman" w:cs="Times New Roman"/>
          <w:sz w:val="28"/>
          <w:szCs w:val="28"/>
        </w:rPr>
        <w:t xml:space="preserve"> РЛС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иметь в качестве </w:t>
      </w:r>
      <w:r w:rsidR="00620499">
        <w:rPr>
          <w:rFonts w:ascii="Times New Roman" w:hAnsi="Times New Roman" w:cs="Times New Roman"/>
          <w:sz w:val="28"/>
          <w:szCs w:val="28"/>
        </w:rPr>
        <w:t>антенной системы активную фазированную</w:t>
      </w:r>
      <w:r w:rsidR="0066577C">
        <w:rPr>
          <w:rFonts w:ascii="Times New Roman" w:hAnsi="Times New Roman" w:cs="Times New Roman"/>
          <w:sz w:val="28"/>
          <w:szCs w:val="28"/>
        </w:rPr>
        <w:t xml:space="preserve"> антенную</w:t>
      </w:r>
      <w:r w:rsidR="00620499">
        <w:rPr>
          <w:rFonts w:ascii="Times New Roman" w:hAnsi="Times New Roman" w:cs="Times New Roman"/>
          <w:sz w:val="28"/>
          <w:szCs w:val="28"/>
        </w:rPr>
        <w:t xml:space="preserve"> решетку</w:t>
      </w:r>
      <w:r w:rsidR="0066577C">
        <w:rPr>
          <w:rFonts w:ascii="Times New Roman" w:hAnsi="Times New Roman" w:cs="Times New Roman"/>
          <w:sz w:val="28"/>
          <w:szCs w:val="28"/>
        </w:rPr>
        <w:t xml:space="preserve"> (АФАР)</w:t>
      </w:r>
      <w:r w:rsidR="00E13C66">
        <w:rPr>
          <w:rFonts w:ascii="Times New Roman" w:hAnsi="Times New Roman" w:cs="Times New Roman"/>
          <w:sz w:val="28"/>
          <w:szCs w:val="28"/>
        </w:rPr>
        <w:t xml:space="preserve">, </w:t>
      </w:r>
      <w:r w:rsidR="00C57C26">
        <w:rPr>
          <w:rFonts w:ascii="Times New Roman" w:hAnsi="Times New Roman" w:cs="Times New Roman"/>
          <w:sz w:val="28"/>
          <w:szCs w:val="28"/>
        </w:rPr>
        <w:t>то</w:t>
      </w:r>
      <w:r w:rsidR="003B4C7C">
        <w:rPr>
          <w:rFonts w:ascii="Times New Roman" w:hAnsi="Times New Roman" w:cs="Times New Roman"/>
          <w:sz w:val="28"/>
          <w:szCs w:val="28"/>
        </w:rPr>
        <w:t xml:space="preserve"> справедливы следующие выражения</w:t>
      </w:r>
      <w:r w:rsidR="00E13C66">
        <w:rPr>
          <w:rFonts w:ascii="Times New Roman" w:hAnsi="Times New Roman" w:cs="Times New Roman"/>
          <w:sz w:val="28"/>
          <w:szCs w:val="28"/>
        </w:rPr>
        <w:t>:</w:t>
      </w:r>
    </w:p>
    <w:p w:rsidR="00B06B9E" w:rsidRPr="00C53CFC" w:rsidRDefault="00C57C26" w:rsidP="00B71A1E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изл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N,</m:t>
          </m:r>
        </m:oMath>
      </m:oMathPara>
    </w:p>
    <w:p w:rsidR="00B06B9E" w:rsidRPr="00C53CFC" w:rsidRDefault="00B06B9E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изл</m:t>
            </m:r>
          </m:sub>
        </m:sSub>
      </m:oMath>
      <w:r w:rsidR="00632E60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6657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2E60" w:rsidRPr="00C53CFC">
        <w:rPr>
          <w:rFonts w:ascii="Times New Roman" w:eastAsiaTheme="minorEastAsia" w:hAnsi="Times New Roman" w:cs="Times New Roman"/>
          <w:sz w:val="28"/>
          <w:szCs w:val="28"/>
        </w:rPr>
        <w:t>мощность</w:t>
      </w:r>
      <w:r w:rsidR="0066577C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32E60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577C">
        <w:rPr>
          <w:rFonts w:ascii="Times New Roman" w:eastAsiaTheme="minorEastAsia" w:hAnsi="Times New Roman" w:cs="Times New Roman"/>
          <w:sz w:val="28"/>
          <w:szCs w:val="28"/>
        </w:rPr>
        <w:t>излучаемая</w:t>
      </w:r>
      <w:r w:rsidR="0066577C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32E60" w:rsidRPr="00C53CFC">
        <w:rPr>
          <w:rFonts w:ascii="Times New Roman" w:eastAsiaTheme="minorEastAsia" w:hAnsi="Times New Roman" w:cs="Times New Roman"/>
          <w:sz w:val="28"/>
          <w:szCs w:val="28"/>
        </w:rPr>
        <w:t>одн</w:t>
      </w:r>
      <w:r w:rsidR="0066577C">
        <w:rPr>
          <w:rFonts w:ascii="Times New Roman" w:eastAsiaTheme="minorEastAsia" w:hAnsi="Times New Roman" w:cs="Times New Roman"/>
          <w:sz w:val="28"/>
          <w:szCs w:val="28"/>
        </w:rPr>
        <w:t xml:space="preserve">им </w:t>
      </w:r>
      <w:r w:rsidR="00632E60" w:rsidRPr="00C53CFC">
        <w:rPr>
          <w:rFonts w:ascii="Times New Roman" w:eastAsiaTheme="minorEastAsia" w:hAnsi="Times New Roman" w:cs="Times New Roman"/>
          <w:sz w:val="28"/>
          <w:szCs w:val="28"/>
        </w:rPr>
        <w:t>элемент</w:t>
      </w:r>
      <w:r w:rsidR="0066577C">
        <w:rPr>
          <w:rFonts w:ascii="Times New Roman" w:eastAsiaTheme="minorEastAsia" w:hAnsi="Times New Roman" w:cs="Times New Roman"/>
          <w:sz w:val="28"/>
          <w:szCs w:val="28"/>
        </w:rPr>
        <w:t>ом АФАР</w:t>
      </w:r>
      <w:r w:rsidR="00632E60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[Вт];</w:t>
      </w:r>
    </w:p>
    <w:p w:rsidR="00632E60" w:rsidRPr="00C53CFC" w:rsidRDefault="00632E60" w:rsidP="00E13C6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53CF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излучателей в антенной решетке.</w:t>
      </w:r>
    </w:p>
    <w:p w:rsidR="00632E60" w:rsidRPr="00C53CFC" w:rsidRDefault="00C57C26" w:rsidP="00B71A1E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05DE2" w:rsidRPr="00C53CFC" w:rsidRDefault="00705DE2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=(ширина антенны ×высота антенны)</m:t>
        </m:r>
      </m:oMath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площадь излучающего </w:t>
      </w:r>
      <w:proofErr w:type="spellStart"/>
      <w:r w:rsidRPr="00C53CFC">
        <w:rPr>
          <w:rFonts w:ascii="Times New Roman" w:eastAsiaTheme="minorEastAsia" w:hAnsi="Times New Roman" w:cs="Times New Roman"/>
          <w:sz w:val="28"/>
          <w:szCs w:val="28"/>
        </w:rPr>
        <w:t>раскрыва</w:t>
      </w:r>
      <w:proofErr w:type="spellEnd"/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[м</w:t>
      </w:r>
      <w:r w:rsidRPr="00C53CF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C53CFC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79253C" w:rsidRPr="00C53CFC" w:rsidRDefault="00C57C26" w:rsidP="00E13C6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=0.35</m:t>
        </m:r>
      </m:oMath>
      <w:r w:rsidR="0079253C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коэф. использования поверхности для АР</w:t>
      </w:r>
      <w:r w:rsidR="00105935"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с плоскими печатными излучателями (определяется экспериментально);</w:t>
      </w:r>
    </w:p>
    <w:p w:rsidR="00705DE2" w:rsidRDefault="00105935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θ,φ</m:t>
        </m:r>
      </m:oMath>
      <w:r w:rsidRPr="00C53CFC">
        <w:rPr>
          <w:rFonts w:ascii="Times New Roman" w:eastAsiaTheme="minorEastAsia" w:hAnsi="Times New Roman" w:cs="Times New Roman"/>
          <w:sz w:val="28"/>
          <w:szCs w:val="28"/>
        </w:rPr>
        <w:t xml:space="preserve"> – углы сканирования в антенной системе координат [рад].</w:t>
      </w:r>
    </w:p>
    <w:p w:rsidR="00C57C26" w:rsidRDefault="00C57C26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это излучающий рупор, то следует брать соответствующие экспериментальные характеристики.</w:t>
      </w:r>
      <w:bookmarkStart w:id="0" w:name="_GoBack"/>
      <w:bookmarkEnd w:id="0"/>
    </w:p>
    <w:p w:rsidR="00E13C66" w:rsidRPr="00E13C66" w:rsidRDefault="00E13C66" w:rsidP="00B71A1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E13C66" w:rsidRPr="00E13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34B2C"/>
    <w:multiLevelType w:val="hybridMultilevel"/>
    <w:tmpl w:val="56F0B9E0"/>
    <w:lvl w:ilvl="0" w:tplc="5E6E220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DAD48A5"/>
    <w:multiLevelType w:val="hybridMultilevel"/>
    <w:tmpl w:val="6DE2E160"/>
    <w:lvl w:ilvl="0" w:tplc="5E6E2202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3C77ECD"/>
    <w:multiLevelType w:val="hybridMultilevel"/>
    <w:tmpl w:val="96E65A96"/>
    <w:lvl w:ilvl="0" w:tplc="5E6E2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27"/>
    <w:rsid w:val="00000827"/>
    <w:rsid w:val="0000230D"/>
    <w:rsid w:val="00017EE7"/>
    <w:rsid w:val="00032437"/>
    <w:rsid w:val="00060635"/>
    <w:rsid w:val="000F7347"/>
    <w:rsid w:val="00105935"/>
    <w:rsid w:val="0015786E"/>
    <w:rsid w:val="00166010"/>
    <w:rsid w:val="001B5FFD"/>
    <w:rsid w:val="00207ACC"/>
    <w:rsid w:val="00224940"/>
    <w:rsid w:val="00240AE6"/>
    <w:rsid w:val="0028455F"/>
    <w:rsid w:val="0029473D"/>
    <w:rsid w:val="00296CC7"/>
    <w:rsid w:val="002E7027"/>
    <w:rsid w:val="002F25B1"/>
    <w:rsid w:val="003B4C7C"/>
    <w:rsid w:val="003B6D07"/>
    <w:rsid w:val="003E3258"/>
    <w:rsid w:val="004E5AE6"/>
    <w:rsid w:val="005025BE"/>
    <w:rsid w:val="005B20B5"/>
    <w:rsid w:val="00612DB4"/>
    <w:rsid w:val="00620499"/>
    <w:rsid w:val="0062670B"/>
    <w:rsid w:val="00632E60"/>
    <w:rsid w:val="00653CCF"/>
    <w:rsid w:val="0066577C"/>
    <w:rsid w:val="006F2957"/>
    <w:rsid w:val="00705DE2"/>
    <w:rsid w:val="00747693"/>
    <w:rsid w:val="00754AA3"/>
    <w:rsid w:val="0079253C"/>
    <w:rsid w:val="00850F3E"/>
    <w:rsid w:val="00857FF3"/>
    <w:rsid w:val="008F247C"/>
    <w:rsid w:val="009117FD"/>
    <w:rsid w:val="00957330"/>
    <w:rsid w:val="00A06A74"/>
    <w:rsid w:val="00A34521"/>
    <w:rsid w:val="00B06B9E"/>
    <w:rsid w:val="00B71A1E"/>
    <w:rsid w:val="00C00525"/>
    <w:rsid w:val="00C2706B"/>
    <w:rsid w:val="00C53CFC"/>
    <w:rsid w:val="00C57C26"/>
    <w:rsid w:val="00C866B7"/>
    <w:rsid w:val="00CA47BD"/>
    <w:rsid w:val="00D147C8"/>
    <w:rsid w:val="00D71047"/>
    <w:rsid w:val="00D80133"/>
    <w:rsid w:val="00DB2A30"/>
    <w:rsid w:val="00E03D3B"/>
    <w:rsid w:val="00E13C66"/>
    <w:rsid w:val="00E87BF1"/>
    <w:rsid w:val="00EA293E"/>
    <w:rsid w:val="00EF43F3"/>
    <w:rsid w:val="00F20DB6"/>
    <w:rsid w:val="00F536B6"/>
    <w:rsid w:val="00F7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5632"/>
  <w15:chartTrackingRefBased/>
  <w15:docId w15:val="{056486EB-C762-46EF-B061-262EE412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ACC"/>
    <w:rPr>
      <w:color w:val="808080"/>
    </w:rPr>
  </w:style>
  <w:style w:type="paragraph" w:styleId="a4">
    <w:name w:val="List Paragraph"/>
    <w:basedOn w:val="a"/>
    <w:uiPriority w:val="34"/>
    <w:qFormat/>
    <w:rsid w:val="00DB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"КБ Аметист"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Фурлетов Д.А.</dc:creator>
  <cp:keywords/>
  <dc:description/>
  <cp:lastModifiedBy>Юрий Коробочкин</cp:lastModifiedBy>
  <cp:revision>9</cp:revision>
  <dcterms:created xsi:type="dcterms:W3CDTF">2017-08-23T08:04:00Z</dcterms:created>
  <dcterms:modified xsi:type="dcterms:W3CDTF">2019-04-12T10:53:00Z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